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DEA" w:rsidRDefault="00AE1DEA">
      <w:pPr>
        <w:spacing w:line="800" w:lineRule="exact"/>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bCs/>
          <w:sz w:val="32"/>
          <w:szCs w:val="32"/>
        </w:rPr>
        <w:t>4</w:t>
      </w:r>
    </w:p>
    <w:p w:rsidR="00AE1DEA" w:rsidRPr="00FB0D86" w:rsidRDefault="00AE1DEA" w:rsidP="00FB0D86">
      <w:pPr>
        <w:pStyle w:val="BodyText"/>
      </w:pPr>
    </w:p>
    <w:p w:rsidR="00AE1DEA" w:rsidRDefault="00AE1DEA" w:rsidP="00FB0D86">
      <w:pPr>
        <w:spacing w:line="600" w:lineRule="exact"/>
        <w:ind w:leftChars="-100" w:left="31680" w:rightChars="-100" w:right="3168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安徽省普通高等学校本科教育教学审核评估</w:t>
      </w:r>
    </w:p>
    <w:p w:rsidR="00AE1DEA" w:rsidRDefault="00AE1DEA" w:rsidP="00FB0D86">
      <w:pPr>
        <w:spacing w:line="600" w:lineRule="exact"/>
        <w:jc w:val="center"/>
        <w:rPr>
          <w:rFonts w:ascii="华文中宋" w:eastAsia="黑体" w:hAnsi="华文中宋"/>
          <w:b/>
          <w:sz w:val="52"/>
          <w:szCs w:val="52"/>
        </w:rPr>
      </w:pPr>
      <w:r>
        <w:rPr>
          <w:rFonts w:ascii="方正小标宋_GBK" w:eastAsia="方正小标宋_GBK" w:hAnsi="方正小标宋_GBK" w:cs="方正小标宋_GBK" w:hint="eastAsia"/>
          <w:sz w:val="44"/>
          <w:szCs w:val="44"/>
        </w:rPr>
        <w:t>工作主要流程（试行）</w:t>
      </w:r>
    </w:p>
    <w:p w:rsidR="00AE1DEA" w:rsidRDefault="00AE1DEA">
      <w:pPr>
        <w:jc w:val="center"/>
        <w:rPr>
          <w:rFonts w:ascii="黑体" w:eastAsia="黑体" w:hAnsi="黑体"/>
          <w:sz w:val="30"/>
          <w:szCs w:val="30"/>
        </w:rPr>
      </w:pPr>
    </w:p>
    <w:p w:rsidR="00AE1DEA" w:rsidRDefault="00AE1DEA" w:rsidP="00FB0D86">
      <w:pPr>
        <w:spacing w:line="211" w:lineRule="auto"/>
        <w:ind w:firstLineChars="200" w:firstLine="3168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根据教育部《关于印发</w:t>
      </w:r>
      <w:r>
        <w:rPr>
          <w:rFonts w:ascii="方正仿宋_GBK" w:eastAsia="方正仿宋_GBK" w:hAnsi="方正仿宋_GBK" w:cs="方正仿宋_GBK"/>
          <w:sz w:val="32"/>
          <w:szCs w:val="32"/>
        </w:rPr>
        <w:t>&lt;</w:t>
      </w:r>
      <w:r>
        <w:rPr>
          <w:rFonts w:ascii="方正仿宋_GBK" w:eastAsia="方正仿宋_GBK" w:hAnsi="方正仿宋_GBK" w:cs="方正仿宋_GBK" w:hint="eastAsia"/>
          <w:sz w:val="32"/>
          <w:szCs w:val="32"/>
        </w:rPr>
        <w:t>普通高等学校本科教育教学审核评估实施方案（</w:t>
      </w:r>
      <w:r>
        <w:rPr>
          <w:rFonts w:ascii="方正仿宋_GBK" w:eastAsia="方正仿宋_GBK" w:hAnsi="方正仿宋_GBK" w:cs="方正仿宋_GBK"/>
          <w:sz w:val="32"/>
          <w:szCs w:val="32"/>
        </w:rPr>
        <w:t>2021—2025</w:t>
      </w:r>
      <w:r>
        <w:rPr>
          <w:rFonts w:ascii="方正仿宋_GBK" w:eastAsia="方正仿宋_GBK" w:hAnsi="方正仿宋_GBK" w:cs="方正仿宋_GBK" w:hint="eastAsia"/>
          <w:sz w:val="32"/>
          <w:szCs w:val="32"/>
        </w:rPr>
        <w:t>年）</w:t>
      </w:r>
      <w:r>
        <w:rPr>
          <w:rFonts w:ascii="方正仿宋_GBK" w:eastAsia="方正仿宋_GBK" w:hAnsi="方正仿宋_GBK" w:cs="方正仿宋_GBK"/>
          <w:sz w:val="32"/>
          <w:szCs w:val="32"/>
        </w:rPr>
        <w:t>&gt;</w:t>
      </w:r>
      <w:r>
        <w:rPr>
          <w:rFonts w:ascii="方正仿宋_GBK" w:eastAsia="方正仿宋_GBK" w:hAnsi="方正仿宋_GBK" w:cs="方正仿宋_GBK" w:hint="eastAsia"/>
          <w:sz w:val="32"/>
          <w:szCs w:val="32"/>
        </w:rPr>
        <w:t>的通知》（教督〔</w:t>
      </w:r>
      <w:r>
        <w:rPr>
          <w:rFonts w:ascii="方正仿宋_GBK" w:eastAsia="方正仿宋_GBK" w:hAnsi="方正仿宋_GBK" w:cs="方正仿宋_GBK"/>
          <w:sz w:val="32"/>
          <w:szCs w:val="32"/>
        </w:rPr>
        <w:t>2021</w:t>
      </w:r>
      <w:r>
        <w:rPr>
          <w:rFonts w:ascii="方正仿宋_GBK" w:eastAsia="方正仿宋_GBK" w:hAnsi="方正仿宋_GBK" w:cs="方正仿宋_GBK" w:hint="eastAsia"/>
          <w:sz w:val="32"/>
          <w:szCs w:val="32"/>
        </w:rPr>
        <w:t>〕</w:t>
      </w:r>
      <w:r>
        <w:rPr>
          <w:rFonts w:ascii="方正仿宋_GBK" w:eastAsia="方正仿宋_GBK" w:hAnsi="方正仿宋_GBK" w:cs="方正仿宋_GBK"/>
          <w:sz w:val="32"/>
          <w:szCs w:val="32"/>
        </w:rPr>
        <w:t>1</w:t>
      </w:r>
      <w:r>
        <w:rPr>
          <w:rFonts w:ascii="方正仿宋_GBK" w:eastAsia="方正仿宋_GBK" w:hAnsi="方正仿宋_GBK" w:cs="方正仿宋_GBK" w:hint="eastAsia"/>
          <w:sz w:val="32"/>
          <w:szCs w:val="32"/>
        </w:rPr>
        <w:t>号）和安徽省教育厅《安徽省普通高等学校本科教育教学审核评估实施方案（</w:t>
      </w:r>
      <w:r>
        <w:rPr>
          <w:rFonts w:ascii="方正仿宋_GBK" w:eastAsia="方正仿宋_GBK" w:hAnsi="方正仿宋_GBK" w:cs="方正仿宋_GBK"/>
          <w:sz w:val="32"/>
          <w:szCs w:val="32"/>
        </w:rPr>
        <w:t>2021—2025</w:t>
      </w:r>
      <w:r>
        <w:rPr>
          <w:rFonts w:ascii="方正仿宋_GBK" w:eastAsia="方正仿宋_GBK" w:hAnsi="方正仿宋_GBK" w:cs="方正仿宋_GBK" w:hint="eastAsia"/>
          <w:sz w:val="32"/>
          <w:szCs w:val="32"/>
        </w:rPr>
        <w:t>年）》要求，为有序做好安徽省普通高等学校本科教育教学审核评估工作，参照教育部教育质量评估中心有关《审核评估专家线上</w:t>
      </w:r>
      <w:r>
        <w:rPr>
          <w:rFonts w:ascii="方正仿宋_GBK" w:eastAsia="方正仿宋_GBK" w:hAnsi="方正仿宋_GBK" w:cs="方正仿宋_GBK"/>
          <w:sz w:val="32"/>
          <w:szCs w:val="32"/>
        </w:rPr>
        <w:t>/</w:t>
      </w:r>
      <w:r>
        <w:rPr>
          <w:rFonts w:ascii="方正仿宋_GBK" w:eastAsia="方正仿宋_GBK" w:hAnsi="方正仿宋_GBK" w:cs="方正仿宋_GBK" w:hint="eastAsia"/>
          <w:sz w:val="32"/>
          <w:szCs w:val="32"/>
        </w:rPr>
        <w:t>入校评估工作指南（试用稿）》和《审核评估学校评建改工作指南（试用稿）》，结合我省实际，形成了安徽省高等学校本科教育教学审核评估工作主要流程，供专家参考。</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1"/>
        <w:gridCol w:w="1416"/>
        <w:gridCol w:w="843"/>
        <w:gridCol w:w="5565"/>
        <w:gridCol w:w="1251"/>
      </w:tblGrid>
      <w:tr w:rsidR="00AE1DEA">
        <w:trPr>
          <w:trHeight w:val="648"/>
          <w:tblHeader/>
          <w:jc w:val="center"/>
        </w:trPr>
        <w:tc>
          <w:tcPr>
            <w:tcW w:w="701" w:type="dxa"/>
            <w:vAlign w:val="center"/>
          </w:tcPr>
          <w:p w:rsidR="00AE1DEA" w:rsidRDefault="00AE1DEA">
            <w:pPr>
              <w:spacing w:line="300" w:lineRule="exact"/>
              <w:rPr>
                <w:rFonts w:ascii="宋体"/>
                <w:b/>
                <w:sz w:val="24"/>
                <w:szCs w:val="24"/>
              </w:rPr>
            </w:pPr>
            <w:r>
              <w:rPr>
                <w:rFonts w:ascii="宋体" w:hAnsi="宋体" w:hint="eastAsia"/>
                <w:b/>
                <w:sz w:val="24"/>
                <w:szCs w:val="24"/>
              </w:rPr>
              <w:t>评估程序</w:t>
            </w:r>
          </w:p>
        </w:tc>
        <w:tc>
          <w:tcPr>
            <w:tcW w:w="1416" w:type="dxa"/>
            <w:vAlign w:val="center"/>
          </w:tcPr>
          <w:p w:rsidR="00AE1DEA" w:rsidRDefault="00AE1DEA">
            <w:pPr>
              <w:spacing w:line="300" w:lineRule="exact"/>
              <w:jc w:val="center"/>
              <w:rPr>
                <w:rFonts w:ascii="宋体"/>
                <w:b/>
                <w:sz w:val="24"/>
                <w:szCs w:val="24"/>
              </w:rPr>
            </w:pPr>
            <w:r>
              <w:rPr>
                <w:rFonts w:ascii="宋体" w:hAnsi="宋体" w:hint="eastAsia"/>
                <w:b/>
                <w:sz w:val="24"/>
                <w:szCs w:val="24"/>
              </w:rPr>
              <w:t>时间节点</w:t>
            </w:r>
          </w:p>
        </w:tc>
        <w:tc>
          <w:tcPr>
            <w:tcW w:w="843" w:type="dxa"/>
            <w:vAlign w:val="center"/>
          </w:tcPr>
          <w:p w:rsidR="00AE1DEA" w:rsidRDefault="00AE1DEA">
            <w:pPr>
              <w:spacing w:line="300" w:lineRule="exact"/>
              <w:jc w:val="center"/>
              <w:rPr>
                <w:rFonts w:ascii="宋体"/>
                <w:b/>
                <w:sz w:val="24"/>
                <w:szCs w:val="24"/>
              </w:rPr>
            </w:pPr>
            <w:r>
              <w:rPr>
                <w:rFonts w:ascii="宋体" w:hAnsi="宋体" w:hint="eastAsia"/>
                <w:b/>
                <w:sz w:val="24"/>
                <w:szCs w:val="24"/>
              </w:rPr>
              <w:t>相关主体</w:t>
            </w:r>
          </w:p>
        </w:tc>
        <w:tc>
          <w:tcPr>
            <w:tcW w:w="5565" w:type="dxa"/>
            <w:vAlign w:val="center"/>
          </w:tcPr>
          <w:p w:rsidR="00AE1DEA" w:rsidRDefault="00AE1DEA">
            <w:pPr>
              <w:spacing w:line="300" w:lineRule="exact"/>
              <w:jc w:val="center"/>
              <w:rPr>
                <w:rFonts w:ascii="宋体"/>
                <w:b/>
                <w:sz w:val="24"/>
                <w:szCs w:val="24"/>
              </w:rPr>
            </w:pPr>
            <w:r>
              <w:rPr>
                <w:rFonts w:ascii="宋体" w:hAnsi="宋体" w:hint="eastAsia"/>
                <w:b/>
                <w:sz w:val="24"/>
                <w:szCs w:val="24"/>
              </w:rPr>
              <w:t>主要任务</w:t>
            </w:r>
          </w:p>
        </w:tc>
        <w:tc>
          <w:tcPr>
            <w:tcW w:w="1251" w:type="dxa"/>
            <w:vAlign w:val="center"/>
          </w:tcPr>
          <w:p w:rsidR="00AE1DEA" w:rsidRDefault="00AE1DEA">
            <w:pPr>
              <w:spacing w:line="300" w:lineRule="exact"/>
              <w:jc w:val="center"/>
              <w:rPr>
                <w:rFonts w:ascii="宋体"/>
                <w:b/>
                <w:sz w:val="24"/>
                <w:szCs w:val="24"/>
              </w:rPr>
            </w:pPr>
            <w:r>
              <w:rPr>
                <w:rFonts w:ascii="宋体" w:hAnsi="宋体" w:hint="eastAsia"/>
                <w:b/>
                <w:sz w:val="24"/>
                <w:szCs w:val="24"/>
              </w:rPr>
              <w:t>工作依据</w:t>
            </w:r>
          </w:p>
        </w:tc>
      </w:tr>
      <w:tr w:rsidR="00AE1DEA">
        <w:trPr>
          <w:trHeight w:val="140"/>
          <w:jc w:val="center"/>
        </w:trPr>
        <w:tc>
          <w:tcPr>
            <w:tcW w:w="701" w:type="dxa"/>
            <w:vMerge w:val="restart"/>
            <w:vAlign w:val="center"/>
          </w:tcPr>
          <w:p w:rsidR="00AE1DEA" w:rsidRDefault="00AE1DEA">
            <w:pPr>
              <w:spacing w:line="300" w:lineRule="exact"/>
              <w:jc w:val="center"/>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评估申请</w:t>
            </w:r>
          </w:p>
        </w:tc>
        <w:tc>
          <w:tcPr>
            <w:tcW w:w="1416"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每年</w:t>
            </w:r>
            <w:r>
              <w:rPr>
                <w:rFonts w:ascii="仿宋" w:eastAsia="仿宋" w:hAnsi="仿宋"/>
                <w:sz w:val="24"/>
                <w:szCs w:val="24"/>
              </w:rPr>
              <w:t>5-6</w:t>
            </w:r>
            <w:r>
              <w:rPr>
                <w:rFonts w:ascii="仿宋" w:eastAsia="仿宋" w:hAnsi="仿宋" w:hint="eastAsia"/>
                <w:sz w:val="24"/>
                <w:szCs w:val="24"/>
              </w:rPr>
              <w:t>月份</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教育厅</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通知启动下一年度审核评估申请。</w:t>
            </w:r>
          </w:p>
        </w:tc>
        <w:tc>
          <w:tcPr>
            <w:tcW w:w="1251"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安徽省方案</w:t>
            </w:r>
          </w:p>
        </w:tc>
      </w:tr>
      <w:tr w:rsidR="00AE1DEA">
        <w:trPr>
          <w:trHeight w:val="140"/>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pacing w:val="-17"/>
                <w:sz w:val="24"/>
                <w:szCs w:val="24"/>
              </w:rPr>
            </w:pPr>
            <w:r>
              <w:rPr>
                <w:rFonts w:ascii="仿宋" w:eastAsia="仿宋" w:hAnsi="仿宋" w:hint="eastAsia"/>
                <w:spacing w:val="-17"/>
                <w:sz w:val="24"/>
                <w:szCs w:val="24"/>
              </w:rPr>
              <w:t>有关</w:t>
            </w:r>
          </w:p>
          <w:p w:rsidR="00AE1DEA" w:rsidRDefault="00AE1DEA">
            <w:pPr>
              <w:spacing w:line="300" w:lineRule="exact"/>
              <w:jc w:val="center"/>
              <w:rPr>
                <w:rFonts w:ascii="仿宋" w:eastAsia="仿宋" w:hAnsi="仿宋"/>
                <w:sz w:val="24"/>
                <w:szCs w:val="24"/>
              </w:rPr>
            </w:pPr>
            <w:r>
              <w:rPr>
                <w:rFonts w:ascii="仿宋" w:eastAsia="仿宋" w:hAnsi="仿宋" w:hint="eastAsia"/>
                <w:spacing w:val="-17"/>
                <w:sz w:val="24"/>
                <w:szCs w:val="24"/>
              </w:rPr>
              <w:t>高校</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pacing w:val="-17"/>
                <w:sz w:val="24"/>
                <w:szCs w:val="24"/>
              </w:rPr>
              <w:t>提</w:t>
            </w:r>
            <w:r>
              <w:rPr>
                <w:rFonts w:ascii="仿宋" w:eastAsia="仿宋" w:hAnsi="仿宋" w:hint="eastAsia"/>
                <w:spacing w:val="-10"/>
                <w:sz w:val="24"/>
                <w:szCs w:val="24"/>
              </w:rPr>
              <w:t>交《普通高等</w:t>
            </w:r>
            <w:r>
              <w:rPr>
                <w:rFonts w:ascii="仿宋" w:eastAsia="仿宋" w:hAnsi="仿宋" w:hint="eastAsia"/>
                <w:spacing w:val="-12"/>
                <w:sz w:val="24"/>
                <w:szCs w:val="24"/>
              </w:rPr>
              <w:t>学校本科教育教学审核评估申请报告》及上一轮审核评估整改报告（首评学校提交合格评估专家意见及整改报告）</w:t>
            </w:r>
            <w:r>
              <w:rPr>
                <w:rFonts w:ascii="仿宋" w:eastAsia="仿宋" w:hAnsi="仿宋" w:hint="eastAsia"/>
                <w:sz w:val="24"/>
                <w:szCs w:val="24"/>
              </w:rPr>
              <w:t>、学校近三年教学质量报告、本科专业自主评估制度构建与实施情况等附件。</w:t>
            </w:r>
          </w:p>
        </w:tc>
        <w:tc>
          <w:tcPr>
            <w:tcW w:w="1251" w:type="dxa"/>
            <w:vMerge/>
            <w:vAlign w:val="center"/>
          </w:tcPr>
          <w:p w:rsidR="00AE1DEA" w:rsidRDefault="00AE1DEA" w:rsidP="00AE1DEA">
            <w:pPr>
              <w:spacing w:line="300" w:lineRule="exact"/>
              <w:ind w:firstLineChars="200" w:firstLine="31680"/>
              <w:rPr>
                <w:rFonts w:ascii="仿宋" w:eastAsia="仿宋" w:hAnsi="仿宋"/>
                <w:spacing w:val="-17"/>
                <w:sz w:val="24"/>
                <w:szCs w:val="24"/>
              </w:rPr>
            </w:pPr>
          </w:p>
        </w:tc>
      </w:tr>
      <w:tr w:rsidR="00AE1DEA">
        <w:trPr>
          <w:trHeight w:val="170"/>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pacing w:val="-15"/>
                <w:sz w:val="24"/>
                <w:szCs w:val="24"/>
              </w:rPr>
            </w:pPr>
            <w:r>
              <w:rPr>
                <w:rFonts w:ascii="仿宋" w:eastAsia="仿宋" w:hAnsi="仿宋" w:hint="eastAsia"/>
                <w:spacing w:val="-15"/>
                <w:sz w:val="24"/>
                <w:szCs w:val="24"/>
              </w:rPr>
              <w:t>省教育厅</w:t>
            </w:r>
          </w:p>
        </w:tc>
        <w:tc>
          <w:tcPr>
            <w:tcW w:w="5565" w:type="dxa"/>
            <w:vAlign w:val="center"/>
          </w:tcPr>
          <w:p w:rsidR="00AE1DEA" w:rsidRDefault="00AE1DEA">
            <w:pPr>
              <w:spacing w:line="300" w:lineRule="exact"/>
              <w:rPr>
                <w:rFonts w:ascii="仿宋" w:eastAsia="仿宋" w:hAnsi="仿宋"/>
                <w:spacing w:val="-15"/>
                <w:sz w:val="24"/>
                <w:szCs w:val="24"/>
              </w:rPr>
            </w:pPr>
            <w:r>
              <w:rPr>
                <w:rFonts w:ascii="仿宋" w:eastAsia="仿宋" w:hAnsi="仿宋" w:hint="eastAsia"/>
                <w:spacing w:val="-15"/>
                <w:sz w:val="24"/>
                <w:szCs w:val="24"/>
              </w:rPr>
              <w:t>接收并审议学校申请，将受理</w:t>
            </w:r>
            <w:r>
              <w:rPr>
                <w:rFonts w:ascii="仿宋" w:eastAsia="仿宋" w:hAnsi="仿宋"/>
                <w:spacing w:val="-15"/>
                <w:sz w:val="24"/>
                <w:szCs w:val="24"/>
              </w:rPr>
              <w:t>/</w:t>
            </w:r>
            <w:r>
              <w:rPr>
                <w:rFonts w:ascii="仿宋" w:eastAsia="仿宋" w:hAnsi="仿宋" w:hint="eastAsia"/>
                <w:spacing w:val="-15"/>
                <w:sz w:val="24"/>
                <w:szCs w:val="24"/>
              </w:rPr>
              <w:t>不受理结果报教育厅。</w:t>
            </w:r>
          </w:p>
        </w:tc>
        <w:tc>
          <w:tcPr>
            <w:tcW w:w="1251" w:type="dxa"/>
            <w:vMerge/>
            <w:vAlign w:val="center"/>
          </w:tcPr>
          <w:p w:rsidR="00AE1DEA" w:rsidRDefault="00AE1DEA" w:rsidP="00AE1DEA">
            <w:pPr>
              <w:spacing w:line="300" w:lineRule="exact"/>
              <w:ind w:firstLineChars="200" w:firstLine="31680"/>
              <w:rPr>
                <w:rFonts w:ascii="仿宋" w:eastAsia="仿宋" w:hAnsi="仿宋"/>
                <w:spacing w:val="-15"/>
                <w:sz w:val="24"/>
                <w:szCs w:val="24"/>
              </w:rPr>
            </w:pPr>
          </w:p>
        </w:tc>
      </w:tr>
      <w:tr w:rsidR="00AE1DEA">
        <w:trPr>
          <w:trHeight w:val="2047"/>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每年</w:t>
            </w:r>
            <w:r>
              <w:rPr>
                <w:rFonts w:ascii="仿宋" w:eastAsia="仿宋" w:hAnsi="仿宋"/>
                <w:sz w:val="24"/>
                <w:szCs w:val="24"/>
              </w:rPr>
              <w:t>7-8</w:t>
            </w:r>
            <w:r>
              <w:rPr>
                <w:rFonts w:ascii="仿宋" w:eastAsia="仿宋" w:hAnsi="仿宋" w:hint="eastAsia"/>
                <w:sz w:val="24"/>
                <w:szCs w:val="24"/>
              </w:rPr>
              <w:t>月份</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pacing w:val="-15"/>
                <w:sz w:val="24"/>
                <w:szCs w:val="24"/>
              </w:rPr>
              <w:t>省教育厅</w:t>
            </w:r>
          </w:p>
        </w:tc>
        <w:tc>
          <w:tcPr>
            <w:tcW w:w="5565" w:type="dxa"/>
            <w:vAlign w:val="center"/>
          </w:tcPr>
          <w:p w:rsidR="00AE1DEA" w:rsidRDefault="00AE1DEA" w:rsidP="00AE1DEA">
            <w:pPr>
              <w:spacing w:line="300" w:lineRule="exact"/>
              <w:ind w:firstLineChars="200" w:firstLine="31680"/>
              <w:rPr>
                <w:rFonts w:ascii="仿宋" w:eastAsia="仿宋" w:hAnsi="仿宋"/>
                <w:spacing w:val="-17"/>
                <w:sz w:val="24"/>
                <w:szCs w:val="24"/>
              </w:rPr>
            </w:pPr>
            <w:r>
              <w:rPr>
                <w:rFonts w:ascii="仿宋" w:eastAsia="仿宋" w:hAnsi="仿宋" w:hint="eastAsia"/>
                <w:spacing w:val="-17"/>
                <w:sz w:val="24"/>
                <w:szCs w:val="24"/>
              </w:rPr>
              <w:t>向教育部教育质量评估中心（以下简称评估中心）推荐申请第一类评估的高校，评估中心审查通过的高校由评估中心统一组织实施审核评估工作；评估中心审查未通过的高校需向省教育厅申请参加第二类审核评估。</w:t>
            </w:r>
          </w:p>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pacing w:val="-15"/>
                <w:sz w:val="24"/>
                <w:szCs w:val="24"/>
              </w:rPr>
              <w:t>发布申请第二类评估高校的受理结果，即下一年度参评</w:t>
            </w:r>
            <w:r>
              <w:rPr>
                <w:rFonts w:ascii="仿宋" w:eastAsia="仿宋" w:hAnsi="仿宋" w:hint="eastAsia"/>
                <w:spacing w:val="-17"/>
                <w:sz w:val="24"/>
                <w:szCs w:val="24"/>
              </w:rPr>
              <w:t>高校名单及入校评估时间等。</w:t>
            </w:r>
          </w:p>
        </w:tc>
        <w:tc>
          <w:tcPr>
            <w:tcW w:w="1251" w:type="dxa"/>
            <w:vMerge/>
            <w:vAlign w:val="center"/>
          </w:tcPr>
          <w:p w:rsidR="00AE1DEA" w:rsidRDefault="00AE1DEA" w:rsidP="00AE1DEA">
            <w:pPr>
              <w:spacing w:line="300" w:lineRule="exact"/>
              <w:ind w:firstLineChars="200" w:firstLine="31680"/>
              <w:rPr>
                <w:rFonts w:ascii="仿宋" w:eastAsia="仿宋" w:hAnsi="仿宋"/>
                <w:spacing w:val="-15"/>
                <w:sz w:val="24"/>
                <w:szCs w:val="24"/>
              </w:rPr>
            </w:pPr>
          </w:p>
        </w:tc>
      </w:tr>
      <w:tr w:rsidR="00AE1DEA">
        <w:trPr>
          <w:trHeight w:val="270"/>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pacing w:val="-15"/>
                <w:sz w:val="24"/>
                <w:szCs w:val="24"/>
              </w:rPr>
            </w:pPr>
            <w:r>
              <w:rPr>
                <w:rFonts w:ascii="仿宋" w:eastAsia="仿宋" w:hAnsi="仿宋" w:hint="eastAsia"/>
                <w:spacing w:val="-15"/>
                <w:sz w:val="24"/>
                <w:szCs w:val="24"/>
              </w:rPr>
              <w:t>省教育厅高教处</w:t>
            </w:r>
          </w:p>
        </w:tc>
        <w:tc>
          <w:tcPr>
            <w:tcW w:w="5565" w:type="dxa"/>
            <w:vAlign w:val="center"/>
          </w:tcPr>
          <w:p w:rsidR="00AE1DEA" w:rsidRDefault="00AE1DEA" w:rsidP="00AE1DEA">
            <w:pPr>
              <w:spacing w:line="300" w:lineRule="exact"/>
              <w:ind w:firstLineChars="200" w:firstLine="31680"/>
              <w:rPr>
                <w:rFonts w:ascii="仿宋" w:eastAsia="仿宋" w:hAnsi="仿宋"/>
                <w:spacing w:val="-15"/>
                <w:sz w:val="24"/>
                <w:szCs w:val="24"/>
              </w:rPr>
            </w:pPr>
            <w:r>
              <w:rPr>
                <w:rFonts w:ascii="仿宋" w:eastAsia="仿宋" w:hAnsi="仿宋" w:hint="eastAsia"/>
                <w:spacing w:val="-15"/>
                <w:sz w:val="24"/>
                <w:szCs w:val="24"/>
              </w:rPr>
              <w:t>组织有关参评学校，专家和项目管理员及秘书候选人培训。</w:t>
            </w:r>
          </w:p>
        </w:tc>
        <w:tc>
          <w:tcPr>
            <w:tcW w:w="1251" w:type="dxa"/>
            <w:vMerge/>
            <w:vAlign w:val="center"/>
          </w:tcPr>
          <w:p w:rsidR="00AE1DEA" w:rsidRDefault="00AE1DEA" w:rsidP="00AE1DEA">
            <w:pPr>
              <w:spacing w:line="300" w:lineRule="exact"/>
              <w:ind w:firstLineChars="200" w:firstLine="31680"/>
              <w:rPr>
                <w:rFonts w:ascii="仿宋" w:eastAsia="仿宋" w:hAnsi="仿宋"/>
                <w:spacing w:val="-15"/>
                <w:sz w:val="24"/>
                <w:szCs w:val="24"/>
              </w:rPr>
            </w:pPr>
          </w:p>
        </w:tc>
      </w:tr>
      <w:tr w:rsidR="00AE1DEA">
        <w:trPr>
          <w:trHeight w:val="360"/>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pacing w:val="-15"/>
                <w:sz w:val="24"/>
                <w:szCs w:val="24"/>
              </w:rPr>
            </w:pPr>
            <w:r>
              <w:rPr>
                <w:rFonts w:ascii="仿宋" w:eastAsia="仿宋" w:hAnsi="仿宋" w:hint="eastAsia"/>
                <w:spacing w:val="-15"/>
                <w:sz w:val="24"/>
                <w:szCs w:val="24"/>
              </w:rPr>
              <w:t>有关高校</w:t>
            </w:r>
          </w:p>
        </w:tc>
        <w:tc>
          <w:tcPr>
            <w:tcW w:w="5565" w:type="dxa"/>
            <w:vAlign w:val="center"/>
          </w:tcPr>
          <w:p w:rsidR="00AE1DEA" w:rsidRDefault="00AE1DEA" w:rsidP="00AE1DEA">
            <w:pPr>
              <w:spacing w:line="300" w:lineRule="exact"/>
              <w:ind w:firstLineChars="200" w:firstLine="31680"/>
              <w:rPr>
                <w:rFonts w:ascii="仿宋" w:eastAsia="仿宋" w:hAnsi="仿宋"/>
                <w:spacing w:val="-15"/>
                <w:sz w:val="24"/>
                <w:szCs w:val="24"/>
              </w:rPr>
            </w:pPr>
            <w:r>
              <w:rPr>
                <w:rFonts w:ascii="仿宋" w:eastAsia="仿宋" w:hAnsi="仿宋" w:hint="eastAsia"/>
                <w:spacing w:val="-15"/>
                <w:sz w:val="24"/>
                <w:szCs w:val="24"/>
              </w:rPr>
              <w:t>依据省教育厅发布的受理结果，申请受理的高校正式进入自评阶段；没有受理的高校进行有针对性的整改，准备下次申请。</w:t>
            </w:r>
          </w:p>
        </w:tc>
        <w:tc>
          <w:tcPr>
            <w:tcW w:w="1251" w:type="dxa"/>
            <w:vMerge/>
            <w:vAlign w:val="center"/>
          </w:tcPr>
          <w:p w:rsidR="00AE1DEA" w:rsidRDefault="00AE1DEA" w:rsidP="00AE1DEA">
            <w:pPr>
              <w:spacing w:line="300" w:lineRule="exact"/>
              <w:ind w:firstLineChars="200" w:firstLine="31680"/>
              <w:rPr>
                <w:rFonts w:ascii="仿宋" w:eastAsia="仿宋" w:hAnsi="仿宋"/>
                <w:spacing w:val="-15"/>
                <w:sz w:val="24"/>
                <w:szCs w:val="24"/>
              </w:rPr>
            </w:pPr>
          </w:p>
        </w:tc>
      </w:tr>
      <w:tr w:rsidR="00AE1DEA">
        <w:trPr>
          <w:trHeight w:val="1796"/>
          <w:jc w:val="center"/>
        </w:trPr>
        <w:tc>
          <w:tcPr>
            <w:tcW w:w="701"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学校自评与改进</w:t>
            </w:r>
          </w:p>
        </w:tc>
        <w:tc>
          <w:tcPr>
            <w:tcW w:w="1416" w:type="dxa"/>
            <w:vAlign w:val="center"/>
          </w:tcPr>
          <w:p w:rsidR="00AE1DEA" w:rsidRDefault="00AE1DEA">
            <w:pPr>
              <w:spacing w:line="300" w:lineRule="exact"/>
              <w:jc w:val="left"/>
              <w:rPr>
                <w:rFonts w:ascii="仿宋" w:eastAsia="仿宋" w:hAnsi="仿宋"/>
                <w:sz w:val="24"/>
                <w:szCs w:val="24"/>
              </w:rPr>
            </w:pPr>
            <w:r>
              <w:rPr>
                <w:rFonts w:ascii="仿宋" w:eastAsia="仿宋" w:hAnsi="仿宋" w:hint="eastAsia"/>
                <w:sz w:val="24"/>
                <w:szCs w:val="24"/>
              </w:rPr>
              <w:t>进入自评阶段（</w:t>
            </w:r>
            <w:r>
              <w:rPr>
                <w:rFonts w:ascii="仿宋" w:eastAsia="仿宋" w:hAnsi="仿宋"/>
                <w:sz w:val="24"/>
                <w:szCs w:val="24"/>
              </w:rPr>
              <w:t>8</w:t>
            </w:r>
            <w:r>
              <w:rPr>
                <w:rFonts w:ascii="仿宋" w:eastAsia="仿宋" w:hAnsi="仿宋" w:hint="eastAsia"/>
                <w:sz w:val="24"/>
                <w:szCs w:val="24"/>
              </w:rPr>
              <w:t>个月内）</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参评高校</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自评自建：（</w:t>
            </w:r>
            <w:r>
              <w:rPr>
                <w:rFonts w:ascii="仿宋" w:eastAsia="仿宋" w:hAnsi="仿宋"/>
                <w:sz w:val="24"/>
                <w:szCs w:val="24"/>
              </w:rPr>
              <w:t>1</w:t>
            </w:r>
            <w:r>
              <w:rPr>
                <w:rFonts w:ascii="仿宋" w:eastAsia="仿宋" w:hAnsi="仿宋" w:hint="eastAsia"/>
                <w:sz w:val="24"/>
                <w:szCs w:val="24"/>
              </w:rPr>
              <w:t>）学校构建审核评估组织机构并建立运行机制；（</w:t>
            </w:r>
            <w:r>
              <w:rPr>
                <w:rFonts w:ascii="仿宋" w:eastAsia="仿宋" w:hAnsi="仿宋"/>
                <w:sz w:val="24"/>
                <w:szCs w:val="24"/>
              </w:rPr>
              <w:t>2</w:t>
            </w:r>
            <w:r>
              <w:rPr>
                <w:rFonts w:ascii="仿宋" w:eastAsia="仿宋" w:hAnsi="仿宋" w:hint="eastAsia"/>
                <w:sz w:val="24"/>
                <w:szCs w:val="24"/>
              </w:rPr>
              <w:t>）做好宣传动员，组织参加相关培训；（</w:t>
            </w:r>
            <w:r>
              <w:rPr>
                <w:rFonts w:ascii="仿宋" w:eastAsia="仿宋" w:hAnsi="仿宋"/>
                <w:sz w:val="24"/>
                <w:szCs w:val="24"/>
              </w:rPr>
              <w:t>3</w:t>
            </w:r>
            <w:r>
              <w:rPr>
                <w:rFonts w:ascii="仿宋" w:eastAsia="仿宋" w:hAnsi="仿宋" w:hint="eastAsia"/>
                <w:sz w:val="24"/>
                <w:szCs w:val="24"/>
              </w:rPr>
              <w:t>）填报教育部审核评估信息平台数据；（</w:t>
            </w:r>
            <w:r>
              <w:rPr>
                <w:rFonts w:ascii="仿宋" w:eastAsia="仿宋" w:hAnsi="仿宋"/>
                <w:sz w:val="24"/>
                <w:szCs w:val="24"/>
              </w:rPr>
              <w:t>4</w:t>
            </w:r>
            <w:r>
              <w:rPr>
                <w:rFonts w:ascii="仿宋" w:eastAsia="仿宋" w:hAnsi="仿宋" w:hint="eastAsia"/>
                <w:sz w:val="24"/>
                <w:szCs w:val="24"/>
              </w:rPr>
              <w:t>）组织学生和教师参加包括由省教育厅组织的学情调查等在内的有关调研；（</w:t>
            </w:r>
            <w:r>
              <w:rPr>
                <w:rFonts w:ascii="仿宋" w:eastAsia="仿宋" w:hAnsi="仿宋"/>
                <w:sz w:val="24"/>
                <w:szCs w:val="24"/>
              </w:rPr>
              <w:t>5</w:t>
            </w:r>
            <w:r>
              <w:rPr>
                <w:rFonts w:ascii="仿宋" w:eastAsia="仿宋" w:hAnsi="仿宋" w:hint="eastAsia"/>
                <w:sz w:val="24"/>
                <w:szCs w:val="24"/>
              </w:rPr>
              <w:t>）深入开展评建改工作，撰写《自评报告》，对接评估中心生成《本科教学状态数据分析报告》。</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教育部指南和安徽方案</w:t>
            </w:r>
          </w:p>
        </w:tc>
      </w:tr>
      <w:tr w:rsidR="00AE1DEA">
        <w:trPr>
          <w:trHeight w:val="916"/>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restart"/>
            <w:vAlign w:val="center"/>
          </w:tcPr>
          <w:p w:rsidR="00AE1DEA" w:rsidRDefault="00AE1DEA">
            <w:pPr>
              <w:spacing w:line="300" w:lineRule="exact"/>
              <w:jc w:val="left"/>
              <w:rPr>
                <w:rFonts w:ascii="仿宋" w:eastAsia="仿宋" w:hAnsi="仿宋"/>
                <w:sz w:val="24"/>
                <w:szCs w:val="24"/>
              </w:rPr>
            </w:pPr>
            <w:r>
              <w:rPr>
                <w:rFonts w:ascii="仿宋" w:eastAsia="仿宋" w:hAnsi="仿宋" w:hint="eastAsia"/>
                <w:sz w:val="24"/>
                <w:szCs w:val="24"/>
              </w:rPr>
              <w:t>自评阶段中后期</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省教育厅高教处</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在与学校协商的基础上，遴选并组建线上专家组，并报省教育厅同意。依据学校规模，专家组为</w:t>
            </w:r>
            <w:r>
              <w:rPr>
                <w:rFonts w:ascii="仿宋" w:eastAsia="仿宋" w:hAnsi="仿宋"/>
                <w:sz w:val="24"/>
                <w:szCs w:val="24"/>
              </w:rPr>
              <w:t>15-21</w:t>
            </w:r>
            <w:r>
              <w:rPr>
                <w:rFonts w:ascii="仿宋" w:eastAsia="仿宋" w:hAnsi="仿宋" w:hint="eastAsia"/>
                <w:sz w:val="24"/>
                <w:szCs w:val="24"/>
              </w:rPr>
              <w:t>人。其中，项目管理员（下文简称“项管”）</w:t>
            </w:r>
            <w:r>
              <w:rPr>
                <w:rFonts w:ascii="仿宋" w:eastAsia="仿宋" w:hAnsi="仿宋"/>
                <w:sz w:val="24"/>
                <w:szCs w:val="24"/>
              </w:rPr>
              <w:t>1</w:t>
            </w:r>
            <w:r>
              <w:rPr>
                <w:rFonts w:ascii="仿宋" w:eastAsia="仿宋" w:hAnsi="仿宋" w:hint="eastAsia"/>
                <w:sz w:val="24"/>
                <w:szCs w:val="24"/>
              </w:rPr>
              <w:t>人，工作秘书</w:t>
            </w:r>
            <w:r>
              <w:rPr>
                <w:rFonts w:ascii="仿宋" w:eastAsia="仿宋" w:hAnsi="仿宋"/>
                <w:sz w:val="24"/>
                <w:szCs w:val="24"/>
              </w:rPr>
              <w:t>2</w:t>
            </w:r>
            <w:r>
              <w:rPr>
                <w:rFonts w:ascii="仿宋" w:eastAsia="仿宋" w:hAnsi="仿宋" w:hint="eastAsia"/>
                <w:sz w:val="24"/>
                <w:szCs w:val="24"/>
              </w:rPr>
              <w:t>人。向专家组发布评估通知。</w:t>
            </w:r>
          </w:p>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依据学校需要，组建自评工作指导小组，包括专家组组长和</w:t>
            </w:r>
            <w:r>
              <w:rPr>
                <w:rFonts w:ascii="仿宋" w:eastAsia="仿宋" w:hAnsi="仿宋"/>
                <w:sz w:val="24"/>
                <w:szCs w:val="24"/>
              </w:rPr>
              <w:t>1-2</w:t>
            </w:r>
            <w:r>
              <w:rPr>
                <w:rFonts w:ascii="仿宋" w:eastAsia="仿宋" w:hAnsi="仿宋" w:hint="eastAsia"/>
                <w:sz w:val="24"/>
                <w:szCs w:val="24"/>
              </w:rPr>
              <w:t>位本地专家，对学校自评工作进行为期</w:t>
            </w:r>
            <w:r>
              <w:rPr>
                <w:rFonts w:ascii="仿宋" w:eastAsia="仿宋" w:hAnsi="仿宋"/>
                <w:sz w:val="24"/>
                <w:szCs w:val="24"/>
              </w:rPr>
              <w:t>1</w:t>
            </w:r>
            <w:r>
              <w:rPr>
                <w:rFonts w:ascii="仿宋" w:eastAsia="仿宋" w:hAnsi="仿宋" w:hint="eastAsia"/>
                <w:sz w:val="24"/>
                <w:szCs w:val="24"/>
              </w:rPr>
              <w:t>天的指导，包括听取汇报和查看校院（系）两级自评准备情况。</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安徽方案</w:t>
            </w:r>
          </w:p>
        </w:tc>
      </w:tr>
      <w:tr w:rsidR="00AE1DEA">
        <w:trPr>
          <w:trHeight w:val="1053"/>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参评高校</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如需自评指导，学校需做好相关准备工作，包括确保指导小组专家至少提前</w:t>
            </w:r>
            <w:r>
              <w:rPr>
                <w:rFonts w:ascii="仿宋" w:eastAsia="仿宋" w:hAnsi="仿宋"/>
                <w:sz w:val="24"/>
                <w:szCs w:val="24"/>
              </w:rPr>
              <w:t>3</w:t>
            </w:r>
            <w:r>
              <w:rPr>
                <w:rFonts w:ascii="仿宋" w:eastAsia="仿宋" w:hAnsi="仿宋" w:hint="eastAsia"/>
                <w:sz w:val="24"/>
                <w:szCs w:val="24"/>
              </w:rPr>
              <w:t>天收到自评工作材料；随后依据专家指导意见进行整改、完善等。</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安徽省方案</w:t>
            </w:r>
            <w:r>
              <w:rPr>
                <w:rFonts w:ascii="仿宋" w:eastAsia="仿宋" w:hAnsi="仿宋"/>
                <w:sz w:val="24"/>
                <w:szCs w:val="24"/>
              </w:rPr>
              <w:t>+</w:t>
            </w:r>
            <w:r>
              <w:rPr>
                <w:rFonts w:ascii="仿宋" w:eastAsia="仿宋" w:hAnsi="仿宋" w:hint="eastAsia"/>
                <w:sz w:val="24"/>
                <w:szCs w:val="24"/>
              </w:rPr>
              <w:t>专家咨询</w:t>
            </w:r>
          </w:p>
        </w:tc>
      </w:tr>
      <w:tr w:rsidR="00AE1DEA">
        <w:trPr>
          <w:trHeight w:val="3406"/>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入校评估前第</w:t>
            </w:r>
            <w:r>
              <w:rPr>
                <w:rFonts w:ascii="仿宋" w:eastAsia="仿宋" w:hAnsi="仿宋"/>
                <w:sz w:val="24"/>
                <w:szCs w:val="24"/>
              </w:rPr>
              <w:t>4-5</w:t>
            </w:r>
            <w:r>
              <w:rPr>
                <w:rFonts w:ascii="仿宋" w:eastAsia="仿宋" w:hAnsi="仿宋" w:hint="eastAsia"/>
                <w:sz w:val="24"/>
                <w:szCs w:val="24"/>
              </w:rPr>
              <w:t>周</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参评高校</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）完成自评材料在校内不少于一周的公示；（</w:t>
            </w:r>
            <w:r>
              <w:rPr>
                <w:rFonts w:ascii="仿宋" w:eastAsia="仿宋" w:hAnsi="仿宋"/>
                <w:sz w:val="24"/>
                <w:szCs w:val="24"/>
              </w:rPr>
              <w:t>2</w:t>
            </w:r>
            <w:r>
              <w:rPr>
                <w:rFonts w:ascii="仿宋" w:eastAsia="仿宋" w:hAnsi="仿宋" w:hint="eastAsia"/>
                <w:sz w:val="24"/>
                <w:szCs w:val="24"/>
              </w:rPr>
              <w:t>）公示后的《自评报告》和教学状态数据分析报告上传至全国普通高等学校本科教育教学评估系统；（</w:t>
            </w:r>
            <w:r>
              <w:rPr>
                <w:rFonts w:ascii="仿宋" w:eastAsia="仿宋" w:hAnsi="仿宋"/>
                <w:sz w:val="24"/>
                <w:szCs w:val="24"/>
              </w:rPr>
              <w:t>3</w:t>
            </w:r>
            <w:r>
              <w:rPr>
                <w:rFonts w:ascii="仿宋" w:eastAsia="仿宋" w:hAnsi="仿宋" w:hint="eastAsia"/>
                <w:sz w:val="24"/>
                <w:szCs w:val="24"/>
              </w:rPr>
              <w:t>）上传学校基本情况、《自评报告》及支撑材料、上轮整改报告（首评学校上传合格评估整改报告）或情况说明和近三年本科教学质量报告等至评估系统；（</w:t>
            </w:r>
            <w:r>
              <w:rPr>
                <w:rFonts w:ascii="仿宋" w:eastAsia="仿宋" w:hAnsi="仿宋"/>
                <w:sz w:val="24"/>
                <w:szCs w:val="24"/>
              </w:rPr>
              <w:t>4</w:t>
            </w:r>
            <w:r>
              <w:rPr>
                <w:rFonts w:ascii="仿宋" w:eastAsia="仿宋" w:hAnsi="仿宋" w:hint="eastAsia"/>
                <w:sz w:val="24"/>
                <w:szCs w:val="24"/>
              </w:rPr>
              <w:t>）提交《自评报告》和数据分析报告等电子版和纸质版至省教育厅高教处；（</w:t>
            </w:r>
            <w:r>
              <w:rPr>
                <w:rFonts w:ascii="仿宋" w:eastAsia="仿宋" w:hAnsi="仿宋"/>
                <w:sz w:val="24"/>
                <w:szCs w:val="24"/>
              </w:rPr>
              <w:t>5</w:t>
            </w:r>
            <w:r>
              <w:rPr>
                <w:rFonts w:ascii="仿宋" w:eastAsia="仿宋" w:hAnsi="仿宋" w:hint="eastAsia"/>
                <w:sz w:val="24"/>
                <w:szCs w:val="24"/>
              </w:rPr>
              <w:t>）做好线上评估准备（如学校不具备线上听课等信息化条件，则相关考察内容在入校评估环节进行）；（</w:t>
            </w:r>
            <w:r>
              <w:rPr>
                <w:rFonts w:ascii="仿宋" w:eastAsia="仿宋" w:hAnsi="仿宋"/>
                <w:sz w:val="24"/>
                <w:szCs w:val="24"/>
              </w:rPr>
              <w:t>6</w:t>
            </w:r>
            <w:r>
              <w:rPr>
                <w:rFonts w:ascii="仿宋" w:eastAsia="仿宋" w:hAnsi="仿宋" w:hint="eastAsia"/>
                <w:sz w:val="24"/>
                <w:szCs w:val="24"/>
              </w:rPr>
              <w:t>）依据线上评估内容，做好文件扫描、上传等工作。</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安徽省方案</w:t>
            </w:r>
            <w:r>
              <w:rPr>
                <w:rFonts w:ascii="仿宋" w:eastAsia="仿宋" w:hAnsi="仿宋"/>
                <w:sz w:val="24"/>
                <w:szCs w:val="24"/>
              </w:rPr>
              <w:t>+</w:t>
            </w:r>
            <w:r>
              <w:rPr>
                <w:rFonts w:ascii="仿宋" w:eastAsia="仿宋" w:hAnsi="仿宋" w:hint="eastAsia"/>
                <w:sz w:val="24"/>
                <w:szCs w:val="24"/>
              </w:rPr>
              <w:t>专家咨询</w:t>
            </w:r>
          </w:p>
        </w:tc>
      </w:tr>
      <w:tr w:rsidR="00AE1DEA">
        <w:trPr>
          <w:trHeight w:val="2534"/>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省教育厅高教处</w:t>
            </w:r>
            <w:r>
              <w:rPr>
                <w:rFonts w:ascii="仿宋" w:eastAsia="仿宋" w:hAnsi="仿宋"/>
                <w:sz w:val="24"/>
                <w:szCs w:val="24"/>
              </w:rPr>
              <w:t xml:space="preserve"> </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）在收到自评材料后进行形式审核；（</w:t>
            </w:r>
            <w:r>
              <w:rPr>
                <w:rFonts w:ascii="仿宋" w:eastAsia="仿宋" w:hAnsi="仿宋"/>
                <w:sz w:val="24"/>
                <w:szCs w:val="24"/>
              </w:rPr>
              <w:t>2</w:t>
            </w:r>
            <w:r>
              <w:rPr>
                <w:rFonts w:ascii="仿宋" w:eastAsia="仿宋" w:hAnsi="仿宋" w:hint="eastAsia"/>
                <w:sz w:val="24"/>
                <w:szCs w:val="24"/>
              </w:rPr>
              <w:t>）为专家组分配评估系统登录账号。提醒专家组研读新一轮审核评估政策文件、评估方案及审核评估专家线上评估与入校评估工作指南，登录评估系统，签订《承诺书》，查看并熟悉相关操作流程和要求，调整各自工作安排，确保为线上评估工作顺利开展留足时间；（</w:t>
            </w:r>
            <w:r>
              <w:rPr>
                <w:rFonts w:ascii="仿宋" w:eastAsia="仿宋" w:hAnsi="仿宋"/>
                <w:sz w:val="24"/>
                <w:szCs w:val="24"/>
              </w:rPr>
              <w:t>3</w:t>
            </w:r>
            <w:r>
              <w:rPr>
                <w:rFonts w:ascii="仿宋" w:eastAsia="仿宋" w:hAnsi="仿宋" w:hint="eastAsia"/>
                <w:sz w:val="24"/>
                <w:szCs w:val="24"/>
              </w:rPr>
              <w:t>）确保专家组在入校评估前</w:t>
            </w:r>
            <w:r>
              <w:rPr>
                <w:rFonts w:ascii="仿宋" w:eastAsia="仿宋" w:hAnsi="仿宋"/>
                <w:sz w:val="24"/>
                <w:szCs w:val="24"/>
              </w:rPr>
              <w:t>4</w:t>
            </w:r>
            <w:r>
              <w:rPr>
                <w:rFonts w:ascii="仿宋" w:eastAsia="仿宋" w:hAnsi="仿宋" w:hint="eastAsia"/>
                <w:sz w:val="24"/>
                <w:szCs w:val="24"/>
              </w:rPr>
              <w:t>周收到学校电子和纸质版自评材料。</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安徽省方案</w:t>
            </w:r>
            <w:r>
              <w:rPr>
                <w:rFonts w:ascii="仿宋" w:eastAsia="仿宋" w:hAnsi="仿宋"/>
                <w:sz w:val="24"/>
                <w:szCs w:val="24"/>
              </w:rPr>
              <w:t>+</w:t>
            </w:r>
            <w:r>
              <w:rPr>
                <w:rFonts w:ascii="仿宋" w:eastAsia="仿宋" w:hAnsi="仿宋" w:hint="eastAsia"/>
                <w:sz w:val="24"/>
                <w:szCs w:val="24"/>
              </w:rPr>
              <w:t>专家咨询</w:t>
            </w:r>
          </w:p>
        </w:tc>
      </w:tr>
      <w:tr w:rsidR="00AE1DEA">
        <w:trPr>
          <w:trHeight w:val="323"/>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专家组</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）研读新一轮审核评估政策文件、评估方案及审核评估专家线上评估与入校评估工作指南，登录评估系统，签订《承诺书》，查看并熟悉相关操作流程和要求；（</w:t>
            </w:r>
            <w:r>
              <w:rPr>
                <w:rFonts w:ascii="仿宋" w:eastAsia="仿宋" w:hAnsi="仿宋"/>
                <w:sz w:val="24"/>
                <w:szCs w:val="24"/>
              </w:rPr>
              <w:t>2</w:t>
            </w:r>
            <w:r>
              <w:rPr>
                <w:rFonts w:ascii="仿宋" w:eastAsia="仿宋" w:hAnsi="仿宋" w:hint="eastAsia"/>
                <w:sz w:val="24"/>
                <w:szCs w:val="24"/>
              </w:rPr>
              <w:t>）调整各自工作安排，确保为线上评估工作顺利开展留足时间；（</w:t>
            </w:r>
            <w:r>
              <w:rPr>
                <w:rFonts w:ascii="仿宋" w:eastAsia="仿宋" w:hAnsi="仿宋"/>
                <w:sz w:val="24"/>
                <w:szCs w:val="24"/>
              </w:rPr>
              <w:t>3</w:t>
            </w:r>
            <w:r>
              <w:rPr>
                <w:rFonts w:ascii="仿宋" w:eastAsia="仿宋" w:hAnsi="仿宋" w:hint="eastAsia"/>
                <w:sz w:val="24"/>
                <w:szCs w:val="24"/>
              </w:rPr>
              <w:t>）收到自评材料后，即可开始有关审阅和查证工作。</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安徽省方案</w:t>
            </w:r>
            <w:r>
              <w:rPr>
                <w:rFonts w:ascii="仿宋" w:eastAsia="仿宋" w:hAnsi="仿宋"/>
                <w:sz w:val="24"/>
                <w:szCs w:val="24"/>
              </w:rPr>
              <w:t>+</w:t>
            </w:r>
            <w:r>
              <w:rPr>
                <w:rFonts w:ascii="仿宋" w:eastAsia="仿宋" w:hAnsi="仿宋" w:hint="eastAsia"/>
                <w:sz w:val="24"/>
                <w:szCs w:val="24"/>
              </w:rPr>
              <w:t>专家咨询</w:t>
            </w:r>
          </w:p>
        </w:tc>
      </w:tr>
      <w:tr w:rsidR="00AE1DEA">
        <w:trPr>
          <w:trHeight w:val="1754"/>
          <w:jc w:val="center"/>
        </w:trPr>
        <w:tc>
          <w:tcPr>
            <w:tcW w:w="701" w:type="dxa"/>
            <w:vMerge w:val="restart"/>
            <w:vAlign w:val="center"/>
          </w:tcPr>
          <w:p w:rsidR="00AE1DEA" w:rsidRDefault="00AE1DEA">
            <w:pPr>
              <w:spacing w:line="300" w:lineRule="exact"/>
              <w:jc w:val="center"/>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专家评审</w:t>
            </w:r>
            <w:r>
              <w:rPr>
                <w:rFonts w:ascii="仿宋" w:eastAsia="仿宋" w:hAnsi="仿宋"/>
                <w:sz w:val="24"/>
                <w:szCs w:val="24"/>
              </w:rPr>
              <w:t>-</w:t>
            </w:r>
            <w:r>
              <w:rPr>
                <w:rFonts w:ascii="仿宋" w:eastAsia="仿宋" w:hAnsi="仿宋" w:hint="eastAsia"/>
                <w:sz w:val="24"/>
                <w:szCs w:val="24"/>
              </w:rPr>
              <w:t>线上评估</w:t>
            </w:r>
          </w:p>
        </w:tc>
        <w:tc>
          <w:tcPr>
            <w:tcW w:w="1416"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入校评估前第</w:t>
            </w:r>
            <w:r>
              <w:rPr>
                <w:rFonts w:ascii="仿宋" w:eastAsia="仿宋" w:hAnsi="仿宋"/>
                <w:sz w:val="24"/>
                <w:szCs w:val="24"/>
              </w:rPr>
              <w:t>2-4</w:t>
            </w:r>
            <w:r>
              <w:rPr>
                <w:rFonts w:ascii="仿宋" w:eastAsia="仿宋" w:hAnsi="仿宋" w:hint="eastAsia"/>
                <w:sz w:val="24"/>
                <w:szCs w:val="24"/>
              </w:rPr>
              <w:t>周</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参评高校</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）视学校信息化条件，配合专家完成线上听课看课、走访、访谈、入校评估等工作；（</w:t>
            </w:r>
            <w:r>
              <w:rPr>
                <w:rFonts w:ascii="仿宋" w:eastAsia="仿宋" w:hAnsi="仿宋"/>
                <w:sz w:val="24"/>
                <w:szCs w:val="24"/>
              </w:rPr>
              <w:t>2</w:t>
            </w:r>
            <w:r>
              <w:rPr>
                <w:rFonts w:ascii="仿宋" w:eastAsia="仿宋" w:hAnsi="仿宋" w:hint="eastAsia"/>
                <w:sz w:val="24"/>
                <w:szCs w:val="24"/>
              </w:rPr>
              <w:t>）接受部分专家开展的实地随机暗访活动；（</w:t>
            </w:r>
            <w:r>
              <w:rPr>
                <w:rFonts w:ascii="仿宋" w:eastAsia="仿宋" w:hAnsi="仿宋"/>
                <w:sz w:val="24"/>
                <w:szCs w:val="24"/>
              </w:rPr>
              <w:t>3</w:t>
            </w:r>
            <w:r>
              <w:rPr>
                <w:rFonts w:ascii="仿宋" w:eastAsia="仿宋" w:hAnsi="仿宋" w:hint="eastAsia"/>
                <w:sz w:val="24"/>
                <w:szCs w:val="24"/>
              </w:rPr>
              <w:t>）及时、准确地回应专家有关评估考察需求等。</w:t>
            </w:r>
            <w:r>
              <w:rPr>
                <w:rFonts w:ascii="仿宋" w:eastAsia="仿宋" w:hAnsi="仿宋"/>
                <w:sz w:val="24"/>
                <w:szCs w:val="24"/>
              </w:rPr>
              <w:t xml:space="preserve"> </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w:t>
            </w:r>
            <w:r>
              <w:rPr>
                <w:rFonts w:ascii="仿宋" w:eastAsia="仿宋" w:hAnsi="仿宋" w:hint="eastAsia"/>
                <w:sz w:val="24"/>
                <w:szCs w:val="24"/>
              </w:rPr>
              <w:t>专家咨询</w:t>
            </w:r>
          </w:p>
        </w:tc>
      </w:tr>
      <w:tr w:rsidR="00AE1DEA">
        <w:trPr>
          <w:trHeight w:val="5224"/>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专家组</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）制定计划；（</w:t>
            </w:r>
            <w:r>
              <w:rPr>
                <w:rFonts w:ascii="仿宋" w:eastAsia="仿宋" w:hAnsi="仿宋"/>
                <w:sz w:val="24"/>
                <w:szCs w:val="24"/>
              </w:rPr>
              <w:t>2</w:t>
            </w:r>
            <w:r>
              <w:rPr>
                <w:rFonts w:ascii="仿宋" w:eastAsia="仿宋" w:hAnsi="仿宋" w:hint="eastAsia"/>
                <w:sz w:val="24"/>
                <w:szCs w:val="24"/>
              </w:rPr>
              <w:t>）研读自评材料和查证数据；（</w:t>
            </w:r>
            <w:r>
              <w:rPr>
                <w:rFonts w:ascii="仿宋" w:eastAsia="仿宋" w:hAnsi="仿宋"/>
                <w:sz w:val="24"/>
                <w:szCs w:val="24"/>
              </w:rPr>
              <w:t>3</w:t>
            </w:r>
            <w:r>
              <w:rPr>
                <w:rFonts w:ascii="仿宋" w:eastAsia="仿宋" w:hAnsi="仿宋" w:hint="eastAsia"/>
                <w:sz w:val="24"/>
                <w:szCs w:val="24"/>
              </w:rPr>
              <w:t>）召开线上评估布置会。专家组组长根据线上评估实际，适需组织召开线上评估中期碰头会，讨论专家组线上评估问题清单，统筹安排下一步进行深入考察求证的任务安排；（</w:t>
            </w:r>
            <w:r>
              <w:rPr>
                <w:rFonts w:ascii="仿宋" w:eastAsia="仿宋" w:hAnsi="仿宋"/>
                <w:sz w:val="24"/>
                <w:szCs w:val="24"/>
              </w:rPr>
              <w:t>4</w:t>
            </w:r>
            <w:r>
              <w:rPr>
                <w:rFonts w:ascii="仿宋" w:eastAsia="仿宋" w:hAnsi="仿宋" w:hint="eastAsia"/>
                <w:sz w:val="24"/>
                <w:szCs w:val="24"/>
              </w:rPr>
              <w:t>）深入考察。依据情况，安排听课看课、学情调查、在线访谈座谈和调阅补充材料等；在条件允许情况下，</w:t>
            </w:r>
            <w:r>
              <w:rPr>
                <w:rFonts w:ascii="仿宋" w:eastAsia="仿宋" w:hAnsi="仿宋"/>
                <w:sz w:val="24"/>
                <w:szCs w:val="24"/>
              </w:rPr>
              <w:t>1-3</w:t>
            </w:r>
            <w:r>
              <w:rPr>
                <w:rFonts w:ascii="仿宋" w:eastAsia="仿宋" w:hAnsi="仿宋" w:hint="eastAsia"/>
                <w:sz w:val="24"/>
                <w:szCs w:val="24"/>
              </w:rPr>
              <w:t>位专家分散实地随机听课、看课；（</w:t>
            </w:r>
            <w:r>
              <w:rPr>
                <w:rFonts w:ascii="仿宋" w:eastAsia="仿宋" w:hAnsi="仿宋"/>
                <w:sz w:val="24"/>
                <w:szCs w:val="24"/>
              </w:rPr>
              <w:t>5</w:t>
            </w:r>
            <w:r>
              <w:rPr>
                <w:rFonts w:ascii="仿宋" w:eastAsia="仿宋" w:hAnsi="仿宋" w:hint="eastAsia"/>
                <w:sz w:val="24"/>
                <w:szCs w:val="24"/>
              </w:rPr>
              <w:t>）形成意见。专家根据个人线上评估考察情况，完善问题清单，完成《专家个人线上评估意见》（含问题清单及入校评估方案）；专家组长组织召开线上评估总结会，讨论确定《专家组线上评估问题汇总表》。（备注：</w:t>
            </w:r>
            <w:r>
              <w:rPr>
                <w:rFonts w:ascii="仿宋" w:eastAsia="仿宋" w:hAnsi="仿宋" w:cs="仿宋" w:hint="eastAsia"/>
                <w:bCs/>
                <w:color w:val="000000"/>
                <w:sz w:val="24"/>
                <w:szCs w:val="24"/>
              </w:rPr>
              <w:t>专家可紧扣“问题清单”求证需要，在评估系统中自主勾选听课看课、访谈座谈、调阅材料等具体考察方式和考察数量，不设“规定动作”；原则上专家组听课不少于</w:t>
            </w:r>
            <w:r>
              <w:rPr>
                <w:rFonts w:ascii="仿宋" w:eastAsia="仿宋" w:hAnsi="仿宋" w:cs="仿宋"/>
                <w:bCs/>
                <w:color w:val="000000"/>
                <w:sz w:val="24"/>
                <w:szCs w:val="24"/>
              </w:rPr>
              <w:t>30</w:t>
            </w:r>
            <w:r>
              <w:rPr>
                <w:rFonts w:ascii="仿宋" w:eastAsia="仿宋" w:hAnsi="仿宋" w:cs="仿宋" w:hint="eastAsia"/>
                <w:bCs/>
                <w:color w:val="000000"/>
                <w:sz w:val="24"/>
                <w:szCs w:val="24"/>
              </w:rPr>
              <w:t>门、调阅课程试卷不少于</w:t>
            </w:r>
            <w:r>
              <w:rPr>
                <w:rFonts w:ascii="仿宋" w:eastAsia="仿宋" w:hAnsi="仿宋" w:cs="仿宋"/>
                <w:bCs/>
                <w:color w:val="000000"/>
                <w:sz w:val="24"/>
                <w:szCs w:val="24"/>
              </w:rPr>
              <w:t>30</w:t>
            </w:r>
            <w:r>
              <w:rPr>
                <w:rFonts w:ascii="仿宋" w:eastAsia="仿宋" w:hAnsi="仿宋" w:cs="仿宋" w:hint="eastAsia"/>
                <w:bCs/>
                <w:color w:val="000000"/>
                <w:sz w:val="24"/>
                <w:szCs w:val="24"/>
              </w:rPr>
              <w:t>门、调阅毕业论文（设计）应至少覆盖</w:t>
            </w:r>
            <w:r>
              <w:rPr>
                <w:rFonts w:ascii="仿宋" w:eastAsia="仿宋" w:hAnsi="仿宋" w:cs="仿宋"/>
                <w:bCs/>
                <w:color w:val="000000"/>
                <w:sz w:val="24"/>
                <w:szCs w:val="24"/>
              </w:rPr>
              <w:t>15</w:t>
            </w:r>
            <w:r>
              <w:rPr>
                <w:rFonts w:ascii="仿宋" w:eastAsia="仿宋" w:hAnsi="仿宋" w:cs="仿宋" w:hint="eastAsia"/>
                <w:bCs/>
                <w:color w:val="000000"/>
                <w:sz w:val="24"/>
                <w:szCs w:val="24"/>
              </w:rPr>
              <w:t>个专业。课堂教学评价表、试卷评价表、本科毕业论文（设计）评价表、访谈座谈工作记录表可选择填写，但如作为问题判断依据，则专家必须填写。</w:t>
            </w:r>
            <w:r>
              <w:rPr>
                <w:rFonts w:ascii="仿宋" w:eastAsia="仿宋" w:hAnsi="仿宋" w:hint="eastAsia"/>
                <w:sz w:val="24"/>
                <w:szCs w:val="24"/>
              </w:rPr>
              <w:t>）。</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w:t>
            </w:r>
            <w:r>
              <w:rPr>
                <w:rFonts w:ascii="仿宋" w:eastAsia="仿宋" w:hAnsi="仿宋" w:hint="eastAsia"/>
                <w:sz w:val="24"/>
                <w:szCs w:val="24"/>
              </w:rPr>
              <w:t>安徽省方案</w:t>
            </w:r>
            <w:r>
              <w:rPr>
                <w:rFonts w:ascii="仿宋" w:eastAsia="仿宋" w:hAnsi="仿宋"/>
                <w:sz w:val="24"/>
                <w:szCs w:val="24"/>
              </w:rPr>
              <w:t xml:space="preserve">+ </w:t>
            </w:r>
            <w:r>
              <w:rPr>
                <w:rFonts w:ascii="仿宋" w:eastAsia="仿宋" w:hAnsi="仿宋" w:hint="eastAsia"/>
                <w:sz w:val="24"/>
                <w:szCs w:val="24"/>
              </w:rPr>
              <w:t>专家咨询</w:t>
            </w:r>
          </w:p>
        </w:tc>
      </w:tr>
      <w:tr w:rsidR="00AE1DEA">
        <w:trPr>
          <w:trHeight w:val="530"/>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项管和秘书</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）做好与专家、学校的沟通协调工作，包括人员、材料和设备等准备情况；（</w:t>
            </w:r>
            <w:r>
              <w:rPr>
                <w:rFonts w:ascii="仿宋" w:eastAsia="仿宋" w:hAnsi="仿宋"/>
                <w:sz w:val="24"/>
                <w:szCs w:val="24"/>
              </w:rPr>
              <w:t>2</w:t>
            </w:r>
            <w:r>
              <w:rPr>
                <w:rFonts w:ascii="仿宋" w:eastAsia="仿宋" w:hAnsi="仿宋" w:hint="eastAsia"/>
                <w:sz w:val="24"/>
                <w:szCs w:val="24"/>
              </w:rPr>
              <w:t>）整理专家考察内容和方式，协调专家考察日程安排，避免冲突和重复，保持评估专家组工作的整体性；（</w:t>
            </w:r>
            <w:r>
              <w:rPr>
                <w:rFonts w:ascii="仿宋" w:eastAsia="仿宋" w:hAnsi="仿宋"/>
                <w:sz w:val="24"/>
                <w:szCs w:val="24"/>
              </w:rPr>
              <w:t>3</w:t>
            </w:r>
            <w:r>
              <w:rPr>
                <w:rFonts w:ascii="仿宋" w:eastAsia="仿宋" w:hAnsi="仿宋" w:hint="eastAsia"/>
                <w:sz w:val="24"/>
                <w:szCs w:val="24"/>
              </w:rPr>
              <w:t>）协调学校配合完成访谈、座谈、听课看课、走访和材料调阅等工作；（</w:t>
            </w:r>
            <w:r>
              <w:rPr>
                <w:rFonts w:ascii="仿宋" w:eastAsia="仿宋" w:hAnsi="仿宋"/>
                <w:sz w:val="24"/>
                <w:szCs w:val="24"/>
              </w:rPr>
              <w:t>4</w:t>
            </w:r>
            <w:r>
              <w:rPr>
                <w:rFonts w:ascii="仿宋" w:eastAsia="仿宋" w:hAnsi="仿宋" w:hint="eastAsia"/>
                <w:sz w:val="24"/>
                <w:szCs w:val="24"/>
              </w:rPr>
              <w:t>）若有需要，与学校协商专家进校随机暗访事宜；（</w:t>
            </w:r>
            <w:r>
              <w:rPr>
                <w:rFonts w:ascii="仿宋" w:eastAsia="仿宋" w:hAnsi="仿宋"/>
                <w:sz w:val="24"/>
                <w:szCs w:val="24"/>
              </w:rPr>
              <w:t>5</w:t>
            </w:r>
            <w:r>
              <w:rPr>
                <w:rFonts w:ascii="仿宋" w:eastAsia="仿宋" w:hAnsi="仿宋" w:hint="eastAsia"/>
                <w:sz w:val="24"/>
                <w:szCs w:val="24"/>
              </w:rPr>
              <w:t>）做好专家评审意见收集和整理，并提交专家组组长；（</w:t>
            </w:r>
            <w:r>
              <w:rPr>
                <w:rFonts w:ascii="仿宋" w:eastAsia="仿宋" w:hAnsi="仿宋"/>
                <w:sz w:val="24"/>
                <w:szCs w:val="24"/>
              </w:rPr>
              <w:t>6</w:t>
            </w:r>
            <w:r>
              <w:rPr>
                <w:rFonts w:ascii="仿宋" w:eastAsia="仿宋" w:hAnsi="仿宋" w:hint="eastAsia"/>
                <w:sz w:val="24"/>
                <w:szCs w:val="24"/>
              </w:rPr>
              <w:t>）项目管理员做好专家组纪律监督、意识形态把控及保密等工作。</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w:t>
            </w:r>
            <w:r>
              <w:rPr>
                <w:rFonts w:ascii="仿宋" w:eastAsia="仿宋" w:hAnsi="仿宋" w:hint="eastAsia"/>
                <w:sz w:val="24"/>
                <w:szCs w:val="24"/>
              </w:rPr>
              <w:t>专家咨询</w:t>
            </w:r>
          </w:p>
        </w:tc>
      </w:tr>
      <w:tr w:rsidR="00AE1DEA">
        <w:trPr>
          <w:trHeight w:val="250"/>
          <w:jc w:val="center"/>
        </w:trPr>
        <w:tc>
          <w:tcPr>
            <w:tcW w:w="701"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专家评审</w:t>
            </w:r>
            <w:r>
              <w:rPr>
                <w:rFonts w:ascii="仿宋" w:eastAsia="仿宋" w:hAnsi="仿宋"/>
                <w:sz w:val="24"/>
                <w:szCs w:val="24"/>
              </w:rPr>
              <w:t>-</w:t>
            </w:r>
            <w:r>
              <w:rPr>
                <w:rFonts w:ascii="仿宋" w:eastAsia="仿宋" w:hAnsi="仿宋" w:hint="eastAsia"/>
                <w:sz w:val="24"/>
                <w:szCs w:val="24"/>
              </w:rPr>
              <w:t>入校评估</w:t>
            </w:r>
          </w:p>
        </w:tc>
        <w:tc>
          <w:tcPr>
            <w:tcW w:w="1416" w:type="dxa"/>
            <w:vMerge w:val="restart"/>
            <w:vAlign w:val="center"/>
          </w:tcPr>
          <w:p w:rsidR="00AE1DEA" w:rsidRDefault="00AE1DEA">
            <w:pPr>
              <w:spacing w:line="300" w:lineRule="exact"/>
              <w:jc w:val="left"/>
              <w:rPr>
                <w:rFonts w:ascii="仿宋" w:eastAsia="仿宋" w:hAnsi="仿宋"/>
                <w:sz w:val="24"/>
                <w:szCs w:val="24"/>
              </w:rPr>
            </w:pPr>
            <w:r>
              <w:rPr>
                <w:rFonts w:ascii="仿宋" w:eastAsia="仿宋" w:hAnsi="仿宋" w:hint="eastAsia"/>
                <w:sz w:val="24"/>
                <w:szCs w:val="24"/>
              </w:rPr>
              <w:t>入校评估前</w:t>
            </w:r>
            <w:r>
              <w:rPr>
                <w:rFonts w:ascii="仿宋" w:eastAsia="仿宋" w:hAnsi="仿宋"/>
                <w:sz w:val="24"/>
                <w:szCs w:val="24"/>
              </w:rPr>
              <w:t>1</w:t>
            </w:r>
            <w:r>
              <w:rPr>
                <w:rFonts w:ascii="仿宋" w:eastAsia="仿宋" w:hAnsi="仿宋" w:hint="eastAsia"/>
                <w:sz w:val="24"/>
                <w:szCs w:val="24"/>
              </w:rPr>
              <w:t>周</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专家组</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）专家组长登录评估系统，汇总入校评估问题清单；（</w:t>
            </w:r>
            <w:r>
              <w:rPr>
                <w:rFonts w:ascii="仿宋" w:eastAsia="仿宋" w:hAnsi="仿宋"/>
                <w:sz w:val="24"/>
                <w:szCs w:val="24"/>
              </w:rPr>
              <w:t>2</w:t>
            </w:r>
            <w:r>
              <w:rPr>
                <w:rFonts w:ascii="仿宋" w:eastAsia="仿宋" w:hAnsi="仿宋" w:hint="eastAsia"/>
                <w:sz w:val="24"/>
                <w:szCs w:val="24"/>
              </w:rPr>
              <w:t>）专家制定个人入校评估工作计划，明确列出实地重点核查、求证的问题，以及核查的方式等。</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w:t>
            </w:r>
            <w:r>
              <w:rPr>
                <w:rFonts w:ascii="仿宋" w:eastAsia="仿宋" w:hAnsi="仿宋" w:hint="eastAsia"/>
                <w:sz w:val="24"/>
                <w:szCs w:val="24"/>
              </w:rPr>
              <w:t>专家咨询</w:t>
            </w:r>
          </w:p>
        </w:tc>
      </w:tr>
      <w:tr w:rsidR="00AE1DEA">
        <w:trPr>
          <w:trHeight w:val="250"/>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项管和秘书</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）协助专家组长登录评估系统，汇总需要入校评估的问题清单；（</w:t>
            </w:r>
            <w:r>
              <w:rPr>
                <w:rFonts w:ascii="仿宋" w:eastAsia="仿宋" w:hAnsi="仿宋"/>
                <w:sz w:val="24"/>
                <w:szCs w:val="24"/>
              </w:rPr>
              <w:t>2</w:t>
            </w:r>
            <w:r>
              <w:rPr>
                <w:rFonts w:ascii="仿宋" w:eastAsia="仿宋" w:hAnsi="仿宋" w:hint="eastAsia"/>
                <w:sz w:val="24"/>
                <w:szCs w:val="24"/>
              </w:rPr>
              <w:t>）提前通知被评高校进行相应的安排和准备，帮助安排好评估专家交通方式和到达时间，与被评高校联系做好接待工作。</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w:t>
            </w:r>
            <w:r>
              <w:rPr>
                <w:rFonts w:ascii="仿宋" w:eastAsia="仿宋" w:hAnsi="仿宋" w:hint="eastAsia"/>
                <w:sz w:val="24"/>
                <w:szCs w:val="24"/>
              </w:rPr>
              <w:t>专家咨询</w:t>
            </w:r>
          </w:p>
        </w:tc>
      </w:tr>
      <w:tr w:rsidR="00AE1DEA">
        <w:trPr>
          <w:trHeight w:val="250"/>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参评高校</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）做好教学档案和支撑材料的准备工作；（</w:t>
            </w:r>
            <w:r>
              <w:rPr>
                <w:rFonts w:ascii="仿宋" w:eastAsia="仿宋" w:hAnsi="仿宋"/>
                <w:sz w:val="24"/>
                <w:szCs w:val="24"/>
              </w:rPr>
              <w:t>2</w:t>
            </w:r>
            <w:r>
              <w:rPr>
                <w:rFonts w:ascii="仿宋" w:eastAsia="仿宋" w:hAnsi="仿宋" w:hint="eastAsia"/>
                <w:sz w:val="24"/>
                <w:szCs w:val="24"/>
              </w:rPr>
              <w:t>）做好有关人员、单位安排和材料清单准备等；（</w:t>
            </w:r>
            <w:r>
              <w:rPr>
                <w:rFonts w:ascii="仿宋" w:eastAsia="仿宋" w:hAnsi="仿宋"/>
                <w:sz w:val="24"/>
                <w:szCs w:val="24"/>
              </w:rPr>
              <w:t>3</w:t>
            </w:r>
            <w:r>
              <w:rPr>
                <w:rFonts w:ascii="仿宋" w:eastAsia="仿宋" w:hAnsi="仿宋" w:hint="eastAsia"/>
                <w:sz w:val="24"/>
                <w:szCs w:val="24"/>
              </w:rPr>
              <w:t>）做好专家在校期间工作、生活后勤保障等；（</w:t>
            </w:r>
            <w:r>
              <w:rPr>
                <w:rFonts w:ascii="仿宋" w:eastAsia="仿宋" w:hAnsi="仿宋"/>
                <w:sz w:val="24"/>
                <w:szCs w:val="24"/>
              </w:rPr>
              <w:t>4</w:t>
            </w:r>
            <w:r>
              <w:rPr>
                <w:rFonts w:ascii="仿宋" w:eastAsia="仿宋" w:hAnsi="仿宋" w:hint="eastAsia"/>
                <w:sz w:val="24"/>
                <w:szCs w:val="24"/>
              </w:rPr>
              <w:t>）动员各部门和教学单位、教职工以及学生等做好接受访谈、座谈的准备。</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 xml:space="preserve">+ </w:t>
            </w:r>
            <w:r>
              <w:rPr>
                <w:rFonts w:ascii="仿宋" w:eastAsia="仿宋" w:hAnsi="仿宋" w:hint="eastAsia"/>
                <w:sz w:val="24"/>
                <w:szCs w:val="24"/>
              </w:rPr>
              <w:t>专家咨询</w:t>
            </w:r>
          </w:p>
        </w:tc>
      </w:tr>
      <w:tr w:rsidR="00AE1DEA">
        <w:trPr>
          <w:trHeight w:val="1874"/>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抵达学校当晚</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专家组</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专家组入校评估布置会：（</w:t>
            </w:r>
            <w:r>
              <w:rPr>
                <w:rFonts w:ascii="仿宋" w:eastAsia="仿宋" w:hAnsi="仿宋"/>
                <w:sz w:val="24"/>
                <w:szCs w:val="24"/>
              </w:rPr>
              <w:t>1</w:t>
            </w:r>
            <w:r>
              <w:rPr>
                <w:rFonts w:ascii="仿宋" w:eastAsia="仿宋" w:hAnsi="仿宋" w:hint="eastAsia"/>
                <w:sz w:val="24"/>
                <w:szCs w:val="24"/>
              </w:rPr>
              <w:t>）讨论并确定《专家组入校评估方案》；（</w:t>
            </w:r>
            <w:r>
              <w:rPr>
                <w:rFonts w:ascii="仿宋" w:eastAsia="仿宋" w:hAnsi="仿宋"/>
                <w:sz w:val="24"/>
                <w:szCs w:val="24"/>
              </w:rPr>
              <w:t>2</w:t>
            </w:r>
            <w:r>
              <w:rPr>
                <w:rFonts w:ascii="仿宋" w:eastAsia="仿宋" w:hAnsi="仿宋" w:hint="eastAsia"/>
                <w:sz w:val="24"/>
                <w:szCs w:val="24"/>
              </w:rPr>
              <w:t>）明确专家入校评估分工与合作安排；（</w:t>
            </w:r>
            <w:r>
              <w:rPr>
                <w:rFonts w:ascii="仿宋" w:eastAsia="仿宋" w:hAnsi="仿宋"/>
                <w:sz w:val="24"/>
                <w:szCs w:val="24"/>
              </w:rPr>
              <w:t>3</w:t>
            </w:r>
            <w:r>
              <w:rPr>
                <w:rFonts w:ascii="仿宋" w:eastAsia="仿宋" w:hAnsi="仿宋" w:hint="eastAsia"/>
                <w:sz w:val="24"/>
                <w:szCs w:val="24"/>
              </w:rPr>
              <w:t>）专家个人根据分工安排，填写专家个人考察内容，秘书汇总整理后随即发给学校；（</w:t>
            </w:r>
            <w:r>
              <w:rPr>
                <w:rFonts w:ascii="仿宋" w:eastAsia="仿宋" w:hAnsi="仿宋"/>
                <w:sz w:val="24"/>
                <w:szCs w:val="24"/>
              </w:rPr>
              <w:t>4</w:t>
            </w:r>
            <w:r>
              <w:rPr>
                <w:rFonts w:ascii="仿宋" w:eastAsia="仿宋" w:hAnsi="仿宋" w:hint="eastAsia"/>
                <w:sz w:val="24"/>
                <w:szCs w:val="24"/>
              </w:rPr>
              <w:t>）项管、秘书协助专家组长将入校评估问题在评估系统发布，并分配给专家个人。</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p>
        </w:tc>
      </w:tr>
      <w:tr w:rsidR="00AE1DEA">
        <w:trPr>
          <w:trHeight w:val="1117"/>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参评高校</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根据专家个人考察行程，配合安排第二天有关材料调阅、人员访谈、走访、实地走访等要求；对于难以落实的工作，及时与项目管理员沟通协商。</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专家咨询</w:t>
            </w:r>
          </w:p>
        </w:tc>
      </w:tr>
      <w:tr w:rsidR="00AE1DEA">
        <w:trPr>
          <w:trHeight w:val="1307"/>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入校评估第一天上午</w:t>
            </w:r>
            <w:r>
              <w:rPr>
                <w:rFonts w:ascii="仿宋" w:eastAsia="仿宋" w:hAnsi="仿宋"/>
                <w:sz w:val="24"/>
                <w:szCs w:val="24"/>
              </w:rPr>
              <w:t>8:30-10:00</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专家组、学校相关人员</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召开专家组组长、副组长与学校主要领导、分管领导及评建工作核心负责人等小范围见面会：（</w:t>
            </w:r>
            <w:r>
              <w:rPr>
                <w:rFonts w:ascii="仿宋" w:eastAsia="仿宋" w:hAnsi="仿宋"/>
                <w:sz w:val="24"/>
                <w:szCs w:val="24"/>
              </w:rPr>
              <w:t>1</w:t>
            </w:r>
            <w:r>
              <w:rPr>
                <w:rFonts w:ascii="仿宋" w:eastAsia="仿宋" w:hAnsi="仿宋" w:hint="eastAsia"/>
                <w:sz w:val="24"/>
                <w:szCs w:val="24"/>
              </w:rPr>
              <w:t>）专家组长简要交流前期线上评估情况、示范案例推荐及入校考察相关事项，其他专家根据分工任务、考察行程和确定的核查方法开展工作；（</w:t>
            </w:r>
            <w:r>
              <w:rPr>
                <w:rFonts w:ascii="仿宋" w:eastAsia="仿宋" w:hAnsi="仿宋"/>
                <w:sz w:val="24"/>
                <w:szCs w:val="24"/>
              </w:rPr>
              <w:t>2</w:t>
            </w:r>
            <w:r>
              <w:rPr>
                <w:rFonts w:ascii="仿宋" w:eastAsia="仿宋" w:hAnsi="仿宋" w:hint="eastAsia"/>
                <w:sz w:val="24"/>
                <w:szCs w:val="24"/>
              </w:rPr>
              <w:t>）学校就有关评估需求、是否召开专家意见交流会（首次参评高校必须召开）等进行交流。注：不安排开幕仪式，不安排领导讲话。</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p>
        </w:tc>
      </w:tr>
      <w:tr w:rsidR="00AE1DEA">
        <w:trPr>
          <w:trHeight w:val="4040"/>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见面会后至第二天下午</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专家组</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必做内容和环节：（</w:t>
            </w:r>
            <w:r>
              <w:rPr>
                <w:rFonts w:ascii="仿宋" w:eastAsia="仿宋" w:hAnsi="仿宋"/>
                <w:sz w:val="24"/>
                <w:szCs w:val="24"/>
              </w:rPr>
              <w:t>1</w:t>
            </w:r>
            <w:r>
              <w:rPr>
                <w:rFonts w:ascii="仿宋" w:eastAsia="仿宋" w:hAnsi="仿宋" w:hint="eastAsia"/>
                <w:sz w:val="24"/>
                <w:szCs w:val="24"/>
              </w:rPr>
              <w:t>）线上评估无法开展或没有进行的内容和环节；（</w:t>
            </w:r>
            <w:r>
              <w:rPr>
                <w:rFonts w:ascii="仿宋" w:eastAsia="仿宋" w:hAnsi="仿宋"/>
                <w:sz w:val="24"/>
                <w:szCs w:val="24"/>
              </w:rPr>
              <w:t>2</w:t>
            </w:r>
            <w:r>
              <w:rPr>
                <w:rFonts w:ascii="仿宋" w:eastAsia="仿宋" w:hAnsi="仿宋" w:hint="eastAsia"/>
                <w:sz w:val="24"/>
                <w:szCs w:val="24"/>
              </w:rPr>
              <w:t>）线上评估存疑问题；（</w:t>
            </w:r>
            <w:r>
              <w:rPr>
                <w:rFonts w:ascii="仿宋" w:eastAsia="仿宋" w:hAnsi="仿宋"/>
                <w:sz w:val="24"/>
                <w:szCs w:val="24"/>
              </w:rPr>
              <w:t>3</w:t>
            </w:r>
            <w:r>
              <w:rPr>
                <w:rFonts w:ascii="仿宋" w:eastAsia="仿宋" w:hAnsi="仿宋" w:hint="eastAsia"/>
                <w:sz w:val="24"/>
                <w:szCs w:val="24"/>
              </w:rPr>
              <w:t>）其他重点考察内容和环节，深度考察是否有值得推荐的“本科教育教学示范案例”；（</w:t>
            </w:r>
            <w:r>
              <w:rPr>
                <w:rFonts w:ascii="仿宋" w:eastAsia="仿宋" w:hAnsi="仿宋"/>
                <w:sz w:val="24"/>
                <w:szCs w:val="24"/>
              </w:rPr>
              <w:t>4</w:t>
            </w:r>
            <w:r>
              <w:rPr>
                <w:rFonts w:ascii="仿宋" w:eastAsia="仿宋" w:hAnsi="仿宋" w:hint="eastAsia"/>
                <w:sz w:val="24"/>
                <w:szCs w:val="24"/>
              </w:rPr>
              <w:t>）专家个人根据任务分工、查证情况，及时填写《专家个人问题核查表》发送给秘书，并在评估系统录入、提交。（备注：若为首评高校，还应将高校办学条件列入考察重点内容）。</w:t>
            </w:r>
          </w:p>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选做内容和环节：为更好体现评估工作为高校改革发展服务理念，在尊重参评高校主体办学地位基础上，根据参评高校评估需求，对未列入入校评估方案中的学校需求，在评估时间和任务许可的情况下可适当安排，由专家组组长决定。</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 xml:space="preserve">+ </w:t>
            </w:r>
            <w:r>
              <w:rPr>
                <w:rFonts w:ascii="仿宋" w:eastAsia="仿宋" w:hAnsi="仿宋" w:hint="eastAsia"/>
                <w:sz w:val="24"/>
                <w:szCs w:val="24"/>
              </w:rPr>
              <w:t>专家咨询</w:t>
            </w:r>
          </w:p>
        </w:tc>
      </w:tr>
      <w:tr w:rsidR="00AE1DEA">
        <w:trPr>
          <w:trHeight w:val="1688"/>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项管和秘书</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）协助专家组做好各项评估考察工作；（</w:t>
            </w:r>
            <w:r>
              <w:rPr>
                <w:rFonts w:ascii="仿宋" w:eastAsia="仿宋" w:hAnsi="仿宋"/>
                <w:sz w:val="24"/>
                <w:szCs w:val="24"/>
              </w:rPr>
              <w:t>2</w:t>
            </w:r>
            <w:r>
              <w:rPr>
                <w:rFonts w:ascii="仿宋" w:eastAsia="仿宋" w:hAnsi="仿宋" w:hint="eastAsia"/>
                <w:sz w:val="24"/>
                <w:szCs w:val="24"/>
              </w:rPr>
              <w:t>）做好评估专家讨论会的会务安排，包括与学校协商提前查看并安排好会议室，准备会议相关材料，做好会议记录及其他服务工作；（</w:t>
            </w:r>
            <w:r>
              <w:rPr>
                <w:rFonts w:ascii="仿宋" w:eastAsia="仿宋" w:hAnsi="仿宋"/>
                <w:sz w:val="24"/>
                <w:szCs w:val="24"/>
              </w:rPr>
              <w:t>3</w:t>
            </w:r>
            <w:r>
              <w:rPr>
                <w:rFonts w:ascii="仿宋" w:eastAsia="仿宋" w:hAnsi="仿宋" w:hint="eastAsia"/>
                <w:sz w:val="24"/>
                <w:szCs w:val="24"/>
              </w:rPr>
              <w:t>）主动、细致地关心专家的身体健康和生活等。</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 xml:space="preserve">+ </w:t>
            </w:r>
            <w:r>
              <w:rPr>
                <w:rFonts w:ascii="仿宋" w:eastAsia="仿宋" w:hAnsi="仿宋" w:hint="eastAsia"/>
                <w:sz w:val="24"/>
                <w:szCs w:val="24"/>
              </w:rPr>
              <w:t>专家咨询</w:t>
            </w:r>
          </w:p>
        </w:tc>
      </w:tr>
      <w:tr w:rsidR="00AE1DEA">
        <w:trPr>
          <w:trHeight w:val="1040"/>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参评高校</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配合专家开展有关材料调阅、人员访谈、实地走访、听课看课等考察安排；对于难以落实的事项，及时与项目管理员沟通协商。</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专家咨询</w:t>
            </w:r>
          </w:p>
        </w:tc>
      </w:tr>
      <w:tr w:rsidR="00AE1DEA">
        <w:trPr>
          <w:trHeight w:val="1389"/>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第二天晚上</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专家组</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入校评估总结会：（</w:t>
            </w:r>
            <w:r>
              <w:rPr>
                <w:rFonts w:ascii="仿宋" w:eastAsia="仿宋" w:hAnsi="仿宋"/>
                <w:sz w:val="24"/>
                <w:szCs w:val="24"/>
              </w:rPr>
              <w:t>1</w:t>
            </w:r>
            <w:r>
              <w:rPr>
                <w:rFonts w:ascii="仿宋" w:eastAsia="仿宋" w:hAnsi="仿宋" w:hint="eastAsia"/>
                <w:sz w:val="24"/>
                <w:szCs w:val="24"/>
              </w:rPr>
              <w:t>）讨论并确定专家组入校评估的问题核查情况，形成最终的“问题清单”；（</w:t>
            </w:r>
            <w:r>
              <w:rPr>
                <w:rFonts w:ascii="仿宋" w:eastAsia="仿宋" w:hAnsi="仿宋"/>
                <w:sz w:val="24"/>
                <w:szCs w:val="24"/>
              </w:rPr>
              <w:t>2</w:t>
            </w:r>
            <w:r>
              <w:rPr>
                <w:rFonts w:ascii="仿宋" w:eastAsia="仿宋" w:hAnsi="仿宋" w:hint="eastAsia"/>
                <w:sz w:val="24"/>
                <w:szCs w:val="24"/>
              </w:rPr>
              <w:t>）根据学校</w:t>
            </w:r>
            <w:r>
              <w:rPr>
                <w:rFonts w:ascii="仿宋" w:eastAsia="仿宋" w:hAnsi="仿宋"/>
                <w:sz w:val="24"/>
                <w:szCs w:val="24"/>
              </w:rPr>
              <w:t xml:space="preserve"> </w:t>
            </w:r>
            <w:r>
              <w:rPr>
                <w:rFonts w:ascii="仿宋" w:eastAsia="仿宋" w:hAnsi="仿宋" w:hint="eastAsia"/>
                <w:sz w:val="24"/>
                <w:szCs w:val="24"/>
              </w:rPr>
              <w:t>“本科教育教学示范案例”提交情况，讨论确定是否推荐学校示范案例，如推荐填写专家组推荐表。</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w:t>
            </w:r>
            <w:r>
              <w:rPr>
                <w:rFonts w:ascii="仿宋" w:eastAsia="仿宋" w:hAnsi="仿宋" w:hint="eastAsia"/>
                <w:sz w:val="24"/>
                <w:szCs w:val="24"/>
              </w:rPr>
              <w:t>专家咨询</w:t>
            </w:r>
          </w:p>
        </w:tc>
      </w:tr>
      <w:tr w:rsidR="00AE1DEA">
        <w:trPr>
          <w:trHeight w:val="857"/>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第三天上午</w:t>
            </w:r>
            <w:r>
              <w:rPr>
                <w:rFonts w:ascii="仿宋" w:eastAsia="仿宋" w:hAnsi="仿宋"/>
                <w:sz w:val="24"/>
                <w:szCs w:val="24"/>
              </w:rPr>
              <w:t>/</w:t>
            </w:r>
            <w:r>
              <w:rPr>
                <w:rFonts w:ascii="仿宋" w:eastAsia="仿宋" w:hAnsi="仿宋" w:hint="eastAsia"/>
                <w:sz w:val="24"/>
                <w:szCs w:val="24"/>
              </w:rPr>
              <w:t>和下午</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专家组</w:t>
            </w:r>
            <w:r>
              <w:rPr>
                <w:rFonts w:ascii="仿宋" w:eastAsia="仿宋" w:hAnsi="仿宋"/>
                <w:sz w:val="24"/>
                <w:szCs w:val="24"/>
              </w:rPr>
              <w:t>/</w:t>
            </w:r>
            <w:r>
              <w:rPr>
                <w:rFonts w:ascii="仿宋" w:eastAsia="仿宋" w:hAnsi="仿宋" w:hint="eastAsia"/>
                <w:sz w:val="24"/>
                <w:szCs w:val="24"/>
              </w:rPr>
              <w:t>和学校相关人员</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专家撰写有关评审意见；依据需要，个别专家可补充安排听课看课、材料调阅、人员访谈和走访等；根据学校意愿，组织召开专家意见交流会。</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w:t>
            </w:r>
            <w:r>
              <w:rPr>
                <w:rFonts w:ascii="仿宋" w:eastAsia="仿宋" w:hAnsi="仿宋" w:hint="eastAsia"/>
                <w:sz w:val="24"/>
                <w:szCs w:val="24"/>
              </w:rPr>
              <w:t>专家咨询</w:t>
            </w:r>
          </w:p>
        </w:tc>
      </w:tr>
      <w:tr w:rsidR="00AE1DEA">
        <w:trPr>
          <w:trHeight w:val="1015"/>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参评高校</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）配合落实专家听课看课、有关材料调阅、人员访谈、实地走访等要求；（</w:t>
            </w:r>
            <w:r>
              <w:rPr>
                <w:rFonts w:ascii="仿宋" w:eastAsia="仿宋" w:hAnsi="仿宋"/>
                <w:sz w:val="24"/>
                <w:szCs w:val="24"/>
              </w:rPr>
              <w:t>2</w:t>
            </w:r>
            <w:r>
              <w:rPr>
                <w:rFonts w:ascii="仿宋" w:eastAsia="仿宋" w:hAnsi="仿宋" w:hint="eastAsia"/>
                <w:sz w:val="24"/>
                <w:szCs w:val="24"/>
              </w:rPr>
              <w:t>）如果需要，做好专家意见交流会的人员和场地准备等。</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专家咨询</w:t>
            </w:r>
          </w:p>
        </w:tc>
      </w:tr>
      <w:tr w:rsidR="00AE1DEA">
        <w:trPr>
          <w:trHeight w:val="704"/>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入校评估结束</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专家组</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专家离校，不安排校领导送行。</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w:t>
            </w:r>
            <w:r>
              <w:rPr>
                <w:rFonts w:ascii="仿宋" w:eastAsia="仿宋" w:hAnsi="仿宋" w:hint="eastAsia"/>
                <w:sz w:val="24"/>
                <w:szCs w:val="24"/>
              </w:rPr>
              <w:t>专家咨询</w:t>
            </w:r>
          </w:p>
        </w:tc>
      </w:tr>
      <w:tr w:rsidR="00AE1DEA">
        <w:trPr>
          <w:trHeight w:val="1123"/>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Merge/>
            <w:vAlign w:val="center"/>
          </w:tcPr>
          <w:p w:rsidR="00AE1DEA" w:rsidRDefault="00AE1DEA">
            <w:pPr>
              <w:spacing w:line="300" w:lineRule="exact"/>
              <w:rPr>
                <w:rFonts w:ascii="仿宋" w:eastAsia="仿宋" w:hAnsi="仿宋"/>
                <w:sz w:val="24"/>
                <w:szCs w:val="24"/>
              </w:rPr>
            </w:pP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项管和秘书</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确认每位专家的返程时间并根据专家的要求订好返程票，做好交通费用报销、专家评审费发放、决算等工作。</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w:t>
            </w:r>
            <w:r>
              <w:rPr>
                <w:rFonts w:ascii="仿宋" w:eastAsia="仿宋" w:hAnsi="仿宋" w:hint="eastAsia"/>
                <w:sz w:val="24"/>
                <w:szCs w:val="24"/>
              </w:rPr>
              <w:t>专家咨询</w:t>
            </w:r>
          </w:p>
        </w:tc>
      </w:tr>
      <w:tr w:rsidR="00AE1DEA">
        <w:trPr>
          <w:trHeight w:val="1967"/>
          <w:jc w:val="center"/>
        </w:trPr>
        <w:tc>
          <w:tcPr>
            <w:tcW w:w="701" w:type="dxa"/>
            <w:vMerge w:val="restart"/>
            <w:vAlign w:val="center"/>
          </w:tcPr>
          <w:p w:rsidR="00AE1DEA" w:rsidRDefault="00AE1DEA">
            <w:pPr>
              <w:spacing w:line="300" w:lineRule="exact"/>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反馈结论</w:t>
            </w:r>
          </w:p>
        </w:tc>
        <w:tc>
          <w:tcPr>
            <w:tcW w:w="1416"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入校评估结束后</w:t>
            </w:r>
            <w:r>
              <w:rPr>
                <w:rFonts w:ascii="仿宋" w:eastAsia="仿宋" w:hAnsi="仿宋"/>
                <w:sz w:val="24"/>
                <w:szCs w:val="24"/>
              </w:rPr>
              <w:t>4</w:t>
            </w:r>
            <w:r>
              <w:rPr>
                <w:rFonts w:ascii="仿宋" w:eastAsia="仿宋" w:hAnsi="仿宋" w:hint="eastAsia"/>
                <w:sz w:val="24"/>
                <w:szCs w:val="24"/>
              </w:rPr>
              <w:t>周内形成“专家组审核评估报告”</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专家组</w:t>
            </w:r>
          </w:p>
        </w:tc>
        <w:tc>
          <w:tcPr>
            <w:tcW w:w="5565" w:type="dxa"/>
            <w:vAlign w:val="center"/>
          </w:tcPr>
          <w:p w:rsidR="00AE1DEA" w:rsidRDefault="00AE1DEA" w:rsidP="00AE1DEA">
            <w:pPr>
              <w:spacing w:line="300" w:lineRule="exact"/>
              <w:ind w:firstLineChars="200" w:firstLine="31680"/>
              <w:rPr>
                <w:rFonts w:ascii="宋体"/>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）入校评估专家组长撰写写实性《普通高等学校本科教育教学专家组审核评估报告》（简称专家组审核评估报告）（初稿），并提交至评估系统供组内专家讨论；（</w:t>
            </w:r>
            <w:r>
              <w:rPr>
                <w:rFonts w:ascii="仿宋" w:eastAsia="仿宋" w:hAnsi="仿宋"/>
                <w:sz w:val="24"/>
                <w:szCs w:val="24"/>
              </w:rPr>
              <w:t>2</w:t>
            </w:r>
            <w:r>
              <w:rPr>
                <w:rFonts w:ascii="仿宋" w:eastAsia="仿宋" w:hAnsi="仿宋" w:hint="eastAsia"/>
                <w:sz w:val="24"/>
                <w:szCs w:val="24"/>
              </w:rPr>
              <w:t>）专家组组长根据专家意见进行修改，最终形成《专家组审核评估报告》，并在审核评估平台上提交。</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教育部指南</w:t>
            </w:r>
            <w:r>
              <w:rPr>
                <w:rFonts w:ascii="仿宋" w:eastAsia="仿宋" w:hAnsi="仿宋"/>
                <w:sz w:val="24"/>
                <w:szCs w:val="24"/>
              </w:rPr>
              <w:t>+</w:t>
            </w:r>
            <w:r>
              <w:rPr>
                <w:rFonts w:ascii="仿宋" w:eastAsia="仿宋" w:hAnsi="仿宋" w:hint="eastAsia"/>
                <w:sz w:val="24"/>
                <w:szCs w:val="24"/>
              </w:rPr>
              <w:t>专家咨询</w:t>
            </w:r>
          </w:p>
        </w:tc>
      </w:tr>
      <w:tr w:rsidR="00AE1DEA">
        <w:trPr>
          <w:trHeight w:val="706"/>
          <w:jc w:val="center"/>
        </w:trPr>
        <w:tc>
          <w:tcPr>
            <w:tcW w:w="701" w:type="dxa"/>
            <w:vMerge/>
            <w:vAlign w:val="center"/>
          </w:tcPr>
          <w:p w:rsidR="00AE1DEA" w:rsidRDefault="00AE1DEA">
            <w:pPr>
              <w:spacing w:line="300" w:lineRule="exact"/>
              <w:rPr>
                <w:rFonts w:ascii="仿宋" w:eastAsia="仿宋" w:hAnsi="仿宋"/>
                <w:sz w:val="24"/>
                <w:szCs w:val="24"/>
              </w:rPr>
            </w:pPr>
          </w:p>
        </w:tc>
        <w:tc>
          <w:tcPr>
            <w:tcW w:w="1416"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入校评估结束</w:t>
            </w:r>
            <w:r>
              <w:rPr>
                <w:rFonts w:ascii="仿宋" w:eastAsia="仿宋" w:hAnsi="仿宋"/>
                <w:sz w:val="24"/>
                <w:szCs w:val="24"/>
              </w:rPr>
              <w:t>8</w:t>
            </w:r>
            <w:r>
              <w:rPr>
                <w:rFonts w:ascii="仿宋" w:eastAsia="仿宋" w:hAnsi="仿宋" w:hint="eastAsia"/>
                <w:sz w:val="24"/>
                <w:szCs w:val="24"/>
              </w:rPr>
              <w:t>周内</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省教育厅</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对《专家组审核评估报告》进行审议，通过后作为审核评估结论反馈高校，并在一定范围内公开。</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安徽省方案</w:t>
            </w:r>
          </w:p>
        </w:tc>
      </w:tr>
      <w:tr w:rsidR="00AE1DEA">
        <w:trPr>
          <w:trHeight w:val="1293"/>
          <w:jc w:val="center"/>
        </w:trPr>
        <w:tc>
          <w:tcPr>
            <w:tcW w:w="701" w:type="dxa"/>
            <w:vAlign w:val="center"/>
          </w:tcPr>
          <w:p w:rsidR="00AE1DEA" w:rsidRDefault="00AE1DEA">
            <w:pPr>
              <w:spacing w:line="300" w:lineRule="exact"/>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限期整改</w:t>
            </w:r>
          </w:p>
        </w:tc>
        <w:tc>
          <w:tcPr>
            <w:tcW w:w="1416"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入校评估结束</w:t>
            </w:r>
            <w:r>
              <w:rPr>
                <w:rFonts w:ascii="仿宋" w:eastAsia="仿宋" w:hAnsi="仿宋"/>
                <w:sz w:val="24"/>
                <w:szCs w:val="24"/>
              </w:rPr>
              <w:t>2</w:t>
            </w:r>
            <w:r>
              <w:rPr>
                <w:rFonts w:ascii="仿宋" w:eastAsia="仿宋" w:hAnsi="仿宋" w:hint="eastAsia"/>
                <w:sz w:val="24"/>
                <w:szCs w:val="24"/>
              </w:rPr>
              <w:t>年内</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参评高校</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）在收到评估结论后的</w:t>
            </w:r>
            <w:r>
              <w:rPr>
                <w:rFonts w:ascii="仿宋" w:eastAsia="仿宋" w:hAnsi="仿宋"/>
                <w:sz w:val="24"/>
                <w:szCs w:val="24"/>
              </w:rPr>
              <w:t>30</w:t>
            </w:r>
            <w:r>
              <w:rPr>
                <w:rFonts w:ascii="仿宋" w:eastAsia="仿宋" w:hAnsi="仿宋" w:hint="eastAsia"/>
                <w:sz w:val="24"/>
                <w:szCs w:val="24"/>
              </w:rPr>
              <w:t>日内，制定并提交《整改方案》报省教育厅备案；（</w:t>
            </w:r>
            <w:r>
              <w:rPr>
                <w:rFonts w:ascii="仿宋" w:eastAsia="仿宋" w:hAnsi="仿宋"/>
                <w:sz w:val="24"/>
                <w:szCs w:val="24"/>
              </w:rPr>
              <w:t>2</w:t>
            </w:r>
            <w:r>
              <w:rPr>
                <w:rFonts w:ascii="仿宋" w:eastAsia="仿宋" w:hAnsi="仿宋" w:hint="eastAsia"/>
                <w:sz w:val="24"/>
                <w:szCs w:val="24"/>
              </w:rPr>
              <w:t>）全面贯彻落实《整改方案》，在</w:t>
            </w:r>
            <w:r>
              <w:rPr>
                <w:rFonts w:ascii="仿宋" w:eastAsia="仿宋" w:hAnsi="仿宋"/>
                <w:sz w:val="24"/>
                <w:szCs w:val="24"/>
              </w:rPr>
              <w:t>2</w:t>
            </w:r>
            <w:r>
              <w:rPr>
                <w:rFonts w:ascii="仿宋" w:eastAsia="仿宋" w:hAnsi="仿宋" w:hint="eastAsia"/>
                <w:sz w:val="24"/>
                <w:szCs w:val="24"/>
              </w:rPr>
              <w:t>年内完成并提交《审核评估整改报告》。</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安徽省方案</w:t>
            </w:r>
          </w:p>
        </w:tc>
      </w:tr>
      <w:tr w:rsidR="00AE1DEA">
        <w:trPr>
          <w:trHeight w:val="760"/>
          <w:jc w:val="center"/>
        </w:trPr>
        <w:tc>
          <w:tcPr>
            <w:tcW w:w="701" w:type="dxa"/>
            <w:vAlign w:val="center"/>
          </w:tcPr>
          <w:p w:rsidR="00AE1DEA" w:rsidRDefault="00AE1DEA">
            <w:pPr>
              <w:spacing w:line="300" w:lineRule="exact"/>
              <w:rPr>
                <w:rFonts w:ascii="仿宋" w:eastAsia="仿宋" w:hAnsi="仿宋"/>
                <w:sz w:val="24"/>
                <w:szCs w:val="24"/>
              </w:rPr>
            </w:pPr>
            <w:r>
              <w:rPr>
                <w:rFonts w:ascii="仿宋" w:eastAsia="仿宋" w:hAnsi="仿宋"/>
                <w:sz w:val="24"/>
                <w:szCs w:val="24"/>
              </w:rPr>
              <w:t>6.</w:t>
            </w:r>
            <w:r>
              <w:rPr>
                <w:rFonts w:ascii="仿宋" w:eastAsia="仿宋" w:hAnsi="仿宋" w:hint="eastAsia"/>
                <w:sz w:val="24"/>
                <w:szCs w:val="24"/>
              </w:rPr>
              <w:t>督导复查</w:t>
            </w:r>
          </w:p>
        </w:tc>
        <w:tc>
          <w:tcPr>
            <w:tcW w:w="1416"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入校评估结束</w:t>
            </w:r>
            <w:r>
              <w:rPr>
                <w:rFonts w:ascii="仿宋" w:eastAsia="仿宋" w:hAnsi="仿宋"/>
                <w:sz w:val="24"/>
                <w:szCs w:val="24"/>
              </w:rPr>
              <w:t>2</w:t>
            </w:r>
            <w:r>
              <w:rPr>
                <w:rFonts w:ascii="仿宋" w:eastAsia="仿宋" w:hAnsi="仿宋" w:hint="eastAsia"/>
                <w:sz w:val="24"/>
                <w:szCs w:val="24"/>
              </w:rPr>
              <w:t>年后</w:t>
            </w:r>
          </w:p>
        </w:tc>
        <w:tc>
          <w:tcPr>
            <w:tcW w:w="843" w:type="dxa"/>
            <w:vAlign w:val="center"/>
          </w:tcPr>
          <w:p w:rsidR="00AE1DEA" w:rsidRDefault="00AE1DEA">
            <w:pPr>
              <w:spacing w:line="300" w:lineRule="exact"/>
              <w:jc w:val="center"/>
              <w:rPr>
                <w:rFonts w:ascii="仿宋" w:eastAsia="仿宋" w:hAnsi="仿宋"/>
                <w:sz w:val="24"/>
                <w:szCs w:val="24"/>
              </w:rPr>
            </w:pPr>
            <w:r>
              <w:rPr>
                <w:rFonts w:ascii="仿宋" w:eastAsia="仿宋" w:hAnsi="仿宋" w:hint="eastAsia"/>
                <w:sz w:val="24"/>
                <w:szCs w:val="24"/>
              </w:rPr>
              <w:t>省教育厅</w:t>
            </w:r>
          </w:p>
        </w:tc>
        <w:tc>
          <w:tcPr>
            <w:tcW w:w="5565" w:type="dxa"/>
            <w:vAlign w:val="center"/>
          </w:tcPr>
          <w:p w:rsidR="00AE1DEA" w:rsidRDefault="00AE1DEA" w:rsidP="00AE1DEA">
            <w:pPr>
              <w:spacing w:line="300" w:lineRule="exact"/>
              <w:ind w:firstLineChars="200" w:firstLine="31680"/>
              <w:rPr>
                <w:rFonts w:ascii="仿宋" w:eastAsia="仿宋" w:hAnsi="仿宋"/>
                <w:sz w:val="24"/>
                <w:szCs w:val="24"/>
              </w:rPr>
            </w:pPr>
            <w:r>
              <w:rPr>
                <w:rFonts w:ascii="仿宋" w:eastAsia="仿宋" w:hAnsi="仿宋" w:hint="eastAsia"/>
                <w:sz w:val="24"/>
                <w:szCs w:val="24"/>
              </w:rPr>
              <w:t>省教育厅对高校整改情况进行督导复查，形成督导复查结论。</w:t>
            </w:r>
          </w:p>
        </w:tc>
        <w:tc>
          <w:tcPr>
            <w:tcW w:w="1251" w:type="dxa"/>
            <w:vAlign w:val="center"/>
          </w:tcPr>
          <w:p w:rsidR="00AE1DEA" w:rsidRDefault="00AE1DEA">
            <w:pPr>
              <w:spacing w:line="300" w:lineRule="exact"/>
              <w:rPr>
                <w:rFonts w:ascii="仿宋" w:eastAsia="仿宋" w:hAnsi="仿宋"/>
                <w:sz w:val="24"/>
                <w:szCs w:val="24"/>
              </w:rPr>
            </w:pPr>
            <w:r>
              <w:rPr>
                <w:rFonts w:ascii="仿宋" w:eastAsia="仿宋" w:hAnsi="仿宋" w:hint="eastAsia"/>
                <w:sz w:val="24"/>
                <w:szCs w:val="24"/>
              </w:rPr>
              <w:t>安徽省方案</w:t>
            </w:r>
          </w:p>
        </w:tc>
      </w:tr>
    </w:tbl>
    <w:p w:rsidR="00AE1DEA" w:rsidRDefault="00AE1DEA">
      <w:pPr>
        <w:pStyle w:val="BodyText"/>
      </w:pPr>
    </w:p>
    <w:p w:rsidR="00AE1DEA" w:rsidRDefault="00AE1DEA">
      <w:pPr>
        <w:pStyle w:val="Heading2"/>
        <w:spacing w:before="360" w:line="480" w:lineRule="auto"/>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安徽省普通高等学校本科教育教学审核评估</w:t>
      </w:r>
    </w:p>
    <w:p w:rsidR="00AE1DEA" w:rsidRDefault="00AE1DEA" w:rsidP="00891826">
      <w:pPr>
        <w:tabs>
          <w:tab w:val="center" w:pos="4520"/>
          <w:tab w:val="left" w:pos="6176"/>
        </w:tabs>
        <w:spacing w:afterLines="100" w:line="480" w:lineRule="auto"/>
        <w:ind w:firstLine="720"/>
        <w:jc w:val="left"/>
        <w:rPr>
          <w:rFonts w:ascii="方正小标宋_GBK" w:eastAsia="方正小标宋_GBK" w:hAnsi="方正小标宋_GBK" w:cs="方正小标宋_GBK"/>
          <w:bCs/>
          <w:sz w:val="36"/>
          <w:szCs w:val="3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8pt;margin-top:43.1pt;width:408pt;height:57pt;z-index:251640832;mso-position-horizontal-relative:margin" o:gfxdata="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TyCy1gAAAAkBAAAPAAAAAAAAAAEAIAAAACIAAABkcnMvZG93bnJldi54bWxQSwECFAAU&#10;AAAACACHTuJAK6MHZCwCAABJBAAADgAAAAAAAAABACAAAAAlAQAAZHJzL2Uyb0RvYy54bWxQSwUG&#10;AAAAAAYABgBZAQAAwwUAAAAA&#10;">
            <v:textbox>
              <w:txbxContent>
                <w:p w:rsidR="00AE1DEA" w:rsidRDefault="00AE1DEA">
                  <w:pPr>
                    <w:rPr>
                      <w:rFonts w:eastAsia="Times New Roman"/>
                      <w:color w:val="C00000"/>
                      <w:sz w:val="24"/>
                    </w:rPr>
                  </w:pPr>
                  <w:r>
                    <w:rPr>
                      <w:rFonts w:ascii="宋体" w:hAnsi="宋体" w:cs="宋体" w:hint="eastAsia"/>
                      <w:b/>
                      <w:color w:val="0070C0"/>
                      <w:sz w:val="24"/>
                    </w:rPr>
                    <w:t>提交申请</w:t>
                  </w:r>
                  <w:r>
                    <w:rPr>
                      <w:rFonts w:ascii="宋体" w:hAnsi="宋体" w:cs="宋体" w:hint="eastAsia"/>
                      <w:color w:val="0070C0"/>
                      <w:sz w:val="24"/>
                    </w:rPr>
                    <w:t>（每年</w:t>
                  </w:r>
                  <w:r>
                    <w:rPr>
                      <w:rFonts w:eastAsia="Times New Roman"/>
                      <w:color w:val="0070C0"/>
                      <w:sz w:val="24"/>
                    </w:rPr>
                    <w:t>5-6</w:t>
                  </w:r>
                  <w:r>
                    <w:rPr>
                      <w:rFonts w:ascii="宋体" w:hAnsi="宋体" w:cs="宋体" w:hint="eastAsia"/>
                      <w:color w:val="0070C0"/>
                      <w:sz w:val="24"/>
                    </w:rPr>
                    <w:t>月份）</w:t>
                  </w:r>
                  <w:r>
                    <w:rPr>
                      <w:rFonts w:ascii="宋体" w:hAnsi="宋体" w:cs="宋体" w:hint="eastAsia"/>
                      <w:b/>
                      <w:color w:val="C00000"/>
                      <w:sz w:val="24"/>
                    </w:rPr>
                    <w:t>：</w:t>
                  </w:r>
                  <w:r>
                    <w:rPr>
                      <w:rFonts w:ascii="宋体" w:hAnsi="宋体" w:cs="宋体" w:hint="eastAsia"/>
                      <w:color w:val="C00000"/>
                      <w:sz w:val="24"/>
                    </w:rPr>
                    <w:t>提交《审核评估申请报告》相关附件；</w:t>
                  </w:r>
                  <w:r>
                    <w:rPr>
                      <w:rFonts w:eastAsia="Times New Roman"/>
                      <w:color w:val="C00000"/>
                      <w:sz w:val="24"/>
                    </w:rPr>
                    <w:t>7-8</w:t>
                  </w:r>
                  <w:r>
                    <w:rPr>
                      <w:rFonts w:ascii="宋体" w:hAnsi="宋体" w:cs="宋体" w:hint="eastAsia"/>
                      <w:color w:val="C00000"/>
                      <w:sz w:val="24"/>
                    </w:rPr>
                    <w:t>月份，如果申请得到受理，则正式进入自评阶段；如果申请没有得到受理，则有针对性地进行调整和完善，准备下次申请。</w:t>
                  </w:r>
                </w:p>
              </w:txbxContent>
            </v:textbox>
            <w10:wrap anchorx="margin"/>
          </v:shape>
        </w:pict>
      </w:r>
      <w:r>
        <w:rPr>
          <w:rFonts w:ascii="方正小标宋_GBK" w:eastAsia="方正小标宋_GBK" w:hAnsi="方正小标宋_GBK" w:cs="方正小标宋_GBK"/>
          <w:bCs/>
          <w:sz w:val="36"/>
          <w:szCs w:val="36"/>
        </w:rPr>
        <w:tab/>
      </w:r>
      <w:r>
        <w:rPr>
          <w:rFonts w:ascii="方正小标宋_GBK" w:eastAsia="方正小标宋_GBK" w:hAnsi="方正小标宋_GBK" w:cs="方正小标宋_GBK" w:hint="eastAsia"/>
          <w:bCs/>
          <w:sz w:val="36"/>
          <w:szCs w:val="36"/>
        </w:rPr>
        <w:t>学校评建工作基本流程</w:t>
      </w:r>
    </w:p>
    <w:p w:rsidR="00AE1DEA" w:rsidRDefault="00AE1DEA">
      <w:pPr>
        <w:ind w:firstLine="600"/>
        <w:rPr>
          <w:szCs w:val="20"/>
        </w:rPr>
      </w:pPr>
    </w:p>
    <w:p w:rsidR="00AE1DEA" w:rsidRDefault="00AE1DEA">
      <w:pPr>
        <w:ind w:firstLine="600"/>
        <w:rPr>
          <w:szCs w:val="20"/>
        </w:rPr>
      </w:pPr>
    </w:p>
    <w:p w:rsidR="00AE1DEA" w:rsidRDefault="00AE1DEA">
      <w:pPr>
        <w:ind w:firstLine="600"/>
        <w:rPr>
          <w:szCs w:val="20"/>
        </w:rPr>
      </w:pPr>
    </w:p>
    <w:p w:rsidR="00AE1DEA" w:rsidRDefault="00AE1DEA">
      <w:pPr>
        <w:ind w:firstLine="600"/>
        <w:rPr>
          <w:szCs w:val="20"/>
        </w:rPr>
      </w:pPr>
      <w:r>
        <w:rPr>
          <w:noProof/>
        </w:rPr>
        <w:pict>
          <v:line id="_x0000_s1027" style="position:absolute;left:0;text-align:left;flip:x;z-index:251641856" from="204.1pt,13.25pt" to="204.1pt,37.75pt" o:gfxdata="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kIcqK2AAAAAkBAAAPAAAAAAAAAAEA&#10;IAAAACIAAABkcnMvZG93bnJldi54bWxQSwECFAAUAAAACACHTuJANxxsM9YBAABxAwAADgAAAAAA&#10;AAABACAAAAAnAQAAZHJzL2Uyb0RvYy54bWxQSwUGAAAAAAYABgBZAQAAbwUAAAAA&#10;">
            <v:stroke endarrow="block"/>
          </v:line>
        </w:pict>
      </w:r>
    </w:p>
    <w:p w:rsidR="00AE1DEA" w:rsidRDefault="00AE1DEA">
      <w:pPr>
        <w:ind w:firstLine="640"/>
        <w:rPr>
          <w:szCs w:val="20"/>
        </w:rPr>
      </w:pPr>
    </w:p>
    <w:p w:rsidR="00AE1DEA" w:rsidRDefault="00AE1DEA">
      <w:pPr>
        <w:ind w:firstLine="600"/>
        <w:rPr>
          <w:szCs w:val="20"/>
        </w:rPr>
      </w:pPr>
    </w:p>
    <w:p w:rsidR="00AE1DEA" w:rsidRDefault="00AE1DEA">
      <w:pPr>
        <w:ind w:firstLine="600"/>
        <w:rPr>
          <w:szCs w:val="20"/>
        </w:rPr>
      </w:pPr>
      <w:r>
        <w:rPr>
          <w:noProof/>
        </w:rPr>
        <w:pict>
          <v:shape id="_x0000_s1028" type="#_x0000_t202" style="position:absolute;left:0;text-align:left;margin-left:4.95pt;margin-top:1.9pt;width:410.25pt;height:86.45pt;z-index:251653120" o:gfxdata="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TinNUAAAAHAQAADwAAAAAAAAABACAAAAAiAAAAZHJzL2Rvd25yZXYueG1sUEsBAhQA&#10;FAAAAAgAh07iQPw/ziUuAgAASgQAAA4AAAAAAAAAAQAgAAAAJAEAAGRycy9lMm9Eb2MueG1sUEsF&#10;BgAAAAAGAAYAWQEAAMQFAAAAAA==&#10;">
            <v:textbox>
              <w:txbxContent>
                <w:p w:rsidR="00AE1DEA" w:rsidRDefault="00AE1DEA">
                  <w:pPr>
                    <w:rPr>
                      <w:rFonts w:ascii="宋体"/>
                      <w:color w:val="C00000"/>
                      <w:sz w:val="24"/>
                    </w:rPr>
                  </w:pPr>
                  <w:r>
                    <w:rPr>
                      <w:rFonts w:ascii="宋体" w:hAnsi="宋体" w:hint="eastAsia"/>
                      <w:b/>
                      <w:color w:val="0070C0"/>
                      <w:sz w:val="24"/>
                    </w:rPr>
                    <w:t>自评与改进</w:t>
                  </w:r>
                  <w:r>
                    <w:rPr>
                      <w:rFonts w:ascii="宋体" w:hAnsi="宋体" w:hint="eastAsia"/>
                      <w:color w:val="0070C0"/>
                      <w:sz w:val="24"/>
                    </w:rPr>
                    <w:t>（入校评估前至少</w:t>
                  </w:r>
                  <w:r>
                    <w:rPr>
                      <w:rFonts w:ascii="宋体" w:hAnsi="宋体"/>
                      <w:color w:val="0070C0"/>
                      <w:sz w:val="24"/>
                    </w:rPr>
                    <w:t>8</w:t>
                  </w:r>
                  <w:r>
                    <w:rPr>
                      <w:rFonts w:ascii="宋体" w:hAnsi="宋体" w:hint="eastAsia"/>
                      <w:color w:val="0070C0"/>
                      <w:sz w:val="24"/>
                    </w:rPr>
                    <w:t>个月）：</w:t>
                  </w:r>
                  <w:r>
                    <w:rPr>
                      <w:rFonts w:ascii="宋体" w:hAnsi="宋体" w:hint="eastAsia"/>
                      <w:color w:val="C00000"/>
                      <w:sz w:val="24"/>
                    </w:rPr>
                    <w:t>（</w:t>
                  </w:r>
                  <w:r>
                    <w:rPr>
                      <w:rFonts w:ascii="宋体" w:hAnsi="宋体"/>
                      <w:color w:val="C00000"/>
                      <w:sz w:val="24"/>
                    </w:rPr>
                    <w:t>1</w:t>
                  </w:r>
                  <w:r>
                    <w:rPr>
                      <w:rFonts w:ascii="宋体" w:hAnsi="宋体" w:hint="eastAsia"/>
                      <w:color w:val="C00000"/>
                      <w:sz w:val="24"/>
                    </w:rPr>
                    <w:t>）构建审核评估组织机构并建立运行机制；（</w:t>
                  </w:r>
                  <w:r>
                    <w:rPr>
                      <w:rFonts w:ascii="宋体" w:hAnsi="宋体"/>
                      <w:color w:val="C00000"/>
                      <w:sz w:val="24"/>
                    </w:rPr>
                    <w:t>2</w:t>
                  </w:r>
                  <w:r>
                    <w:rPr>
                      <w:rFonts w:ascii="宋体" w:hAnsi="宋体" w:hint="eastAsia"/>
                      <w:color w:val="C00000"/>
                      <w:sz w:val="24"/>
                    </w:rPr>
                    <w:t>）做好宣传动员，组织或参加相关培训；（</w:t>
                  </w:r>
                  <w:r>
                    <w:rPr>
                      <w:rFonts w:ascii="宋体" w:hAnsi="宋体"/>
                      <w:color w:val="C00000"/>
                      <w:sz w:val="24"/>
                    </w:rPr>
                    <w:t>3</w:t>
                  </w:r>
                  <w:r>
                    <w:rPr>
                      <w:rFonts w:ascii="宋体" w:hAnsi="宋体" w:hint="eastAsia"/>
                      <w:color w:val="C00000"/>
                      <w:sz w:val="24"/>
                    </w:rPr>
                    <w:t>）在高等教育质量监测国家数据平台填报数据；（</w:t>
                  </w:r>
                  <w:r>
                    <w:rPr>
                      <w:rFonts w:ascii="宋体" w:hAnsi="宋体"/>
                      <w:color w:val="C00000"/>
                      <w:sz w:val="24"/>
                    </w:rPr>
                    <w:t>4</w:t>
                  </w:r>
                  <w:r>
                    <w:rPr>
                      <w:rFonts w:ascii="宋体" w:hAnsi="宋体" w:hint="eastAsia"/>
                      <w:color w:val="C00000"/>
                      <w:sz w:val="24"/>
                    </w:rPr>
                    <w:t>）组织学生和教师参加包括省教育厅学情调查在内的有关调研；（</w:t>
                  </w:r>
                  <w:r>
                    <w:rPr>
                      <w:rFonts w:ascii="宋体" w:hAnsi="宋体"/>
                      <w:color w:val="C00000"/>
                      <w:sz w:val="24"/>
                    </w:rPr>
                    <w:t>5</w:t>
                  </w:r>
                  <w:r>
                    <w:rPr>
                      <w:rFonts w:ascii="宋体" w:hAnsi="宋体" w:hint="eastAsia"/>
                      <w:color w:val="C00000"/>
                      <w:sz w:val="24"/>
                    </w:rPr>
                    <w:t>）深入开展评建改工作，撰写《自评报告》，对接教育部评估中心生成《本科教学状态数据分析报告》。</w:t>
                  </w:r>
                </w:p>
              </w:txbxContent>
            </v:textbox>
          </v:shape>
        </w:pict>
      </w:r>
    </w:p>
    <w:p w:rsidR="00AE1DEA" w:rsidRDefault="00AE1DEA">
      <w:pPr>
        <w:ind w:firstLine="600"/>
        <w:rPr>
          <w:szCs w:val="20"/>
        </w:rPr>
      </w:pPr>
    </w:p>
    <w:p w:rsidR="00AE1DEA" w:rsidRDefault="00AE1DEA">
      <w:pPr>
        <w:ind w:firstLine="640"/>
        <w:jc w:val="right"/>
        <w:rPr>
          <w:szCs w:val="20"/>
        </w:rPr>
      </w:pPr>
    </w:p>
    <w:p w:rsidR="00AE1DEA" w:rsidRDefault="00AE1DEA">
      <w:pPr>
        <w:ind w:firstLine="600"/>
        <w:rPr>
          <w:rFonts w:ascii="宋体"/>
          <w:sz w:val="32"/>
          <w:szCs w:val="32"/>
        </w:rPr>
      </w:pPr>
    </w:p>
    <w:p w:rsidR="00AE1DEA" w:rsidRDefault="00AE1DEA">
      <w:pPr>
        <w:ind w:firstLine="640"/>
        <w:rPr>
          <w:rFonts w:ascii="宋体"/>
          <w:sz w:val="32"/>
          <w:szCs w:val="32"/>
        </w:rPr>
      </w:pPr>
      <w:r>
        <w:rPr>
          <w:noProof/>
        </w:rPr>
        <w:pict>
          <v:line id="_x0000_s1029" style="position:absolute;left:0;text-align:left;z-index:251654144" from="202.8pt,11.15pt" to="202.8pt,34.1pt" o:gfxdata="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rFRLa2AAAAAkBAAAPAAAAAAAAAAEAIAAAACIAAABk&#10;cnMvZG93bnJldi54bWxQSwECFAAUAAAACACHTuJA0H3DAc0BAABnAwAADgAAAAAAAAABACAAAAAn&#10;AQAAZHJzL2Uyb0RvYy54bWxQSwUGAAAAAAYABgBZAQAAZgUAAAAA&#10;">
            <v:stroke endarrow="block"/>
          </v:line>
        </w:pict>
      </w:r>
    </w:p>
    <w:p w:rsidR="00AE1DEA" w:rsidRDefault="00AE1DEA">
      <w:pPr>
        <w:ind w:firstLine="640"/>
        <w:rPr>
          <w:rFonts w:ascii="宋体"/>
          <w:sz w:val="32"/>
          <w:szCs w:val="32"/>
        </w:rPr>
      </w:pPr>
      <w:r>
        <w:rPr>
          <w:noProof/>
        </w:rPr>
        <w:pict>
          <v:shape id="_x0000_s1030" type="#_x0000_t202" style="position:absolute;left:0;text-align:left;margin-left:89.1pt;margin-top:11.45pt;width:415pt;height:61.2pt;z-index:251642880;mso-position-horizontal-relative:page" o:gfxdata="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C5++/ZAAAACwEAAA8AAAAAAAAAAQAgAAAAIgAAAGRycy9kb3ducmV2LnhtbFBL&#10;AQIUABQAAAAIAIdO4kDbdDaJLgIAAEkEAAAOAAAAAAAAAAEAIAAAACgBAABkcnMvZTJvRG9jLnht&#10;bFBLBQYAAAAABgAGAFkBAADIBQAAAAA=&#10;">
            <v:textbox>
              <w:txbxContent>
                <w:p w:rsidR="00AE1DEA" w:rsidRDefault="00AE1DEA">
                  <w:pPr>
                    <w:pStyle w:val="20505"/>
                    <w:spacing w:line="240" w:lineRule="auto"/>
                    <w:ind w:firstLineChars="0" w:firstLine="0"/>
                    <w:rPr>
                      <w:rFonts w:ascii="宋体" w:eastAsia="宋体"/>
                      <w:color w:val="C00000"/>
                    </w:rPr>
                  </w:pPr>
                  <w:r>
                    <w:rPr>
                      <w:rFonts w:ascii="宋体" w:eastAsia="宋体" w:hAnsi="宋体" w:hint="eastAsia"/>
                      <w:b/>
                      <w:color w:val="0070C0"/>
                    </w:rPr>
                    <w:t>接受自评工作指导（</w:t>
                  </w:r>
                  <w:r>
                    <w:rPr>
                      <w:rFonts w:ascii="宋体" w:eastAsia="宋体" w:hAnsi="宋体" w:hint="eastAsia"/>
                      <w:color w:val="0070C0"/>
                    </w:rPr>
                    <w:t>入校评估前第</w:t>
                  </w:r>
                  <w:r>
                    <w:rPr>
                      <w:rFonts w:ascii="宋体" w:eastAsia="宋体" w:hAnsi="宋体"/>
                      <w:color w:val="0070C0"/>
                    </w:rPr>
                    <w:t>8</w:t>
                  </w:r>
                  <w:r>
                    <w:rPr>
                      <w:rFonts w:ascii="宋体" w:eastAsia="宋体" w:hAnsi="宋体" w:hint="eastAsia"/>
                      <w:color w:val="0070C0"/>
                      <w:szCs w:val="20"/>
                    </w:rPr>
                    <w:t>周</w:t>
                  </w:r>
                  <w:r>
                    <w:rPr>
                      <w:rFonts w:ascii="宋体" w:eastAsia="宋体" w:hAnsi="宋体" w:hint="eastAsia"/>
                      <w:color w:val="0070C0"/>
                    </w:rPr>
                    <w:t>）：</w:t>
                  </w:r>
                  <w:r>
                    <w:rPr>
                      <w:rFonts w:ascii="宋体" w:eastAsia="宋体" w:hAnsi="宋体" w:hint="eastAsia"/>
                      <w:color w:val="C00000"/>
                    </w:rPr>
                    <w:t>根据学校需要，省教育厅组建自评工作指导小组，在线上评估开始前，适需对学校评建工作进行为期</w:t>
                  </w:r>
                  <w:r>
                    <w:rPr>
                      <w:rFonts w:ascii="宋体" w:eastAsia="宋体" w:hAnsi="宋体"/>
                      <w:color w:val="C00000"/>
                    </w:rPr>
                    <w:t>1</w:t>
                  </w:r>
                  <w:r>
                    <w:rPr>
                      <w:rFonts w:ascii="宋体" w:eastAsia="宋体" w:hAnsi="宋体" w:hint="eastAsia"/>
                      <w:color w:val="C00000"/>
                    </w:rPr>
                    <w:t>天指导。包括并不限于听取汇报、给出评建建议、查看自评准备情况等。</w:t>
                  </w:r>
                </w:p>
                <w:p w:rsidR="00AE1DEA" w:rsidRDefault="00AE1DEA">
                  <w:pPr>
                    <w:pStyle w:val="20505"/>
                    <w:spacing w:line="280" w:lineRule="exact"/>
                    <w:ind w:firstLineChars="0" w:firstLine="0"/>
                    <w:rPr>
                      <w:rFonts w:ascii="宋体" w:eastAsia="宋体"/>
                      <w:color w:val="C00000"/>
                    </w:rPr>
                  </w:pPr>
                </w:p>
              </w:txbxContent>
            </v:textbox>
            <w10:wrap anchorx="page"/>
          </v:shape>
        </w:pict>
      </w:r>
    </w:p>
    <w:p w:rsidR="00AE1DEA" w:rsidRDefault="00AE1DEA">
      <w:pPr>
        <w:ind w:firstLine="640"/>
        <w:rPr>
          <w:rFonts w:ascii="宋体"/>
          <w:sz w:val="32"/>
          <w:szCs w:val="32"/>
        </w:rPr>
      </w:pPr>
    </w:p>
    <w:p w:rsidR="00AE1DEA" w:rsidRDefault="00AE1DEA">
      <w:pPr>
        <w:ind w:firstLine="640"/>
        <w:rPr>
          <w:rFonts w:ascii="宋体"/>
          <w:sz w:val="32"/>
          <w:szCs w:val="32"/>
        </w:rPr>
      </w:pPr>
      <w:r>
        <w:rPr>
          <w:noProof/>
        </w:rPr>
        <w:pict>
          <v:line id="_x0000_s1031" style="position:absolute;left:0;text-align:left;z-index:251643904" from="200.6pt,19.85pt" to="200.6pt,40.45pt" o:gfxdata="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5LYTIdkAAAAJAQAADwAAAAAAAAABACAAAAAiAAAA&#10;ZHJzL2Rvd25yZXYueG1sUEsBAhQAFAAAAAgAh07iQL9RFMrNAQAAZwMAAA4AAAAAAAAAAQAgAAAA&#10;KAEAAGRycy9lMm9Eb2MueG1sUEsFBgAAAAAGAAYAWQEAAGcFAAAAAA==&#10;">
            <v:stroke endarrow="block"/>
          </v:line>
        </w:pict>
      </w:r>
    </w:p>
    <w:p w:rsidR="00AE1DEA" w:rsidRDefault="00AE1DEA">
      <w:pPr>
        <w:ind w:firstLine="640"/>
        <w:rPr>
          <w:rFonts w:ascii="宋体"/>
          <w:sz w:val="32"/>
          <w:szCs w:val="32"/>
        </w:rPr>
      </w:pPr>
    </w:p>
    <w:p w:rsidR="00AE1DEA" w:rsidRDefault="00AE1DEA">
      <w:pPr>
        <w:ind w:firstLine="640"/>
        <w:rPr>
          <w:rFonts w:ascii="宋体"/>
          <w:sz w:val="32"/>
          <w:szCs w:val="32"/>
        </w:rPr>
      </w:pPr>
      <w:r>
        <w:rPr>
          <w:noProof/>
        </w:rPr>
        <w:pict>
          <v:shape id="_x0000_s1032" type="#_x0000_t202" style="position:absolute;left:0;text-align:left;margin-left:-1.1pt;margin-top:8.75pt;width:414.4pt;height:144.7pt;z-index:251644928" o:gfxdata="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xgRYR2QAAAAkBAAAPAAAAAAAAAAEAIAAAACIAAABkcnMvZG93bnJldi54bWxQ&#10;SwECFAAUAAAACACHTuJAf3pm1C8CAABKBAAADgAAAAAAAAABACAAAAAoAQAAZHJzL2Uyb0RvYy54&#10;bWxQSwUGAAAAAAYABgBZAQAAyQUAAAAA&#10;">
            <v:textbox>
              <w:txbxContent>
                <w:p w:rsidR="00AE1DEA" w:rsidRDefault="00AE1DEA">
                  <w:pPr>
                    <w:rPr>
                      <w:rFonts w:eastAsia="Times New Roman"/>
                      <w:color w:val="C00000"/>
                      <w:sz w:val="24"/>
                    </w:rPr>
                  </w:pPr>
                  <w:r>
                    <w:rPr>
                      <w:rFonts w:ascii="宋体" w:hAnsi="宋体" w:cs="宋体" w:hint="eastAsia"/>
                      <w:b/>
                      <w:color w:val="0070C0"/>
                      <w:sz w:val="24"/>
                    </w:rPr>
                    <w:t>线上评估准备工作（入校评估前第</w:t>
                  </w:r>
                  <w:r>
                    <w:rPr>
                      <w:rFonts w:eastAsia="Times New Roman"/>
                      <w:b/>
                      <w:color w:val="0070C0"/>
                      <w:sz w:val="24"/>
                    </w:rPr>
                    <w:t>4-5</w:t>
                  </w:r>
                  <w:r>
                    <w:rPr>
                      <w:rFonts w:ascii="宋体" w:hAnsi="宋体" w:cs="宋体" w:hint="eastAsia"/>
                      <w:b/>
                      <w:color w:val="0070C0"/>
                      <w:sz w:val="24"/>
                    </w:rPr>
                    <w:t>周）：</w:t>
                  </w:r>
                  <w:r>
                    <w:rPr>
                      <w:rFonts w:ascii="宋体" w:hAnsi="宋体" w:cs="宋体" w:hint="eastAsia"/>
                      <w:color w:val="C00000"/>
                      <w:sz w:val="24"/>
                    </w:rPr>
                    <w:t>（</w:t>
                  </w:r>
                  <w:r>
                    <w:rPr>
                      <w:rFonts w:eastAsia="Times New Roman"/>
                      <w:color w:val="C00000"/>
                      <w:sz w:val="24"/>
                    </w:rPr>
                    <w:t>1</w:t>
                  </w:r>
                  <w:r>
                    <w:rPr>
                      <w:rFonts w:ascii="宋体" w:hAnsi="宋体" w:cs="宋体" w:hint="eastAsia"/>
                      <w:color w:val="C00000"/>
                      <w:sz w:val="24"/>
                    </w:rPr>
                    <w:t>）完成自评材料在校内不少于一周的公示；（</w:t>
                  </w:r>
                  <w:r>
                    <w:rPr>
                      <w:rFonts w:eastAsia="Times New Roman"/>
                      <w:color w:val="C00000"/>
                      <w:sz w:val="24"/>
                    </w:rPr>
                    <w:t>2</w:t>
                  </w:r>
                  <w:r>
                    <w:rPr>
                      <w:rFonts w:ascii="宋体" w:hAnsi="宋体" w:cs="宋体" w:hint="eastAsia"/>
                      <w:color w:val="C00000"/>
                      <w:sz w:val="24"/>
                    </w:rPr>
                    <w:t>）公示后的《自评报告》和《</w:t>
                  </w:r>
                  <w:r>
                    <w:rPr>
                      <w:rFonts w:ascii="宋体" w:hAnsi="宋体" w:hint="eastAsia"/>
                      <w:color w:val="C00000"/>
                      <w:sz w:val="24"/>
                    </w:rPr>
                    <w:t>本科</w:t>
                  </w:r>
                  <w:r>
                    <w:rPr>
                      <w:rFonts w:ascii="宋体" w:hAnsi="宋体" w:cs="宋体" w:hint="eastAsia"/>
                      <w:color w:val="C00000"/>
                      <w:sz w:val="24"/>
                    </w:rPr>
                    <w:t>教学状态数据分析报告》上传至全国普通高等学校本科教育教学评估系统（以下简称</w:t>
                  </w:r>
                  <w:r>
                    <w:rPr>
                      <w:rFonts w:eastAsia="Times New Roman"/>
                      <w:color w:val="C00000"/>
                      <w:sz w:val="24"/>
                    </w:rPr>
                    <w:t>“</w:t>
                  </w:r>
                  <w:r>
                    <w:rPr>
                      <w:rFonts w:ascii="宋体" w:hAnsi="宋体" w:cs="宋体" w:hint="eastAsia"/>
                      <w:color w:val="C00000"/>
                      <w:sz w:val="24"/>
                    </w:rPr>
                    <w:t>评估系统</w:t>
                  </w:r>
                  <w:r>
                    <w:rPr>
                      <w:rFonts w:eastAsia="Times New Roman"/>
                      <w:color w:val="C00000"/>
                      <w:sz w:val="24"/>
                    </w:rPr>
                    <w:t>”</w:t>
                  </w:r>
                  <w:r>
                    <w:rPr>
                      <w:rFonts w:ascii="宋体" w:hAnsi="宋体" w:cs="宋体" w:hint="eastAsia"/>
                      <w:color w:val="C00000"/>
                      <w:sz w:val="24"/>
                    </w:rPr>
                    <w:t>）；（</w:t>
                  </w:r>
                  <w:r>
                    <w:rPr>
                      <w:rFonts w:eastAsia="Times New Roman"/>
                      <w:color w:val="C00000"/>
                      <w:sz w:val="24"/>
                    </w:rPr>
                    <w:t>3</w:t>
                  </w:r>
                  <w:r>
                    <w:rPr>
                      <w:rFonts w:ascii="宋体" w:hAnsi="宋体" w:cs="宋体" w:hint="eastAsia"/>
                      <w:color w:val="C00000"/>
                      <w:sz w:val="24"/>
                    </w:rPr>
                    <w:t>）上传学校基本情况、《自评报告》及支撑材料、上轮整改报告（首评学校上传合格评估整改报告）或情况说明和近三年本科教学质量报告等至评估系统；（</w:t>
                  </w:r>
                  <w:r>
                    <w:rPr>
                      <w:rFonts w:eastAsia="Times New Roman"/>
                      <w:color w:val="C00000"/>
                      <w:sz w:val="24"/>
                    </w:rPr>
                    <w:t>4</w:t>
                  </w:r>
                  <w:r>
                    <w:rPr>
                      <w:rFonts w:ascii="宋体" w:hAnsi="宋体" w:cs="宋体" w:hint="eastAsia"/>
                      <w:color w:val="C00000"/>
                      <w:sz w:val="24"/>
                    </w:rPr>
                    <w:t>）做好线上评估准备（如学校不具备线上听课等信息化条件，则相关考察内容在入校评估环节进行）；（</w:t>
                  </w:r>
                  <w:r>
                    <w:rPr>
                      <w:rFonts w:eastAsia="Times New Roman"/>
                      <w:color w:val="C00000"/>
                      <w:sz w:val="24"/>
                    </w:rPr>
                    <w:t>5</w:t>
                  </w:r>
                  <w:r>
                    <w:rPr>
                      <w:rFonts w:ascii="宋体" w:hAnsi="宋体" w:cs="宋体" w:hint="eastAsia"/>
                      <w:color w:val="C00000"/>
                      <w:sz w:val="24"/>
                    </w:rPr>
                    <w:t>）根据可进行线上评估的内容，上传线上评估阶段的课表、校领导和教职工人员清单、实验实习场所等。</w:t>
                  </w:r>
                </w:p>
              </w:txbxContent>
            </v:textbox>
          </v:shape>
        </w:pict>
      </w:r>
    </w:p>
    <w:p w:rsidR="00AE1DEA" w:rsidRDefault="00AE1DEA">
      <w:pPr>
        <w:ind w:firstLine="640"/>
        <w:rPr>
          <w:rFonts w:ascii="宋体"/>
          <w:sz w:val="32"/>
          <w:szCs w:val="32"/>
        </w:rPr>
      </w:pPr>
    </w:p>
    <w:p w:rsidR="00AE1DEA" w:rsidRDefault="00AE1DEA">
      <w:pPr>
        <w:ind w:firstLine="640"/>
        <w:rPr>
          <w:rFonts w:ascii="宋体"/>
          <w:sz w:val="32"/>
          <w:szCs w:val="32"/>
        </w:rPr>
      </w:pPr>
    </w:p>
    <w:p w:rsidR="00AE1DEA" w:rsidRDefault="00AE1DEA">
      <w:pPr>
        <w:ind w:firstLine="640"/>
        <w:rPr>
          <w:rFonts w:ascii="宋体"/>
          <w:sz w:val="32"/>
          <w:szCs w:val="32"/>
        </w:rPr>
      </w:pPr>
    </w:p>
    <w:p w:rsidR="00AE1DEA" w:rsidRDefault="00AE1DEA">
      <w:pPr>
        <w:ind w:firstLine="600"/>
      </w:pPr>
    </w:p>
    <w:p w:rsidR="00AE1DEA" w:rsidRDefault="00AE1DEA">
      <w:pPr>
        <w:ind w:firstLine="640"/>
        <w:rPr>
          <w:rFonts w:ascii="宋体"/>
          <w:sz w:val="32"/>
          <w:szCs w:val="32"/>
        </w:rPr>
      </w:pPr>
    </w:p>
    <w:p w:rsidR="00AE1DEA" w:rsidRDefault="00AE1DEA">
      <w:pPr>
        <w:ind w:firstLine="600"/>
        <w:rPr>
          <w:rFonts w:ascii="宋体"/>
          <w:sz w:val="32"/>
          <w:szCs w:val="32"/>
        </w:rPr>
      </w:pPr>
    </w:p>
    <w:p w:rsidR="00AE1DEA" w:rsidRDefault="00AE1DEA">
      <w:pPr>
        <w:ind w:firstLine="600"/>
        <w:rPr>
          <w:rFonts w:ascii="宋体"/>
          <w:sz w:val="32"/>
          <w:szCs w:val="32"/>
        </w:rPr>
      </w:pPr>
      <w:r>
        <w:rPr>
          <w:noProof/>
        </w:rPr>
        <w:pict>
          <v:line id="_x0000_s1033" style="position:absolute;left:0;text-align:left;z-index:251649024" from="206.15pt,4.3pt" to="206.15pt,24.9pt" o:gfxdata="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&#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MJezzXAAAACAEAAA8AAAAAAAAAAQAgAAAAIgAAAGRy&#10;cy9kb3ducmV2LnhtbFBLAQIUABQAAAAIAIdO4kAgo+R6zQEAAGcDAAAOAAAAAAAAAAEAIAAAACYB&#10;AABkcnMvZTJvRG9jLnhtbFBLBQYAAAAABgAGAFkBAABlBQAAAAA=&#10;">
            <v:stroke endarrow="block"/>
          </v:line>
        </w:pict>
      </w:r>
    </w:p>
    <w:p w:rsidR="00AE1DEA" w:rsidRDefault="00AE1DEA">
      <w:pPr>
        <w:ind w:firstLine="600"/>
        <w:rPr>
          <w:rFonts w:ascii="宋体"/>
          <w:sz w:val="32"/>
          <w:szCs w:val="32"/>
        </w:rPr>
      </w:pPr>
    </w:p>
    <w:p w:rsidR="00AE1DEA" w:rsidRDefault="00AE1DEA">
      <w:pPr>
        <w:ind w:firstLine="640"/>
        <w:rPr>
          <w:rFonts w:ascii="宋体"/>
          <w:sz w:val="32"/>
          <w:szCs w:val="32"/>
        </w:rPr>
      </w:pPr>
      <w:r>
        <w:rPr>
          <w:noProof/>
        </w:rPr>
        <w:pict>
          <v:shape id="_x0000_s1034" type="#_x0000_t202" style="position:absolute;left:0;text-align:left;margin-left:6.45pt;margin-top:17.9pt;width:408.5pt;height:49pt;z-index:251646976;mso-position-horizontal-relative:margin" o:gfxdata="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YLHsA9cAAAAJAQAADwAAAAAAAAABACAAAAAiAAAAZHJzL2Rvd25yZXYueG1sUEsBAhQA&#10;FAAAAAgAh07iQPwJ+6gsAgAASQQAAA4AAAAAAAAAAQAgAAAAJgEAAGRycy9lMm9Eb2MueG1sUEsF&#10;BgAAAAAGAAYAWQEAAMQFAAAAAA==&#10;">
            <v:textbox>
              <w:txbxContent>
                <w:p w:rsidR="00AE1DEA" w:rsidRDefault="00AE1DEA">
                  <w:pPr>
                    <w:rPr>
                      <w:rFonts w:ascii="宋体"/>
                      <w:sz w:val="24"/>
                    </w:rPr>
                  </w:pPr>
                  <w:r>
                    <w:rPr>
                      <w:rFonts w:ascii="宋体" w:hAnsi="宋体" w:hint="eastAsia"/>
                      <w:b/>
                      <w:color w:val="0070C0"/>
                      <w:sz w:val="24"/>
                    </w:rPr>
                    <w:t>线上评估（入校评估前第</w:t>
                  </w:r>
                  <w:r>
                    <w:rPr>
                      <w:rFonts w:ascii="宋体" w:hAnsi="宋体"/>
                      <w:b/>
                      <w:color w:val="0070C0"/>
                      <w:sz w:val="24"/>
                    </w:rPr>
                    <w:t>2-3</w:t>
                  </w:r>
                  <w:r>
                    <w:rPr>
                      <w:rFonts w:ascii="宋体" w:hAnsi="宋体" w:hint="eastAsia"/>
                      <w:b/>
                      <w:color w:val="0070C0"/>
                      <w:sz w:val="24"/>
                    </w:rPr>
                    <w:t>周）：</w:t>
                  </w:r>
                  <w:r>
                    <w:rPr>
                      <w:rFonts w:ascii="宋体" w:hAnsi="宋体" w:hint="eastAsia"/>
                      <w:color w:val="C00000"/>
                      <w:sz w:val="24"/>
                    </w:rPr>
                    <w:t>（</w:t>
                  </w:r>
                  <w:r>
                    <w:rPr>
                      <w:rFonts w:ascii="宋体" w:hAnsi="宋体"/>
                      <w:color w:val="C00000"/>
                      <w:sz w:val="24"/>
                    </w:rPr>
                    <w:t>1</w:t>
                  </w:r>
                  <w:r>
                    <w:rPr>
                      <w:rFonts w:ascii="宋体" w:hAnsi="宋体" w:hint="eastAsia"/>
                      <w:color w:val="C00000"/>
                      <w:sz w:val="24"/>
                    </w:rPr>
                    <w:t>）配合专家完成线上听课看课、访谈、座谈、走访等工作；（</w:t>
                  </w:r>
                  <w:r>
                    <w:rPr>
                      <w:rFonts w:ascii="宋体" w:hAnsi="宋体"/>
                      <w:color w:val="C00000"/>
                      <w:sz w:val="24"/>
                    </w:rPr>
                    <w:t>2</w:t>
                  </w:r>
                  <w:r>
                    <w:rPr>
                      <w:rFonts w:ascii="宋体" w:hAnsi="宋体" w:hint="eastAsia"/>
                      <w:color w:val="C00000"/>
                      <w:sz w:val="24"/>
                    </w:rPr>
                    <w:t>）接受部分专家开展的实地随机暗访活动。</w:t>
                  </w:r>
                </w:p>
              </w:txbxContent>
            </v:textbox>
            <w10:wrap anchorx="margin"/>
          </v:shape>
        </w:pict>
      </w:r>
    </w:p>
    <w:p w:rsidR="00AE1DEA" w:rsidRDefault="00AE1DEA">
      <w:pPr>
        <w:ind w:firstLine="600"/>
      </w:pPr>
    </w:p>
    <w:p w:rsidR="00AE1DEA" w:rsidRDefault="00AE1DEA"/>
    <w:p w:rsidR="00AE1DEA" w:rsidRDefault="00AE1DEA">
      <w:r>
        <w:rPr>
          <w:noProof/>
        </w:rPr>
        <w:pict>
          <v:shape id="_x0000_s1035" type="#_x0000_t202" style="position:absolute;left:0;text-align:left;margin-left:4.95pt;margin-top:211.8pt;width:409.45pt;height:1in;z-index:251652096;mso-position-horizontal-relative:margin" o:gfxdata="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6BxWw9kAAAAJAQAADwAAAAAAAAABACAAAAAiAAAAZHJzL2Rvd25yZXYueG1sUEsBAhQA&#10;FAAAAAgAh07iQLOWMiEqAgAASQQAAA4AAAAAAAAAAQAgAAAAKAEAAGRycy9lMm9Eb2MueG1sUEsF&#10;BgAAAAAGAAYAWQEAAMQFAAAAAA==&#10;">
            <v:textbox style="mso-next-textbox:#_x0000_s1035">
              <w:txbxContent>
                <w:p w:rsidR="00AE1DEA" w:rsidRDefault="00AE1DEA">
                  <w:pPr>
                    <w:pStyle w:val="20505"/>
                    <w:spacing w:line="300" w:lineRule="exact"/>
                    <w:ind w:firstLineChars="0" w:firstLine="0"/>
                  </w:pPr>
                  <w:r>
                    <w:rPr>
                      <w:rFonts w:ascii="宋体" w:eastAsia="宋体" w:hAnsi="宋体" w:hint="eastAsia"/>
                      <w:b/>
                      <w:color w:val="0070C0"/>
                    </w:rPr>
                    <w:t>限期整改（入校评估结束两年内）：</w:t>
                  </w:r>
                  <w:r>
                    <w:rPr>
                      <w:rFonts w:ascii="宋体" w:eastAsia="宋体" w:hAnsi="宋体" w:hint="eastAsia"/>
                      <w:color w:val="C00000"/>
                    </w:rPr>
                    <w:t>（</w:t>
                  </w:r>
                  <w:r>
                    <w:rPr>
                      <w:rFonts w:ascii="宋体" w:eastAsia="宋体" w:hAnsi="宋体"/>
                      <w:color w:val="C00000"/>
                    </w:rPr>
                    <w:t>1</w:t>
                  </w:r>
                  <w:r>
                    <w:rPr>
                      <w:rFonts w:ascii="宋体" w:eastAsia="宋体" w:hAnsi="宋体" w:hint="eastAsia"/>
                      <w:color w:val="C00000"/>
                    </w:rPr>
                    <w:t>）在收到评估结论后的</w:t>
                  </w:r>
                  <w:r>
                    <w:rPr>
                      <w:rFonts w:ascii="宋体" w:eastAsia="宋体" w:hAnsi="宋体"/>
                      <w:color w:val="C00000"/>
                    </w:rPr>
                    <w:t>8</w:t>
                  </w:r>
                  <w:r>
                    <w:rPr>
                      <w:rFonts w:ascii="宋体" w:eastAsia="宋体" w:hAnsi="宋体" w:hint="eastAsia"/>
                      <w:color w:val="C00000"/>
                    </w:rPr>
                    <w:t>周内，制定并提交《整改方案》报省教育厅备案；（</w:t>
                  </w:r>
                  <w:r>
                    <w:rPr>
                      <w:rFonts w:ascii="宋体" w:eastAsia="宋体" w:hAnsi="宋体"/>
                      <w:color w:val="C00000"/>
                    </w:rPr>
                    <w:t>2</w:t>
                  </w:r>
                  <w:r>
                    <w:rPr>
                      <w:rFonts w:ascii="宋体" w:eastAsia="宋体" w:hAnsi="宋体" w:hint="eastAsia"/>
                      <w:color w:val="C00000"/>
                    </w:rPr>
                    <w:t>）全面落实《整改方案》，对标对表开展评估工作；（</w:t>
                  </w:r>
                  <w:r>
                    <w:rPr>
                      <w:rFonts w:ascii="宋体" w:eastAsia="宋体" w:hAnsi="宋体"/>
                      <w:color w:val="C00000"/>
                    </w:rPr>
                    <w:t>3</w:t>
                  </w:r>
                  <w:r>
                    <w:rPr>
                      <w:rFonts w:ascii="宋体" w:eastAsia="宋体" w:hAnsi="宋体" w:hint="eastAsia"/>
                      <w:color w:val="C00000"/>
                    </w:rPr>
                    <w:t>）在</w:t>
                  </w:r>
                  <w:r>
                    <w:rPr>
                      <w:rFonts w:ascii="宋体" w:eastAsia="宋体" w:hAnsi="宋体"/>
                      <w:color w:val="C00000"/>
                    </w:rPr>
                    <w:t>2</w:t>
                  </w:r>
                  <w:r>
                    <w:rPr>
                      <w:rFonts w:ascii="宋体" w:eastAsia="宋体" w:hAnsi="宋体" w:hint="eastAsia"/>
                      <w:color w:val="C00000"/>
                    </w:rPr>
                    <w:t>年期结束时，完成并提交整改报告。</w:t>
                  </w:r>
                </w:p>
              </w:txbxContent>
            </v:textbox>
            <w10:wrap anchorx="margin"/>
          </v:shape>
        </w:pict>
      </w:r>
      <w:r>
        <w:rPr>
          <w:noProof/>
        </w:rPr>
        <w:pict>
          <v:line id="_x0000_s1036" style="position:absolute;left:0;text-align:left;z-index:251651072;mso-position-horizontal-relative:margin" from="216.55pt,186.9pt" to="216.55pt,207.5pt" o:gfxdata="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aEGbLaAAAACwEAAA8AAAAAAAAAAQAgAAAAIgAA&#10;AGRycy9kb3ducmV2LnhtbFBLAQIUABQAAAAIAIdO4kD2Nz1lzQEAAGcDAAAOAAAAAAAAAAEAIAAA&#10;ACkBAABkcnMvZTJvRG9jLnhtbFBLBQYAAAAABgAGAFkBAABoBQAAAAA=&#10;">
            <v:stroke endarrow="block"/>
            <w10:wrap anchorx="margin"/>
          </v:line>
        </w:pict>
      </w:r>
      <w:r>
        <w:rPr>
          <w:noProof/>
        </w:rPr>
        <w:pict>
          <v:line id="_x0000_s1037" style="position:absolute;left:0;text-align:left;z-index:251645952" from="215.3pt,101.7pt" to="215.3pt,122.2pt" o:gfxdata="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dzPFDZAAAACwEAAA8AAAAAAAAAAQAgAAAAIgAA&#10;AGRycy9kb3ducmV2LnhtbFBLAQIUABQAAAAIAIdO4kBbaOD3zgEAAGcDAAAOAAAAAAAAAAEAIAAA&#10;ACgBAABkcnMvZTJvRG9jLnhtbFBLBQYAAAAABgAGAFkBAABoBQAAAAA=&#10;">
            <v:stroke endarrow="block"/>
          </v:line>
        </w:pict>
      </w:r>
      <w:r>
        <w:rPr>
          <w:noProof/>
        </w:rPr>
        <w:pict>
          <v:line id="_x0000_s1038" style="position:absolute;left:0;text-align:left;z-index:251674624" from="213.25pt,3.45pt" to="214pt,27.95pt" o:gfxdata="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yNKyXZAAAACAEAAA8AAAAAAAAAAQAgAAAAIgAA&#10;AGRycy9kb3ducmV2LnhtbFBLAQIUABQAAAAIAIdO4kDhqkLCzgEAAGoDAAAOAAAAAAAAAAEAIAAA&#10;ACgBAABkcnMvZTJvRG9jLnhtbFBLBQYAAAAABgAGAFkBAABoBQAAAAA=&#10;">
            <v:stroke endarrow="block"/>
          </v:line>
        </w:pict>
      </w:r>
      <w:r>
        <w:rPr>
          <w:noProof/>
        </w:rPr>
        <w:pict>
          <v:shape id="_x0000_s1039" type="#_x0000_t202" style="position:absolute;left:0;text-align:left;margin-left:3.95pt;margin-top:29.3pt;width:411.5pt;height:68pt;z-index:251648000;mso-position-horizontal-relative:margin" o:gfxdata="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CKXbT1wAAAAgBAAAPAAAAAAAAAAEAIAAAACIAAABkcnMvZG93bnJldi54bWxQSwECFAAU&#10;AAAACACHTuJAVJc4QCsCAABJBAAADgAAAAAAAAABACAAAAAmAQAAZHJzL2Uyb0RvYy54bWxQSwUG&#10;AAAAAAYABgBZAQAAwwUAAAAA&#10;">
            <v:textbox style="mso-next-textbox:#_x0000_s1039">
              <w:txbxContent>
                <w:p w:rsidR="00AE1DEA" w:rsidRDefault="00AE1DEA">
                  <w:pPr>
                    <w:pStyle w:val="20505"/>
                    <w:spacing w:line="300" w:lineRule="exact"/>
                    <w:ind w:firstLineChars="0" w:firstLine="0"/>
                  </w:pPr>
                  <w:r>
                    <w:rPr>
                      <w:rFonts w:ascii="宋体" w:eastAsia="宋体" w:hAnsi="宋体" w:hint="eastAsia"/>
                      <w:b/>
                      <w:color w:val="0070C0"/>
                    </w:rPr>
                    <w:t>入校评估前准备：</w:t>
                  </w:r>
                  <w:r>
                    <w:rPr>
                      <w:rFonts w:ascii="宋体" w:eastAsia="宋体" w:hAnsi="宋体" w:cs="Times New Roman" w:hint="eastAsia"/>
                      <w:color w:val="C00000"/>
                      <w:szCs w:val="22"/>
                    </w:rPr>
                    <w:t>（</w:t>
                  </w:r>
                  <w:r>
                    <w:rPr>
                      <w:rFonts w:ascii="宋体" w:eastAsia="宋体" w:hAnsi="宋体" w:cs="Times New Roman"/>
                      <w:color w:val="C00000"/>
                      <w:szCs w:val="22"/>
                    </w:rPr>
                    <w:t>1</w:t>
                  </w:r>
                  <w:r>
                    <w:rPr>
                      <w:rFonts w:ascii="宋体" w:eastAsia="宋体" w:hAnsi="宋体" w:cs="Times New Roman" w:hint="eastAsia"/>
                      <w:color w:val="C00000"/>
                      <w:szCs w:val="22"/>
                    </w:rPr>
                    <w:t>）做好教学档案和支撑材料的准备工作；（</w:t>
                  </w:r>
                  <w:r>
                    <w:rPr>
                      <w:rFonts w:ascii="宋体" w:eastAsia="宋体" w:hAnsi="宋体" w:cs="Times New Roman"/>
                      <w:color w:val="C00000"/>
                      <w:szCs w:val="22"/>
                    </w:rPr>
                    <w:t>2</w:t>
                  </w:r>
                  <w:r>
                    <w:rPr>
                      <w:rFonts w:ascii="宋体" w:eastAsia="宋体" w:hAnsi="宋体" w:cs="Times New Roman" w:hint="eastAsia"/>
                      <w:color w:val="C00000"/>
                      <w:szCs w:val="22"/>
                    </w:rPr>
                    <w:t>）做好有关人员、单位安排和材料清单准备；（</w:t>
                  </w:r>
                  <w:r>
                    <w:rPr>
                      <w:rFonts w:ascii="宋体" w:eastAsia="宋体" w:hAnsi="宋体" w:cs="Times New Roman"/>
                      <w:color w:val="C00000"/>
                      <w:szCs w:val="22"/>
                    </w:rPr>
                    <w:t>3</w:t>
                  </w:r>
                  <w:r>
                    <w:rPr>
                      <w:rFonts w:ascii="宋体" w:eastAsia="宋体" w:hAnsi="宋体" w:cs="Times New Roman" w:hint="eastAsia"/>
                      <w:color w:val="C00000"/>
                      <w:szCs w:val="22"/>
                    </w:rPr>
                    <w:t>）做好专家在校期间会务和后勤保障等；（</w:t>
                  </w:r>
                  <w:r>
                    <w:rPr>
                      <w:rFonts w:ascii="宋体" w:eastAsia="宋体" w:hAnsi="宋体" w:cs="Times New Roman"/>
                      <w:color w:val="C00000"/>
                      <w:szCs w:val="22"/>
                    </w:rPr>
                    <w:t>4</w:t>
                  </w:r>
                  <w:r>
                    <w:rPr>
                      <w:rFonts w:ascii="宋体" w:eastAsia="宋体" w:hAnsi="宋体" w:cs="Times New Roman" w:hint="eastAsia"/>
                      <w:color w:val="C00000"/>
                      <w:szCs w:val="22"/>
                    </w:rPr>
                    <w:t>）动员各部门和教学单位、教职工以及学生等做好接受访谈、座谈、走访、听课看课的准备。</w:t>
                  </w:r>
                </w:p>
              </w:txbxContent>
            </v:textbox>
            <w10:wrap anchorx="margin"/>
          </v:shape>
        </w:pict>
      </w:r>
      <w:r>
        <w:rPr>
          <w:noProof/>
        </w:rPr>
        <w:pict>
          <v:shape id="_x0000_s1040" type="#_x0000_t202" style="position:absolute;left:0;text-align:left;margin-left:5.3pt;margin-top:126.15pt;width:413.75pt;height:57.6pt;z-index:251650048;mso-position-horizontal-relative:margin" o:gfxdata="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k3MVPZAAAACgEAAA8AAAAAAAAAAQAgAAAAIgAAAGRycy9kb3ducmV2LnhtbFBLAQIU&#10;ABQAAAAIAIdO4kAUQlUyKwIAAEcEAAAOAAAAAAAAAAEAIAAAACgBAABkcnMvZTJvRG9jLnhtbFBL&#10;BQYAAAAABgAGAFkBAADFBQAAAAA=&#10;">
            <v:textbox style="mso-next-textbox:#_x0000_s1040">
              <w:txbxContent>
                <w:p w:rsidR="00AE1DEA" w:rsidRDefault="00AE1DEA">
                  <w:pPr>
                    <w:pStyle w:val="20505"/>
                    <w:spacing w:line="300" w:lineRule="exact"/>
                    <w:ind w:firstLineChars="0" w:firstLine="0"/>
                    <w:rPr>
                      <w:rFonts w:ascii="宋体" w:eastAsia="宋体" w:hAnsi="宋体" w:cs="Times New Roman"/>
                      <w:color w:val="C00000"/>
                      <w:szCs w:val="22"/>
                    </w:rPr>
                  </w:pPr>
                  <w:r>
                    <w:rPr>
                      <w:rFonts w:ascii="宋体" w:eastAsia="宋体" w:hAnsi="宋体" w:hint="eastAsia"/>
                      <w:b/>
                      <w:color w:val="0070C0"/>
                    </w:rPr>
                    <w:t>入校评估（一般为</w:t>
                  </w:r>
                  <w:r>
                    <w:rPr>
                      <w:rFonts w:ascii="宋体" w:eastAsia="宋体" w:hAnsi="宋体"/>
                      <w:b/>
                      <w:color w:val="0070C0"/>
                    </w:rPr>
                    <w:t>2.5</w:t>
                  </w:r>
                  <w:r>
                    <w:rPr>
                      <w:rFonts w:ascii="宋体" w:eastAsia="宋体" w:hAnsi="宋体" w:hint="eastAsia"/>
                      <w:b/>
                      <w:color w:val="0070C0"/>
                    </w:rPr>
                    <w:t>天，首次参评高校</w:t>
                  </w:r>
                  <w:r>
                    <w:rPr>
                      <w:rFonts w:ascii="宋体" w:eastAsia="宋体" w:hAnsi="宋体"/>
                      <w:b/>
                      <w:color w:val="0070C0"/>
                    </w:rPr>
                    <w:t>3</w:t>
                  </w:r>
                  <w:r>
                    <w:rPr>
                      <w:rFonts w:ascii="宋体" w:eastAsia="宋体" w:hAnsi="宋体" w:hint="eastAsia"/>
                      <w:b/>
                      <w:color w:val="0070C0"/>
                    </w:rPr>
                    <w:t>天）：</w:t>
                  </w:r>
                  <w:r>
                    <w:rPr>
                      <w:rFonts w:ascii="宋体" w:eastAsia="宋体" w:hAnsi="宋体" w:cs="Times New Roman" w:hint="eastAsia"/>
                      <w:color w:val="C00000"/>
                      <w:szCs w:val="22"/>
                    </w:rPr>
                    <w:t>配合落实专家有关材料调阅、人员访谈、实地走访、听课看课等要求；对于难以及时落实的事项，及时沟通协商；做好专家意见交流会（如有需要）准备工作。</w:t>
                  </w:r>
                </w:p>
              </w:txbxContent>
            </v:textbox>
            <w10:wrap anchorx="margin"/>
          </v:shape>
        </w:pict>
      </w:r>
      <w:r>
        <w:br w:type="page"/>
      </w:r>
    </w:p>
    <w:p w:rsidR="00AE1DEA" w:rsidRDefault="00AE1DEA" w:rsidP="00FB0D86">
      <w:pPr>
        <w:pStyle w:val="Heading2"/>
        <w:spacing w:before="360" w:line="480" w:lineRule="auto"/>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安徽省普通高等学校本科教育教学审核评估</w:t>
      </w:r>
    </w:p>
    <w:p w:rsidR="00AE1DEA" w:rsidRDefault="00AE1DEA" w:rsidP="00891826">
      <w:pPr>
        <w:tabs>
          <w:tab w:val="center" w:pos="4520"/>
        </w:tabs>
        <w:spacing w:afterLines="100" w:line="480" w:lineRule="auto"/>
        <w:jc w:val="center"/>
        <w:rPr>
          <w:rFonts w:ascii="方正小标宋_GBK" w:eastAsia="方正小标宋_GBK" w:hAnsi="方正小标宋_GBK" w:cs="方正小标宋_GBK"/>
          <w:bCs/>
          <w:sz w:val="36"/>
          <w:szCs w:val="36"/>
        </w:rPr>
      </w:pPr>
      <w:r>
        <w:rPr>
          <w:noProof/>
        </w:rPr>
        <w:pict>
          <v:shape id="_x0000_s1041" type="#_x0000_t202" style="position:absolute;left:0;text-align:left;margin-left:-3.4pt;margin-top:31.6pt;width:431.35pt;height:58.45pt;z-index:251656192" o:gfxdata="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dcad9gAAAAJAQAADwAAAAAAAAABACAAAAAiAAAAZHJzL2Rvd25yZXYueG1sUEsBAhQA&#10;FAAAAAgAh07iQJnPThErAgAARwQAAA4AAAAAAAAAAQAgAAAAJwEAAGRycy9lMm9Eb2MueG1sUEsF&#10;BgAAAAAGAAYAWQEAAMQFAAAAAA==&#10;">
            <v:textbox>
              <w:txbxContent>
                <w:p w:rsidR="00AE1DEA" w:rsidRDefault="00AE1DEA">
                  <w:pPr>
                    <w:rPr>
                      <w:rFonts w:ascii="宋体"/>
                      <w:color w:val="C00000"/>
                      <w:sz w:val="24"/>
                    </w:rPr>
                  </w:pPr>
                  <w:r>
                    <w:rPr>
                      <w:rFonts w:ascii="宋体" w:hAnsi="宋体" w:hint="eastAsia"/>
                      <w:b/>
                      <w:color w:val="0070C0"/>
                      <w:sz w:val="24"/>
                    </w:rPr>
                    <w:t>自评工作指导</w:t>
                  </w:r>
                  <w:r>
                    <w:rPr>
                      <w:rFonts w:ascii="宋体" w:hAnsi="宋体" w:hint="eastAsia"/>
                      <w:color w:val="0070C0"/>
                      <w:sz w:val="24"/>
                    </w:rPr>
                    <w:t>（入校评估前第</w:t>
                  </w:r>
                  <w:r>
                    <w:rPr>
                      <w:rFonts w:ascii="宋体" w:hAnsi="宋体"/>
                      <w:color w:val="0070C0"/>
                      <w:sz w:val="24"/>
                    </w:rPr>
                    <w:t>8</w:t>
                  </w:r>
                  <w:r>
                    <w:rPr>
                      <w:rFonts w:ascii="宋体" w:hAnsi="宋体" w:hint="eastAsia"/>
                      <w:color w:val="0070C0"/>
                      <w:sz w:val="24"/>
                    </w:rPr>
                    <w:t>周）：</w:t>
                  </w:r>
                  <w:r>
                    <w:rPr>
                      <w:rFonts w:ascii="宋体" w:hAnsi="宋体" w:hint="eastAsia"/>
                      <w:color w:val="C00000"/>
                      <w:sz w:val="24"/>
                    </w:rPr>
                    <w:t>依据学校需要，组建自评工作指导小组，包括组长</w:t>
                  </w:r>
                  <w:r>
                    <w:rPr>
                      <w:rFonts w:ascii="宋体" w:hAnsi="宋体"/>
                      <w:color w:val="C00000"/>
                      <w:sz w:val="24"/>
                    </w:rPr>
                    <w:t>1</w:t>
                  </w:r>
                  <w:r>
                    <w:rPr>
                      <w:rFonts w:ascii="宋体" w:hAnsi="宋体" w:hint="eastAsia"/>
                      <w:color w:val="C00000"/>
                      <w:sz w:val="24"/>
                    </w:rPr>
                    <w:t>名和</w:t>
                  </w:r>
                  <w:r>
                    <w:rPr>
                      <w:rFonts w:ascii="宋体" w:hAnsi="宋体"/>
                      <w:color w:val="C00000"/>
                      <w:sz w:val="24"/>
                    </w:rPr>
                    <w:t>1-2</w:t>
                  </w:r>
                  <w:r>
                    <w:rPr>
                      <w:rFonts w:ascii="宋体" w:hAnsi="宋体" w:hint="eastAsia"/>
                      <w:color w:val="C00000"/>
                      <w:sz w:val="24"/>
                    </w:rPr>
                    <w:t>位本地专家，适需对学校评建工作全程跟进指导，包括并不限于听取汇报、给出评建建议、查看自评准备情况等。</w:t>
                  </w:r>
                </w:p>
              </w:txbxContent>
            </v:textbox>
          </v:shape>
        </w:pict>
      </w:r>
      <w:r>
        <w:rPr>
          <w:rFonts w:ascii="方正小标宋_GBK" w:eastAsia="方正小标宋_GBK" w:hAnsi="方正小标宋_GBK" w:cs="方正小标宋_GBK" w:hint="eastAsia"/>
          <w:bCs/>
          <w:sz w:val="36"/>
          <w:szCs w:val="36"/>
        </w:rPr>
        <w:t>专家工作基本流程</w:t>
      </w:r>
    </w:p>
    <w:p w:rsidR="00AE1DEA" w:rsidRDefault="00AE1DEA">
      <w:pPr>
        <w:rPr>
          <w:szCs w:val="20"/>
        </w:rPr>
      </w:pPr>
    </w:p>
    <w:p w:rsidR="00AE1DEA" w:rsidRDefault="00AE1DEA">
      <w:pPr>
        <w:rPr>
          <w:szCs w:val="20"/>
        </w:rPr>
      </w:pPr>
    </w:p>
    <w:p w:rsidR="00AE1DEA" w:rsidRDefault="00AE1DEA">
      <w:pPr>
        <w:rPr>
          <w:szCs w:val="20"/>
        </w:rPr>
      </w:pPr>
      <w:bookmarkStart w:id="0" w:name="_GoBack"/>
      <w:r>
        <w:rPr>
          <w:noProof/>
        </w:rPr>
        <w:pict>
          <v:line id="_x0000_s1042" style="position:absolute;left:0;text-align:left;z-index:251657216;mso-position-horizontal-relative:margin" from="208.2pt,16.05pt" to="208.2pt,36.1pt" o:gfxdata="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BGVbG2QAAAAkBAAAPAAAAAAAAAAEAIAAAACIAAABk&#10;cnMvZG93bnJldi54bWxQSwECFAAUAAAACACHTuJA+kR8ScwBAABlAwAADgAAAAAAAAABACAAAAAo&#10;AQAAZHJzL2Uyb0RvYy54bWxQSwUGAAAAAAYABgBZAQAAZgUAAAAA&#10;">
            <v:stroke endarrow="block"/>
            <w10:wrap anchorx="margin"/>
          </v:line>
        </w:pict>
      </w:r>
    </w:p>
    <w:bookmarkEnd w:id="0"/>
    <w:p w:rsidR="00AE1DEA" w:rsidRDefault="00AE1DEA">
      <w:pPr>
        <w:rPr>
          <w:szCs w:val="20"/>
        </w:rPr>
      </w:pPr>
    </w:p>
    <w:p w:rsidR="00AE1DEA" w:rsidRDefault="00AE1DEA">
      <w:pPr>
        <w:rPr>
          <w:szCs w:val="20"/>
        </w:rPr>
      </w:pPr>
      <w:r>
        <w:rPr>
          <w:noProof/>
        </w:rPr>
        <w:pict>
          <v:shape id="_x0000_s1043" type="#_x0000_t202" style="position:absolute;left:0;text-align:left;margin-left:1.15pt;margin-top:8.75pt;width:434.15pt;height:63.3pt;z-index:251670528" o:gfxdata="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5flAjXAAAACAEAAA8AAAAAAAAAAQAgAAAAIgAAAGRycy9kb3ducmV2LnhtbFBLAQIU&#10;ABQAAAAIAIdO4kB73xP8LQIAAEcEAAAOAAAAAAAAAAEAIAAAACYBAABkcnMvZTJvRG9jLnhtbFBL&#10;BQYAAAAABgAGAFkBAADFBQAAAAA=&#10;">
            <v:textbox>
              <w:txbxContent>
                <w:p w:rsidR="00AE1DEA" w:rsidRDefault="00AE1DEA">
                  <w:pPr>
                    <w:rPr>
                      <w:rFonts w:ascii="宋体"/>
                      <w:color w:val="C00000"/>
                      <w:sz w:val="24"/>
                    </w:rPr>
                  </w:pPr>
                  <w:r>
                    <w:rPr>
                      <w:rFonts w:ascii="宋体" w:hAnsi="宋体" w:hint="eastAsia"/>
                      <w:b/>
                      <w:color w:val="0070C0"/>
                      <w:sz w:val="24"/>
                    </w:rPr>
                    <w:t>线上评估准备</w:t>
                  </w:r>
                  <w:r>
                    <w:rPr>
                      <w:rFonts w:ascii="宋体" w:hAnsi="宋体" w:hint="eastAsia"/>
                      <w:color w:val="0070C0"/>
                      <w:sz w:val="24"/>
                    </w:rPr>
                    <w:t>（入校评估前第</w:t>
                  </w:r>
                  <w:r>
                    <w:rPr>
                      <w:rFonts w:ascii="宋体" w:hAnsi="宋体"/>
                      <w:color w:val="0070C0"/>
                      <w:sz w:val="24"/>
                    </w:rPr>
                    <w:t>4</w:t>
                  </w:r>
                  <w:r>
                    <w:rPr>
                      <w:rFonts w:ascii="宋体" w:hAnsi="宋体" w:hint="eastAsia"/>
                      <w:color w:val="0070C0"/>
                      <w:sz w:val="24"/>
                    </w:rPr>
                    <w:t>周）：</w:t>
                  </w:r>
                  <w:r>
                    <w:rPr>
                      <w:rFonts w:ascii="宋体" w:hAnsi="宋体" w:hint="eastAsia"/>
                      <w:color w:val="C00000"/>
                      <w:sz w:val="24"/>
                    </w:rPr>
                    <w:t>研读新一轮审核评估政策文件、评估方案及审核评估专家线上评估与入校评估工作指南，登录评估系统签订《承诺书》，查看并熟悉相关操作流程和要求，调整各自工作安排，确保为线上评估工作顺利开展留足时间。</w:t>
                  </w:r>
                </w:p>
              </w:txbxContent>
            </v:textbox>
          </v:shape>
        </w:pict>
      </w:r>
    </w:p>
    <w:p w:rsidR="00AE1DEA" w:rsidRDefault="00AE1DEA">
      <w:pPr>
        <w:rPr>
          <w:szCs w:val="20"/>
        </w:rPr>
      </w:pPr>
    </w:p>
    <w:p w:rsidR="00AE1DEA" w:rsidRDefault="00AE1DEA">
      <w:pPr>
        <w:rPr>
          <w:szCs w:val="20"/>
        </w:rPr>
      </w:pPr>
    </w:p>
    <w:p w:rsidR="00AE1DEA" w:rsidRDefault="00AE1DEA">
      <w:pPr>
        <w:rPr>
          <w:szCs w:val="20"/>
        </w:rPr>
      </w:pPr>
    </w:p>
    <w:p w:rsidR="00AE1DEA" w:rsidRDefault="00AE1DEA">
      <w:pPr>
        <w:jc w:val="right"/>
        <w:rPr>
          <w:szCs w:val="20"/>
        </w:rPr>
      </w:pPr>
      <w:r>
        <w:rPr>
          <w:noProof/>
        </w:rPr>
        <w:pict>
          <v:line id="_x0000_s1044" style="position:absolute;left:0;text-align:left;z-index:251671552" from="210.9pt,15.05pt" to="210.9pt,35.65pt" o:gfxdata="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loSEGNgAAAAJAQAADwAAAAAAAAABACAAAAAiAAAA&#10;ZHJzL2Rvd25yZXYueG1sUEsBAhQAFAAAAAgAh07iQNEy6DzOAQAAZQMAAA4AAAAAAAAAAQAgAAAA&#10;JwEAAGRycy9lMm9Eb2MueG1sUEsFBgAAAAAGAAYAWQEAAGcFAAAAAA==&#10;">
            <v:stroke endarrow="block"/>
          </v:line>
        </w:pict>
      </w:r>
    </w:p>
    <w:p w:rsidR="00AE1DEA" w:rsidRDefault="00AE1DEA">
      <w:pPr>
        <w:rPr>
          <w:rFonts w:ascii="宋体"/>
          <w:sz w:val="32"/>
          <w:szCs w:val="32"/>
        </w:rPr>
      </w:pPr>
      <w:r>
        <w:rPr>
          <w:noProof/>
        </w:rPr>
        <w:pict>
          <v:shape id="_x0000_s1045" type="#_x0000_t202" style="position:absolute;left:0;text-align:left;margin-left:-2.25pt;margin-top:18.85pt;width:433.6pt;height:64pt;z-index:251658240;mso-position-horizontal-relative:margin" o:gfxdata="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ewsBXZAAAACQEAAA8AAAAAAAAAAQAgAAAAIgAAAGRycy9kb3ducmV2LnhtbFBLAQIUABQA&#10;AAAIAIdO4kAKcK6TKAIAAEcEAAAOAAAAAAAAAAEAIAAAACgBAABkcnMvZTJvRG9jLnhtbFBLBQYA&#10;AAAABgAGAFkBAADCBQAAAAA=&#10;">
            <v:textbox>
              <w:txbxContent>
                <w:p w:rsidR="00AE1DEA" w:rsidRDefault="00AE1DEA">
                  <w:pPr>
                    <w:pStyle w:val="20505"/>
                    <w:spacing w:line="280" w:lineRule="exact"/>
                    <w:ind w:firstLineChars="0" w:firstLine="0"/>
                    <w:rPr>
                      <w:rFonts w:ascii="宋体" w:eastAsia="宋体"/>
                      <w:color w:val="C00000"/>
                    </w:rPr>
                  </w:pPr>
                  <w:r>
                    <w:rPr>
                      <w:rFonts w:ascii="宋体" w:eastAsia="宋体" w:hAnsi="宋体" w:hint="eastAsia"/>
                      <w:b/>
                      <w:color w:val="0070C0"/>
                    </w:rPr>
                    <w:t>线上评估（</w:t>
                  </w:r>
                  <w:r>
                    <w:rPr>
                      <w:rFonts w:ascii="宋体" w:eastAsia="宋体" w:hAnsi="宋体" w:hint="eastAsia"/>
                      <w:color w:val="0070C0"/>
                    </w:rPr>
                    <w:t>入校评估前第</w:t>
                  </w:r>
                  <w:r>
                    <w:rPr>
                      <w:rFonts w:ascii="宋体" w:eastAsia="宋体" w:hAnsi="宋体"/>
                      <w:color w:val="0070C0"/>
                    </w:rPr>
                    <w:t>2-3</w:t>
                  </w:r>
                  <w:r>
                    <w:rPr>
                      <w:rFonts w:ascii="宋体" w:eastAsia="宋体" w:hAnsi="宋体" w:hint="eastAsia"/>
                      <w:color w:val="0070C0"/>
                      <w:szCs w:val="20"/>
                    </w:rPr>
                    <w:t>周</w:t>
                  </w:r>
                  <w:r>
                    <w:rPr>
                      <w:rFonts w:ascii="宋体" w:eastAsia="宋体" w:hAnsi="宋体" w:hint="eastAsia"/>
                      <w:color w:val="0070C0"/>
                    </w:rPr>
                    <w:t>）：</w:t>
                  </w:r>
                  <w:r>
                    <w:rPr>
                      <w:rFonts w:ascii="宋体" w:eastAsia="宋体" w:hAnsi="宋体"/>
                      <w:color w:val="C00000"/>
                      <w:highlight w:val="yellow"/>
                    </w:rPr>
                    <w:t>15-21</w:t>
                  </w:r>
                  <w:r>
                    <w:rPr>
                      <w:rFonts w:ascii="宋体" w:eastAsia="宋体" w:hAnsi="宋体" w:hint="eastAsia"/>
                      <w:color w:val="C00000"/>
                      <w:highlight w:val="yellow"/>
                    </w:rPr>
                    <w:t>位专家</w:t>
                  </w:r>
                  <w:r>
                    <w:rPr>
                      <w:rFonts w:ascii="宋体" w:eastAsia="宋体" w:hAnsi="宋体" w:hint="eastAsia"/>
                      <w:color w:val="C00000"/>
                    </w:rPr>
                    <w:t>均需参加，主要活动包括：参加线上评估工作布置会和总结会；研读自评材料、听课看课、学情调查、随机暗访、在线访谈等；提出深入考察的存疑问题，形成专家个人线上评估意见；专家组组长与省教育厅商定</w:t>
                  </w:r>
                  <w:r>
                    <w:rPr>
                      <w:rFonts w:ascii="宋体" w:eastAsia="宋体" w:hAnsi="宋体"/>
                      <w:color w:val="C00000"/>
                    </w:rPr>
                    <w:t>5-9</w:t>
                  </w:r>
                  <w:r>
                    <w:rPr>
                      <w:rFonts w:ascii="宋体" w:eastAsia="宋体" w:hAnsi="宋体" w:hint="eastAsia"/>
                      <w:color w:val="C00000"/>
                    </w:rPr>
                    <w:t>位入校评估专家。</w:t>
                  </w:r>
                </w:p>
              </w:txbxContent>
            </v:textbox>
            <w10:wrap anchorx="margin"/>
          </v:shape>
        </w:pict>
      </w:r>
    </w:p>
    <w:p w:rsidR="00AE1DEA" w:rsidRDefault="00AE1DEA">
      <w:pPr>
        <w:rPr>
          <w:rFonts w:ascii="宋体"/>
          <w:sz w:val="32"/>
          <w:szCs w:val="32"/>
        </w:rPr>
      </w:pPr>
    </w:p>
    <w:p w:rsidR="00AE1DEA" w:rsidRDefault="00AE1DEA">
      <w:pPr>
        <w:rPr>
          <w:rFonts w:ascii="宋体"/>
          <w:sz w:val="32"/>
          <w:szCs w:val="32"/>
        </w:rPr>
      </w:pPr>
      <w:r>
        <w:rPr>
          <w:noProof/>
        </w:rPr>
        <w:pict>
          <v:line id="_x0000_s1046" style="position:absolute;left:0;text-align:left;z-index:251659264" from="208.6pt,22.75pt" to="208.6pt,43.35pt" o:gfxdata="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yJZQC2QAAAAkBAAAPAAAAAAAAAAEAIAAAACIA&#10;AABkcnMvZG93bnJldi54bWxQSwECFAAUAAAACACHTuJAWh6OWs8BAABnAwAADgAAAAAAAAABACAA&#10;AAAoAQAAZHJzL2Uyb0RvYy54bWxQSwUGAAAAAAYABgBZAQAAaQUAAAAA&#10;">
            <v:stroke endarrow="block"/>
          </v:line>
        </w:pict>
      </w:r>
    </w:p>
    <w:p w:rsidR="00AE1DEA" w:rsidRDefault="00AE1DEA">
      <w:pPr>
        <w:rPr>
          <w:rFonts w:ascii="宋体"/>
          <w:sz w:val="32"/>
          <w:szCs w:val="32"/>
        </w:rPr>
      </w:pPr>
    </w:p>
    <w:p w:rsidR="00AE1DEA" w:rsidRDefault="00AE1DEA">
      <w:pPr>
        <w:rPr>
          <w:rFonts w:ascii="宋体"/>
          <w:sz w:val="32"/>
          <w:szCs w:val="32"/>
        </w:rPr>
      </w:pPr>
      <w:r>
        <w:rPr>
          <w:noProof/>
        </w:rPr>
        <w:pict>
          <v:shape id="_x0000_s1047" type="#_x0000_t202" style="position:absolute;left:0;text-align:left;margin-left:-5.85pt;margin-top:.8pt;width:435.45pt;height:160.05pt;z-index:251660288;mso-position-horizontal-relative:margin" o:gfxdata="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xCf+F2AAAAAkBAAAPAAAAAAAAAAEAIAAAACIAAABkcnMvZG93bnJldi54bWxQSwEC&#10;FAAUAAAACACHTuJAE28B9S0CAABKBAAADgAAAAAAAAABACAAAAAnAQAAZHJzL2Uyb0RvYy54bWxQ&#10;SwUGAAAAAAYABgBZAQAAxgUAAAAA&#10;">
            <v:textbox>
              <w:txbxContent>
                <w:p w:rsidR="00AE1DEA" w:rsidRDefault="00AE1DEA">
                  <w:pPr>
                    <w:spacing w:line="300" w:lineRule="exact"/>
                    <w:rPr>
                      <w:rFonts w:ascii="宋体" w:cs="宋体"/>
                      <w:color w:val="C00000"/>
                      <w:sz w:val="24"/>
                      <w:szCs w:val="24"/>
                    </w:rPr>
                  </w:pPr>
                  <w:r>
                    <w:rPr>
                      <w:rFonts w:ascii="宋体" w:hAnsi="宋体" w:hint="eastAsia"/>
                      <w:b/>
                      <w:color w:val="0070C0"/>
                      <w:sz w:val="24"/>
                    </w:rPr>
                    <w:t>入校评估准备</w:t>
                  </w:r>
                  <w:r>
                    <w:rPr>
                      <w:rFonts w:ascii="宋体" w:hAnsi="宋体" w:hint="eastAsia"/>
                      <w:color w:val="0070C0"/>
                      <w:sz w:val="24"/>
                    </w:rPr>
                    <w:t>（入校评估前）</w:t>
                  </w:r>
                  <w:r>
                    <w:rPr>
                      <w:rFonts w:ascii="宋体" w:hAnsi="宋体" w:hint="eastAsia"/>
                      <w:b/>
                      <w:color w:val="0070C0"/>
                      <w:sz w:val="24"/>
                    </w:rPr>
                    <w:t>：</w:t>
                  </w:r>
                  <w:r>
                    <w:rPr>
                      <w:rFonts w:ascii="宋体" w:hAnsi="宋体" w:cs="宋体" w:hint="eastAsia"/>
                      <w:color w:val="C00000"/>
                      <w:sz w:val="24"/>
                      <w:szCs w:val="24"/>
                    </w:rPr>
                    <w:t>（</w:t>
                  </w:r>
                  <w:r>
                    <w:rPr>
                      <w:rFonts w:ascii="宋体" w:hAnsi="宋体" w:cs="宋体"/>
                      <w:color w:val="C00000"/>
                      <w:sz w:val="24"/>
                      <w:szCs w:val="24"/>
                    </w:rPr>
                    <w:t>1</w:t>
                  </w:r>
                  <w:r>
                    <w:rPr>
                      <w:rFonts w:ascii="宋体" w:hAnsi="宋体" w:cs="宋体" w:hint="eastAsia"/>
                      <w:color w:val="C00000"/>
                      <w:sz w:val="24"/>
                      <w:szCs w:val="24"/>
                    </w:rPr>
                    <w:t>）制定计划。（</w:t>
                  </w:r>
                  <w:r>
                    <w:rPr>
                      <w:rFonts w:ascii="宋体" w:hAnsi="宋体" w:cs="宋体"/>
                      <w:color w:val="C00000"/>
                      <w:sz w:val="24"/>
                      <w:szCs w:val="24"/>
                    </w:rPr>
                    <w:t>2</w:t>
                  </w:r>
                  <w:r>
                    <w:rPr>
                      <w:rFonts w:ascii="宋体" w:hAnsi="宋体" w:cs="宋体" w:hint="eastAsia"/>
                      <w:color w:val="C00000"/>
                      <w:sz w:val="24"/>
                      <w:szCs w:val="24"/>
                    </w:rPr>
                    <w:t>）研读自评材料和查证数据；（</w:t>
                  </w:r>
                  <w:r>
                    <w:rPr>
                      <w:rFonts w:ascii="宋体" w:hAnsi="宋体" w:cs="宋体"/>
                      <w:color w:val="C00000"/>
                      <w:sz w:val="24"/>
                      <w:szCs w:val="24"/>
                    </w:rPr>
                    <w:t>3</w:t>
                  </w:r>
                  <w:r>
                    <w:rPr>
                      <w:rFonts w:ascii="宋体" w:hAnsi="宋体" w:cs="宋体" w:hint="eastAsia"/>
                      <w:color w:val="C00000"/>
                      <w:sz w:val="24"/>
                      <w:szCs w:val="24"/>
                    </w:rPr>
                    <w:t>）召开线上评估中期碰头会。专家组组长根据线上评估实际，适需组织召开线上评估中期碰头会，讨论专家组线上评估问题清单，统筹安排下一步进行深入考察求证的任务安排。（</w:t>
                  </w:r>
                  <w:r>
                    <w:rPr>
                      <w:rFonts w:ascii="宋体" w:hAnsi="宋体" w:cs="宋体"/>
                      <w:color w:val="C00000"/>
                      <w:sz w:val="24"/>
                      <w:szCs w:val="24"/>
                    </w:rPr>
                    <w:t>4</w:t>
                  </w:r>
                  <w:r>
                    <w:rPr>
                      <w:rFonts w:ascii="宋体" w:hAnsi="宋体" w:cs="宋体" w:hint="eastAsia"/>
                      <w:color w:val="C00000"/>
                      <w:sz w:val="24"/>
                      <w:szCs w:val="24"/>
                    </w:rPr>
                    <w:t>）深入考察。依据情况，安排听课看课、学情调查、在线访谈座谈和调阅补充材料等；在条件允许情况下，</w:t>
                  </w:r>
                  <w:r>
                    <w:rPr>
                      <w:rFonts w:ascii="宋体" w:hAnsi="宋体" w:cs="宋体"/>
                      <w:color w:val="C00000"/>
                      <w:sz w:val="24"/>
                      <w:szCs w:val="24"/>
                    </w:rPr>
                    <w:t>1-3</w:t>
                  </w:r>
                  <w:r>
                    <w:rPr>
                      <w:rFonts w:ascii="宋体" w:hAnsi="宋体" w:cs="宋体" w:hint="eastAsia"/>
                      <w:color w:val="C00000"/>
                      <w:sz w:val="24"/>
                      <w:szCs w:val="24"/>
                    </w:rPr>
                    <w:t>位专家分散实地随机听课、看课；（</w:t>
                  </w:r>
                  <w:r>
                    <w:rPr>
                      <w:rFonts w:ascii="宋体" w:hAnsi="宋体" w:cs="宋体"/>
                      <w:color w:val="C00000"/>
                      <w:sz w:val="24"/>
                      <w:szCs w:val="24"/>
                    </w:rPr>
                    <w:t>5</w:t>
                  </w:r>
                  <w:r>
                    <w:rPr>
                      <w:rFonts w:ascii="宋体" w:hAnsi="宋体" w:cs="宋体" w:hint="eastAsia"/>
                      <w:color w:val="C00000"/>
                      <w:sz w:val="24"/>
                      <w:szCs w:val="24"/>
                    </w:rPr>
                    <w:t>）形成意见。专家根据个人线上评估考察情况，完善问题清单，完成《专家个人线上评估意见》（含问题清单及入校评估方式）；专家组长组织召开线上评估总结会，讨论确定《专家组线上评估问题汇总表》。备注：对于首评高校，专家组成员每人至少要听课看课</w:t>
                  </w:r>
                  <w:r>
                    <w:rPr>
                      <w:rFonts w:ascii="宋体" w:hAnsi="宋体" w:cs="宋体"/>
                      <w:color w:val="C00000"/>
                      <w:sz w:val="24"/>
                      <w:szCs w:val="24"/>
                    </w:rPr>
                    <w:t>2</w:t>
                  </w:r>
                  <w:r>
                    <w:rPr>
                      <w:rFonts w:ascii="宋体" w:hAnsi="宋体" w:cs="宋体" w:hint="eastAsia"/>
                      <w:color w:val="C00000"/>
                      <w:sz w:val="24"/>
                      <w:szCs w:val="24"/>
                    </w:rPr>
                    <w:t>次，调阅</w:t>
                  </w:r>
                  <w:r>
                    <w:rPr>
                      <w:rFonts w:ascii="宋体" w:hAnsi="宋体" w:cs="宋体"/>
                      <w:color w:val="C00000"/>
                      <w:sz w:val="24"/>
                      <w:szCs w:val="24"/>
                    </w:rPr>
                    <w:t>2</w:t>
                  </w:r>
                  <w:r>
                    <w:rPr>
                      <w:rFonts w:ascii="宋体" w:hAnsi="宋体" w:cs="宋体" w:hint="eastAsia"/>
                      <w:color w:val="C00000"/>
                      <w:sz w:val="24"/>
                      <w:szCs w:val="24"/>
                    </w:rPr>
                    <w:t>门以上课程的试卷及相关资料，调阅</w:t>
                  </w:r>
                  <w:r>
                    <w:rPr>
                      <w:rFonts w:ascii="宋体" w:hAnsi="宋体" w:cs="宋体"/>
                      <w:color w:val="C00000"/>
                      <w:sz w:val="24"/>
                      <w:szCs w:val="24"/>
                    </w:rPr>
                    <w:t>1</w:t>
                  </w:r>
                  <w:r>
                    <w:rPr>
                      <w:rFonts w:ascii="宋体" w:hAnsi="宋体" w:cs="宋体" w:hint="eastAsia"/>
                      <w:color w:val="C00000"/>
                      <w:sz w:val="24"/>
                      <w:szCs w:val="24"/>
                    </w:rPr>
                    <w:t>个专业学生的毕业论文（设计），并填写相应的评价表。</w:t>
                  </w:r>
                </w:p>
              </w:txbxContent>
            </v:textbox>
            <w10:wrap anchorx="margin"/>
          </v:shape>
        </w:pict>
      </w:r>
    </w:p>
    <w:p w:rsidR="00AE1DEA" w:rsidRDefault="00AE1DEA">
      <w:pPr>
        <w:rPr>
          <w:rFonts w:ascii="宋体"/>
          <w:sz w:val="32"/>
          <w:szCs w:val="32"/>
        </w:rPr>
      </w:pPr>
    </w:p>
    <w:p w:rsidR="00AE1DEA" w:rsidRDefault="00AE1DEA">
      <w:pPr>
        <w:rPr>
          <w:rFonts w:ascii="宋体"/>
          <w:sz w:val="32"/>
          <w:szCs w:val="32"/>
        </w:rPr>
      </w:pPr>
    </w:p>
    <w:p w:rsidR="00AE1DEA" w:rsidRDefault="00AE1DEA">
      <w:pPr>
        <w:rPr>
          <w:rFonts w:ascii="宋体"/>
          <w:sz w:val="32"/>
          <w:szCs w:val="32"/>
        </w:rPr>
      </w:pPr>
    </w:p>
    <w:p w:rsidR="00AE1DEA" w:rsidRDefault="00AE1DEA">
      <w:pPr>
        <w:rPr>
          <w:rFonts w:ascii="宋体"/>
          <w:sz w:val="32"/>
          <w:szCs w:val="32"/>
        </w:rPr>
      </w:pPr>
    </w:p>
    <w:p w:rsidR="00AE1DEA" w:rsidRDefault="00AE1DEA">
      <w:pPr>
        <w:rPr>
          <w:rFonts w:ascii="宋体"/>
          <w:sz w:val="32"/>
          <w:szCs w:val="32"/>
        </w:rPr>
      </w:pPr>
      <w:r>
        <w:rPr>
          <w:noProof/>
        </w:rPr>
        <w:pict>
          <v:line id="_x0000_s1048" style="position:absolute;left:0;text-align:left;z-index:251661312" from="209.5pt,7.95pt" to="209.5pt,28.55pt" o:gfxdata="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iX4dLtkAAAAJAQAADwAAAAAAAAABACAAAAAiAAAA&#10;ZHJzL2Rvd25yZXYueG1sUEsBAhQAFAAAAAgAh07iQNTZMTrNAQAAZwMAAA4AAAAAAAAAAQAgAAAA&#10;KAEAAGRycy9lMm9Eb2MueG1sUEsFBgAAAAAGAAYAWQEAAGcFAAAAAA==&#10;">
            <v:stroke endarrow="block"/>
          </v:line>
        </w:pict>
      </w:r>
    </w:p>
    <w:p w:rsidR="00AE1DEA" w:rsidRDefault="00AE1DEA">
      <w:pPr>
        <w:rPr>
          <w:rFonts w:ascii="宋体"/>
          <w:sz w:val="32"/>
          <w:szCs w:val="32"/>
        </w:rPr>
      </w:pPr>
      <w:r>
        <w:rPr>
          <w:noProof/>
        </w:rPr>
        <w:pict>
          <v:shape id="_x0000_s1049" type="#_x0000_t202" style="position:absolute;left:0;text-align:left;margin-left:5.55pt;margin-top:15.8pt;width:431.45pt;height:91.9pt;z-index:251662336;mso-position-horizontal-relative:margin" o:gfxdata="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keeTtgAAAAJAQAADwAAAAAAAAABACAAAAAiAAAAZHJzL2Rvd25yZXYueG1sUEsB&#10;AhQAFAAAAAgAh07iQEL+MCcuAgAASgQAAA4AAAAAAAAAAQAgAAAAJwEAAGRycy9lMm9Eb2MueG1s&#10;UEsFBgAAAAAGAAYAWQEAAMcFAAAAAA==&#10;">
            <v:textbox>
              <w:txbxContent>
                <w:p w:rsidR="00AE1DEA" w:rsidRDefault="00AE1DEA">
                  <w:pPr>
                    <w:rPr>
                      <w:sz w:val="24"/>
                    </w:rPr>
                  </w:pPr>
                  <w:r>
                    <w:rPr>
                      <w:rFonts w:ascii="宋体" w:hAnsi="宋体" w:hint="eastAsia"/>
                      <w:b/>
                      <w:color w:val="0070C0"/>
                      <w:sz w:val="24"/>
                    </w:rPr>
                    <w:t>专家组入校评估布置会</w:t>
                  </w:r>
                  <w:r>
                    <w:rPr>
                      <w:rFonts w:ascii="宋体" w:hAnsi="宋体" w:hint="eastAsia"/>
                      <w:color w:val="0070C0"/>
                      <w:sz w:val="24"/>
                    </w:rPr>
                    <w:t>（抵达学校当晚）：</w:t>
                  </w:r>
                  <w:r>
                    <w:rPr>
                      <w:rFonts w:ascii="宋体" w:hAnsi="宋体" w:hint="eastAsia"/>
                      <w:color w:val="C00000"/>
                      <w:sz w:val="24"/>
                    </w:rPr>
                    <w:t>（</w:t>
                  </w:r>
                  <w:r>
                    <w:rPr>
                      <w:rFonts w:ascii="宋体" w:hAnsi="宋体"/>
                      <w:color w:val="C00000"/>
                      <w:sz w:val="24"/>
                    </w:rPr>
                    <w:t>1</w:t>
                  </w:r>
                  <w:r>
                    <w:rPr>
                      <w:rFonts w:ascii="宋体" w:hAnsi="宋体" w:hint="eastAsia"/>
                      <w:color w:val="C00000"/>
                      <w:sz w:val="24"/>
                    </w:rPr>
                    <w:t>）讨论并确定《专家组入校评估方案》；（</w:t>
                  </w:r>
                  <w:r>
                    <w:rPr>
                      <w:rFonts w:ascii="宋体" w:hAnsi="宋体"/>
                      <w:color w:val="C00000"/>
                      <w:sz w:val="24"/>
                    </w:rPr>
                    <w:t>2</w:t>
                  </w:r>
                  <w:r>
                    <w:rPr>
                      <w:rFonts w:ascii="宋体" w:hAnsi="宋体" w:hint="eastAsia"/>
                      <w:color w:val="C00000"/>
                      <w:sz w:val="24"/>
                    </w:rPr>
                    <w:t>）明确专家入校评估分工与合作安排。（</w:t>
                  </w:r>
                  <w:r>
                    <w:rPr>
                      <w:rFonts w:ascii="宋体" w:hAnsi="宋体"/>
                      <w:color w:val="C00000"/>
                      <w:sz w:val="24"/>
                    </w:rPr>
                    <w:t>3</w:t>
                  </w:r>
                  <w:r>
                    <w:rPr>
                      <w:rFonts w:ascii="宋体" w:hAnsi="宋体" w:hint="eastAsia"/>
                      <w:color w:val="C00000"/>
                      <w:sz w:val="24"/>
                    </w:rPr>
                    <w:t>）专家个人根据预备会分工安排，预备会现场填写专家个人考察安排，秘书汇总后随即发给学校。（</w:t>
                  </w:r>
                  <w:r>
                    <w:rPr>
                      <w:rFonts w:ascii="宋体" w:hAnsi="宋体"/>
                      <w:color w:val="C00000"/>
                      <w:sz w:val="24"/>
                    </w:rPr>
                    <w:t>4</w:t>
                  </w:r>
                  <w:r>
                    <w:rPr>
                      <w:rFonts w:ascii="宋体" w:hAnsi="宋体" w:hint="eastAsia"/>
                      <w:color w:val="C00000"/>
                      <w:sz w:val="24"/>
                    </w:rPr>
                    <w:t>）项管、秘书协助专家组长将汇总的入校评估问题在评估系统发布，并分配给专家个人。</w:t>
                  </w:r>
                </w:p>
              </w:txbxContent>
            </v:textbox>
            <w10:wrap anchorx="margin"/>
          </v:shape>
        </w:pict>
      </w:r>
    </w:p>
    <w:p w:rsidR="00AE1DEA" w:rsidRDefault="00AE1DEA">
      <w:pPr>
        <w:rPr>
          <w:rFonts w:ascii="宋体"/>
          <w:sz w:val="32"/>
          <w:szCs w:val="32"/>
        </w:rPr>
      </w:pPr>
    </w:p>
    <w:p w:rsidR="00AE1DEA" w:rsidRDefault="00AE1DEA">
      <w:pPr>
        <w:rPr>
          <w:rFonts w:ascii="宋体"/>
          <w:sz w:val="32"/>
          <w:szCs w:val="32"/>
        </w:rPr>
      </w:pPr>
      <w:r>
        <w:rPr>
          <w:noProof/>
        </w:rPr>
        <w:pict>
          <v:line id="_x0000_s1050" style="position:absolute;left:0;text-align:left;z-index:251663360" from="205.5pt,10.75pt" to="205.5pt,31.35pt" o:gfxdata="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ghV5nZAAAACQEAAA8AAAAAAAAAAQAgAAAAIgAA&#10;AGRycy9kb3ducmV2LnhtbFBLAQIUABQAAAAIAIdO4kBpxc3VzgEAAGcDAAAOAAAAAAAAAAEAIAAA&#10;ACgBAABkcnMvZTJvRG9jLnhtbFBLBQYAAAAABgAGAFkBAABoBQAAAAA=&#10;">
            <v:stroke endarrow="block"/>
          </v:line>
        </w:pict>
      </w:r>
    </w:p>
    <w:p w:rsidR="00AE1DEA" w:rsidRDefault="00AE1DEA">
      <w:pPr>
        <w:rPr>
          <w:rFonts w:ascii="宋体"/>
          <w:sz w:val="32"/>
          <w:szCs w:val="32"/>
        </w:rPr>
      </w:pPr>
    </w:p>
    <w:p w:rsidR="00AE1DEA" w:rsidRDefault="00AE1DEA">
      <w:pPr>
        <w:rPr>
          <w:rFonts w:ascii="宋体"/>
          <w:sz w:val="32"/>
          <w:szCs w:val="32"/>
        </w:rPr>
      </w:pPr>
      <w:r>
        <w:rPr>
          <w:noProof/>
        </w:rPr>
        <w:pict>
          <v:shape id="_x0000_s1051" type="#_x0000_t202" style="position:absolute;left:0;text-align:left;margin-left:78.7pt;margin-top:-12.35pt;width:437.2pt;height:100.35pt;z-index:251665408;mso-position-horizontal-relative:page" o:gfxdata="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zGDMK2QAAAAwBAAAPAAAAAAAAAAEAIAAAACIAAABkcnMvZG93bnJldi54bWxQSwEC&#10;FAAUAAAACACHTuJAYIGEhCwCAABKBAAADgAAAAAAAAABACAAAAAoAQAAZHJzL2Uyb0RvYy54bWxQ&#10;SwUGAAAAAAYABgBZAQAAxgUAAAAA&#10;">
            <v:textbox>
              <w:txbxContent>
                <w:p w:rsidR="00AE1DEA" w:rsidRDefault="00AE1DEA">
                  <w:pPr>
                    <w:pStyle w:val="20505"/>
                    <w:spacing w:line="300" w:lineRule="exact"/>
                    <w:ind w:firstLineChars="0" w:firstLine="0"/>
                  </w:pPr>
                  <w:r>
                    <w:rPr>
                      <w:rFonts w:ascii="宋体" w:eastAsia="宋体" w:hAnsi="宋体" w:hint="eastAsia"/>
                      <w:b/>
                      <w:color w:val="0070C0"/>
                    </w:rPr>
                    <w:t>小范围见面会</w:t>
                  </w:r>
                  <w:r>
                    <w:rPr>
                      <w:rFonts w:ascii="宋体" w:eastAsia="宋体" w:hAnsi="宋体" w:hint="eastAsia"/>
                      <w:color w:val="0070C0"/>
                    </w:rPr>
                    <w:t>（入校评估第一天上午）：</w:t>
                  </w:r>
                  <w:r>
                    <w:rPr>
                      <w:rFonts w:ascii="宋体" w:eastAsia="宋体" w:hAnsi="宋体" w:hint="eastAsia"/>
                      <w:color w:val="FF0000"/>
                    </w:rPr>
                    <w:t>召开</w:t>
                  </w:r>
                  <w:r>
                    <w:rPr>
                      <w:rFonts w:ascii="宋体" w:eastAsia="宋体" w:hAnsi="宋体" w:hint="eastAsia"/>
                      <w:color w:val="C00000"/>
                    </w:rPr>
                    <w:t>专家组组长、副组长与学校主要领导、分管领导及评建工作核心负责人等小范围见面会：（</w:t>
                  </w:r>
                  <w:r>
                    <w:rPr>
                      <w:rFonts w:ascii="宋体" w:eastAsia="宋体" w:hAnsi="宋体"/>
                      <w:color w:val="C00000"/>
                    </w:rPr>
                    <w:t>1</w:t>
                  </w:r>
                  <w:r>
                    <w:rPr>
                      <w:rFonts w:ascii="宋体" w:eastAsia="宋体" w:hAnsi="宋体" w:hint="eastAsia"/>
                      <w:color w:val="C00000"/>
                    </w:rPr>
                    <w:t>）专家组长简要交流前期线上评估情况、示范案例及入校考察相关事项，其他专家根据分工任务、考察安排和确定的核查方法自主开展工作。（</w:t>
                  </w:r>
                  <w:r>
                    <w:rPr>
                      <w:rFonts w:ascii="宋体" w:eastAsia="宋体" w:hAnsi="宋体"/>
                      <w:color w:val="C00000"/>
                    </w:rPr>
                    <w:t>2</w:t>
                  </w:r>
                  <w:r>
                    <w:rPr>
                      <w:rFonts w:ascii="宋体" w:eastAsia="宋体" w:hAnsi="宋体" w:hint="eastAsia"/>
                      <w:color w:val="C00000"/>
                    </w:rPr>
                    <w:t>）学校就有关评估需求、是否召开专家意见交流会（首评高校必须召开）等进行交流。（注：不安排开幕仪式，不安排领导讲话）。</w:t>
                  </w:r>
                </w:p>
              </w:txbxContent>
            </v:textbox>
            <w10:wrap anchorx="page"/>
          </v:shape>
        </w:pict>
      </w:r>
    </w:p>
    <w:p w:rsidR="00AE1DEA" w:rsidRDefault="00AE1DEA">
      <w:pPr>
        <w:rPr>
          <w:rFonts w:ascii="宋体"/>
          <w:sz w:val="32"/>
          <w:szCs w:val="32"/>
        </w:rPr>
      </w:pPr>
    </w:p>
    <w:p w:rsidR="00AE1DEA" w:rsidRDefault="00AE1DEA">
      <w:pPr>
        <w:rPr>
          <w:rFonts w:ascii="宋体"/>
          <w:sz w:val="32"/>
          <w:szCs w:val="32"/>
        </w:rPr>
      </w:pPr>
    </w:p>
    <w:p w:rsidR="00AE1DEA" w:rsidRDefault="00AE1DEA">
      <w:pPr>
        <w:rPr>
          <w:rFonts w:ascii="宋体"/>
          <w:sz w:val="32"/>
          <w:szCs w:val="32"/>
        </w:rPr>
      </w:pPr>
      <w:r>
        <w:rPr>
          <w:noProof/>
        </w:rPr>
        <w:pict>
          <v:line id="_x0000_s1052" style="position:absolute;left:0;text-align:left;z-index:251666432" from="205.7pt,7.5pt" to="205.7pt,28.1pt" o:gfxdata="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VVNXYAAAACQEAAA8AAAAAAAAAAQAgAAAAIgAA&#10;AGRycy9kb3ducmV2LnhtbFBLAQIUABQAAAAIAIdO4kAotSYOzwEAAGUDAAAOAAAAAAAAAAEAIAAA&#10;ACcBAABkcnMvZTJvRG9jLnhtbFBLBQYAAAAABgAGAFkBAABoBQAAAAA=&#10;">
            <v:stroke endarrow="block"/>
          </v:line>
        </w:pict>
      </w:r>
    </w:p>
    <w:p w:rsidR="00AE1DEA" w:rsidRDefault="00AE1DEA">
      <w:pPr>
        <w:rPr>
          <w:rFonts w:ascii="宋体"/>
          <w:sz w:val="32"/>
          <w:szCs w:val="32"/>
        </w:rPr>
      </w:pPr>
      <w:r>
        <w:rPr>
          <w:noProof/>
        </w:rPr>
        <w:pict>
          <v:shape id="_x0000_s1053" type="#_x0000_t202" style="position:absolute;left:0;text-align:left;margin-left:-5.7pt;margin-top:10.65pt;width:437.2pt;height:146.85pt;z-index:251672576;mso-position-horizontal-relative:margin" o:gfxdata="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0v7w+2gAAAAoBAAAPAAAAAAAAAAEAIAAAACIAAABkcnMvZG93bnJldi54bWxQSwEC&#10;FAAUAAAACACHTuJA9gdtoysCAABIBAAADgAAAAAAAAABACAAAAApAQAAZHJzL2Uyb0RvYy54bWxQ&#10;SwUGAAAAAAYABgBZAQAAxgUAAAAA&#10;">
            <v:textbox>
              <w:txbxContent>
                <w:p w:rsidR="00AE1DEA" w:rsidRDefault="00AE1DEA">
                  <w:pPr>
                    <w:pStyle w:val="20505"/>
                    <w:spacing w:line="300" w:lineRule="exact"/>
                    <w:ind w:firstLineChars="0" w:firstLine="0"/>
                    <w:rPr>
                      <w:rFonts w:ascii="宋体" w:eastAsia="宋体" w:hAnsi="宋体"/>
                      <w:color w:val="C00000"/>
                    </w:rPr>
                  </w:pPr>
                  <w:r>
                    <w:rPr>
                      <w:rFonts w:ascii="宋体" w:eastAsia="宋体" w:hAnsi="宋体" w:hint="eastAsia"/>
                      <w:b/>
                      <w:color w:val="0070C0"/>
                    </w:rPr>
                    <w:t>入校评估</w:t>
                  </w:r>
                  <w:r>
                    <w:rPr>
                      <w:rFonts w:ascii="宋体" w:eastAsia="宋体" w:hAnsi="宋体" w:hint="eastAsia"/>
                      <w:bCs/>
                      <w:color w:val="0070C0"/>
                    </w:rPr>
                    <w:t>（第一天至第二天下午）：</w:t>
                  </w:r>
                  <w:r>
                    <w:rPr>
                      <w:rFonts w:ascii="宋体" w:eastAsia="宋体" w:hAnsi="宋体" w:hint="eastAsia"/>
                      <w:color w:val="C00000"/>
                    </w:rPr>
                    <w:t>必做内容和环节：（</w:t>
                  </w:r>
                  <w:r>
                    <w:rPr>
                      <w:rFonts w:ascii="宋体" w:eastAsia="宋体" w:hAnsi="宋体"/>
                      <w:color w:val="C00000"/>
                    </w:rPr>
                    <w:t>1</w:t>
                  </w:r>
                  <w:r>
                    <w:rPr>
                      <w:rFonts w:ascii="宋体" w:eastAsia="宋体" w:hAnsi="宋体" w:hint="eastAsia"/>
                      <w:color w:val="C00000"/>
                    </w:rPr>
                    <w:t>）线上评估无法开展或没有进行的内容和环节；（</w:t>
                  </w:r>
                  <w:r>
                    <w:rPr>
                      <w:rFonts w:ascii="宋体" w:eastAsia="宋体" w:hAnsi="宋体"/>
                      <w:color w:val="C00000"/>
                    </w:rPr>
                    <w:t>2</w:t>
                  </w:r>
                  <w:r>
                    <w:rPr>
                      <w:rFonts w:ascii="宋体" w:eastAsia="宋体" w:hAnsi="宋体" w:hint="eastAsia"/>
                      <w:color w:val="C00000"/>
                    </w:rPr>
                    <w:t>）线上评估存疑问题；（</w:t>
                  </w:r>
                  <w:r>
                    <w:rPr>
                      <w:rFonts w:ascii="宋体" w:eastAsia="宋体" w:hAnsi="宋体"/>
                      <w:color w:val="C00000"/>
                    </w:rPr>
                    <w:t>3</w:t>
                  </w:r>
                  <w:r>
                    <w:rPr>
                      <w:rFonts w:ascii="宋体" w:eastAsia="宋体" w:hAnsi="宋体" w:hint="eastAsia"/>
                      <w:color w:val="C00000"/>
                    </w:rPr>
                    <w:t>）其他重点考察内容和环节，深度考察是否有值得推荐的“本科教育教学示范案例”。（</w:t>
                  </w:r>
                  <w:r>
                    <w:rPr>
                      <w:rFonts w:ascii="宋体" w:eastAsia="宋体" w:hAnsi="宋体"/>
                      <w:color w:val="C00000"/>
                    </w:rPr>
                    <w:t>4</w:t>
                  </w:r>
                  <w:r>
                    <w:rPr>
                      <w:rFonts w:ascii="宋体" w:eastAsia="宋体" w:hAnsi="宋体" w:hint="eastAsia"/>
                      <w:color w:val="C00000"/>
                    </w:rPr>
                    <w:t>）专家个人根据任务分工、查证情况，及时填写《专家个人实地问题核查表》发送给秘书，并在评估系统录入、提交。（备注：若为首评高校，还应将高校办学条件列入考察重点内容。）</w:t>
                  </w:r>
                </w:p>
                <w:p w:rsidR="00AE1DEA" w:rsidRDefault="00AE1DEA" w:rsidP="00FB0D86">
                  <w:pPr>
                    <w:pStyle w:val="20505"/>
                    <w:spacing w:line="300" w:lineRule="exact"/>
                    <w:ind w:firstLine="31680"/>
                    <w:rPr>
                      <w:rFonts w:ascii="宋体" w:eastAsia="宋体" w:hAnsi="宋体"/>
                      <w:color w:val="C00000"/>
                    </w:rPr>
                  </w:pPr>
                  <w:r>
                    <w:rPr>
                      <w:rFonts w:ascii="宋体" w:eastAsia="宋体" w:hAnsi="宋体" w:hint="eastAsia"/>
                      <w:color w:val="C00000"/>
                    </w:rPr>
                    <w:t>选做内容和环节：为更好地体现评估工作为高校改革发展服务理念，在尊重参评高校主体办学地位基础上，根据参评高校评估需求，对未列入入校评估方案中的学校需求，在评估时间和任务许可的情况下可适当安排，由专家组组长决定。</w:t>
                  </w:r>
                </w:p>
              </w:txbxContent>
            </v:textbox>
            <w10:wrap anchorx="margin"/>
          </v:shape>
        </w:pict>
      </w:r>
    </w:p>
    <w:p w:rsidR="00AE1DEA" w:rsidRDefault="00AE1DEA">
      <w:pPr>
        <w:rPr>
          <w:rFonts w:ascii="宋体"/>
          <w:sz w:val="32"/>
          <w:szCs w:val="32"/>
        </w:rPr>
      </w:pPr>
    </w:p>
    <w:p w:rsidR="00AE1DEA" w:rsidRDefault="00AE1DEA">
      <w:pPr>
        <w:rPr>
          <w:rFonts w:ascii="宋体"/>
          <w:sz w:val="32"/>
          <w:szCs w:val="32"/>
        </w:rPr>
      </w:pPr>
    </w:p>
    <w:p w:rsidR="00AE1DEA" w:rsidRDefault="00AE1DEA">
      <w:pPr>
        <w:rPr>
          <w:rFonts w:ascii="宋体"/>
          <w:sz w:val="32"/>
          <w:szCs w:val="32"/>
        </w:rPr>
      </w:pPr>
    </w:p>
    <w:p w:rsidR="00AE1DEA" w:rsidRDefault="00AE1DEA">
      <w:pPr>
        <w:rPr>
          <w:rFonts w:ascii="宋体"/>
          <w:sz w:val="32"/>
          <w:szCs w:val="32"/>
        </w:rPr>
      </w:pPr>
    </w:p>
    <w:p w:rsidR="00AE1DEA" w:rsidRDefault="00AE1DEA">
      <w:pPr>
        <w:rPr>
          <w:rFonts w:ascii="宋体"/>
          <w:sz w:val="32"/>
          <w:szCs w:val="32"/>
        </w:rPr>
      </w:pPr>
      <w:r>
        <w:rPr>
          <w:noProof/>
        </w:rPr>
        <w:pict>
          <v:line id="_x0000_s1054" style="position:absolute;left:0;text-align:left;z-index:251673600" from="209.7pt,13.05pt" to="209.7pt,33.65pt" o:gfxdata="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n+P2QAAAAkBAAAPAAAAAAAAAAEAIAAAACIA&#10;AABkcnMvZG93bnJldi54bWxQSwECFAAUAAAACACHTuJAxex+6s8BAABnAwAADgAAAAAAAAABACAA&#10;AAAoAQAAZHJzL2Uyb0RvYy54bWxQSwUGAAAAAAYABgBZAQAAaQUAAAAA&#10;">
            <v:stroke endarrow="block"/>
          </v:line>
        </w:pict>
      </w:r>
    </w:p>
    <w:p w:rsidR="00AE1DEA" w:rsidRDefault="00AE1DEA">
      <w:pPr>
        <w:rPr>
          <w:rFonts w:ascii="宋体"/>
          <w:sz w:val="32"/>
          <w:szCs w:val="32"/>
        </w:rPr>
      </w:pPr>
      <w:r>
        <w:rPr>
          <w:noProof/>
        </w:rPr>
        <w:pict>
          <v:shape id="_x0000_s1055" type="#_x0000_t202" style="position:absolute;left:0;text-align:left;margin-left:-6.55pt;margin-top:13.2pt;width:443.8pt;height:84.25pt;z-index:251667456" o:gfxdata="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vGvra2gAAAAoBAAAPAAAAAAAAAAEAIAAAACIAAABkcnMvZG93bnJldi54bWxQ&#10;SwECFAAUAAAACACHTuJAmmN9sy4CAABKBAAADgAAAAAAAAABACAAAAApAQAAZHJzL2Uyb0RvYy54&#10;bWxQSwUGAAAAAAYABgBZAQAAyQUAAAAA&#10;">
            <v:textbox>
              <w:txbxContent>
                <w:p w:rsidR="00AE1DEA" w:rsidRDefault="00AE1DEA">
                  <w:pPr>
                    <w:pStyle w:val="20505"/>
                    <w:spacing w:line="300" w:lineRule="exact"/>
                    <w:ind w:firstLineChars="0" w:firstLine="0"/>
                  </w:pPr>
                  <w:r>
                    <w:rPr>
                      <w:rFonts w:ascii="宋体" w:eastAsia="宋体" w:hAnsi="宋体" w:cs="Times New Roman" w:hint="eastAsia"/>
                      <w:b/>
                      <w:color w:val="0070C0"/>
                      <w:szCs w:val="18"/>
                    </w:rPr>
                    <w:t>入校评估总结会</w:t>
                  </w:r>
                  <w:r>
                    <w:rPr>
                      <w:rFonts w:ascii="宋体" w:eastAsia="宋体" w:hAnsi="宋体" w:cs="Times New Roman" w:hint="eastAsia"/>
                      <w:color w:val="0070C0"/>
                      <w:szCs w:val="18"/>
                    </w:rPr>
                    <w:t>（第</w:t>
                  </w:r>
                  <w:r>
                    <w:rPr>
                      <w:rFonts w:ascii="宋体" w:eastAsia="宋体" w:hAnsi="宋体" w:cs="Times New Roman"/>
                      <w:color w:val="0070C0"/>
                      <w:szCs w:val="18"/>
                    </w:rPr>
                    <w:t>2</w:t>
                  </w:r>
                  <w:r>
                    <w:rPr>
                      <w:rFonts w:ascii="宋体" w:eastAsia="宋体" w:hAnsi="宋体" w:cs="Times New Roman" w:hint="eastAsia"/>
                      <w:color w:val="0070C0"/>
                      <w:szCs w:val="18"/>
                    </w:rPr>
                    <w:t>天晚上）：</w:t>
                  </w:r>
                  <w:r>
                    <w:rPr>
                      <w:rFonts w:ascii="宋体" w:eastAsia="宋体" w:hAnsi="宋体" w:hint="eastAsia"/>
                      <w:color w:val="C00000"/>
                    </w:rPr>
                    <w:t>（</w:t>
                  </w:r>
                  <w:r>
                    <w:rPr>
                      <w:rFonts w:ascii="宋体" w:eastAsia="宋体" w:hAnsi="宋体"/>
                      <w:color w:val="C00000"/>
                    </w:rPr>
                    <w:t>1</w:t>
                  </w:r>
                  <w:r>
                    <w:rPr>
                      <w:rFonts w:ascii="宋体" w:eastAsia="宋体" w:hAnsi="宋体" w:hint="eastAsia"/>
                      <w:color w:val="C00000"/>
                    </w:rPr>
                    <w:t>）讨论并确定专家组入校评估的问题核查情况，形成最终“问题清单”；（</w:t>
                  </w:r>
                  <w:r>
                    <w:rPr>
                      <w:rFonts w:ascii="宋体" w:eastAsia="宋体" w:hAnsi="宋体"/>
                      <w:color w:val="C00000"/>
                    </w:rPr>
                    <w:t>2</w:t>
                  </w:r>
                  <w:r>
                    <w:rPr>
                      <w:rFonts w:ascii="宋体" w:eastAsia="宋体" w:hAnsi="宋体" w:hint="eastAsia"/>
                      <w:color w:val="C00000"/>
                    </w:rPr>
                    <w:t>）根据学校提交的</w:t>
                  </w:r>
                  <w:r>
                    <w:rPr>
                      <w:rFonts w:ascii="宋体" w:eastAsia="宋体" w:hAnsi="宋体"/>
                      <w:color w:val="C00000"/>
                    </w:rPr>
                    <w:t xml:space="preserve"> </w:t>
                  </w:r>
                  <w:r>
                    <w:rPr>
                      <w:rFonts w:ascii="宋体" w:eastAsia="宋体" w:hAnsi="宋体" w:hint="eastAsia"/>
                      <w:color w:val="C00000"/>
                    </w:rPr>
                    <w:t>“本科教育教学示范案例”，讨论确定是否推荐学校示范案例，如推荐，填写示范案例推荐表；（</w:t>
                  </w:r>
                  <w:r>
                    <w:rPr>
                      <w:rFonts w:ascii="宋体" w:eastAsia="宋体" w:hAnsi="宋体"/>
                      <w:color w:val="C00000"/>
                    </w:rPr>
                    <w:t>3</w:t>
                  </w:r>
                  <w:r>
                    <w:rPr>
                      <w:rFonts w:ascii="宋体" w:eastAsia="宋体" w:hAnsi="宋体" w:hint="eastAsia"/>
                      <w:color w:val="C00000"/>
                    </w:rPr>
                    <w:t>）如学校需要召开专家意见交流会，由学校主导并与专家组组长协商决定会议形式、时间以及参加人员范围等；（</w:t>
                  </w:r>
                  <w:r>
                    <w:rPr>
                      <w:rFonts w:ascii="宋体" w:eastAsia="宋体" w:hAnsi="宋体"/>
                      <w:color w:val="C00000"/>
                    </w:rPr>
                    <w:t>4</w:t>
                  </w:r>
                  <w:r>
                    <w:rPr>
                      <w:rFonts w:ascii="宋体" w:eastAsia="宋体" w:hAnsi="宋体" w:hint="eastAsia"/>
                      <w:color w:val="C00000"/>
                    </w:rPr>
                    <w:t>）讨论专家意见交流会发言内容。</w:t>
                  </w:r>
                </w:p>
              </w:txbxContent>
            </v:textbox>
          </v:shape>
        </w:pict>
      </w:r>
    </w:p>
    <w:p w:rsidR="00AE1DEA" w:rsidRDefault="00AE1DEA"/>
    <w:p w:rsidR="00AE1DEA" w:rsidRDefault="00AE1DEA"/>
    <w:p w:rsidR="00AE1DEA" w:rsidRDefault="00AE1DEA"/>
    <w:p w:rsidR="00AE1DEA" w:rsidRDefault="00AE1DEA"/>
    <w:p w:rsidR="00AE1DEA" w:rsidRDefault="00AE1DEA">
      <w:r>
        <w:rPr>
          <w:noProof/>
        </w:rPr>
        <w:pict>
          <v:line id="_x0000_s1056" style="position:absolute;left:0;text-align:left;z-index:251668480" from="215.45pt,11.15pt" to="215.45pt,31.75pt" o:gfxdata="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ktIyM2QAAAAkBAAAPAAAAAAAAAAEAIAAAACIA&#10;AABkcnMvZG93bnJldi54bWxQSwECFAAUAAAACACHTuJA5wJytc8BAABnAwAADgAAAAAAAAABACAA&#10;AAAoAQAAZHJzL2Uyb0RvYy54bWxQSwUGAAAAAAYABgBZAQAAaQUAAAAA&#10;">
            <v:stroke endarrow="block"/>
          </v:line>
        </w:pict>
      </w:r>
    </w:p>
    <w:p w:rsidR="00AE1DEA" w:rsidRDefault="00AE1DEA"/>
    <w:p w:rsidR="00AE1DEA" w:rsidRDefault="00AE1DEA">
      <w:r>
        <w:rPr>
          <w:noProof/>
        </w:rPr>
        <w:pict>
          <v:shape id="_x0000_s1057" type="#_x0000_t202" style="position:absolute;left:0;text-align:left;margin-left:-8.35pt;margin-top:2.4pt;width:446.1pt;height:38.15pt;z-index:251669504" o:gfxdata="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w1l782AAAAAgBAAAPAAAAAAAAAAEAIAAAACIAAABkcnMvZG93bnJldi54bWxQSwEC&#10;FAAUAAAACACHTuJAMjOnwS0CAABJBAAADgAAAAAAAAABACAAAAAnAQAAZHJzL2Uyb0RvYy54bWxQ&#10;SwUGAAAAAAYABgBZAQAAxgUAAAAA&#10;">
            <v:textbox>
              <w:txbxContent>
                <w:p w:rsidR="00AE1DEA" w:rsidRDefault="00AE1DEA">
                  <w:pPr>
                    <w:pStyle w:val="20505"/>
                    <w:spacing w:line="300" w:lineRule="exact"/>
                    <w:ind w:firstLineChars="0" w:firstLine="0"/>
                    <w:rPr>
                      <w:color w:val="0070C0"/>
                    </w:rPr>
                  </w:pPr>
                  <w:r>
                    <w:rPr>
                      <w:rFonts w:ascii="宋体" w:eastAsia="宋体" w:hAnsi="宋体" w:cs="Times New Roman" w:hint="eastAsia"/>
                      <w:b/>
                      <w:color w:val="0070C0"/>
                      <w:szCs w:val="18"/>
                    </w:rPr>
                    <w:t>撰写与（或）反馈意见</w:t>
                  </w:r>
                  <w:r>
                    <w:rPr>
                      <w:rFonts w:ascii="宋体" w:eastAsia="宋体" w:hAnsi="宋体" w:cs="Times New Roman" w:hint="eastAsia"/>
                      <w:color w:val="0070C0"/>
                      <w:szCs w:val="18"/>
                    </w:rPr>
                    <w:t>（第</w:t>
                  </w:r>
                  <w:r>
                    <w:rPr>
                      <w:rFonts w:ascii="宋体" w:eastAsia="宋体" w:hAnsi="宋体" w:cs="Times New Roman"/>
                      <w:color w:val="0070C0"/>
                      <w:szCs w:val="18"/>
                    </w:rPr>
                    <w:t>3</w:t>
                  </w:r>
                  <w:r>
                    <w:rPr>
                      <w:rFonts w:ascii="宋体" w:eastAsia="宋体" w:hAnsi="宋体" w:cs="Times New Roman" w:hint="eastAsia"/>
                      <w:color w:val="0070C0"/>
                      <w:szCs w:val="18"/>
                    </w:rPr>
                    <w:t>天上午</w:t>
                  </w:r>
                  <w:r>
                    <w:rPr>
                      <w:rFonts w:ascii="宋体" w:eastAsia="宋体" w:hAnsi="宋体" w:cs="Times New Roman"/>
                      <w:color w:val="0070C0"/>
                      <w:szCs w:val="18"/>
                    </w:rPr>
                    <w:t>-</w:t>
                  </w:r>
                  <w:r>
                    <w:rPr>
                      <w:rFonts w:ascii="宋体" w:eastAsia="宋体" w:hAnsi="宋体" w:cs="Times New Roman" w:hint="eastAsia"/>
                      <w:color w:val="0070C0"/>
                      <w:szCs w:val="18"/>
                    </w:rPr>
                    <w:t>下午）：</w:t>
                  </w:r>
                  <w:r>
                    <w:rPr>
                      <w:rFonts w:ascii="宋体" w:eastAsia="宋体" w:hAnsi="宋体" w:hint="eastAsia"/>
                      <w:color w:val="C00000"/>
                    </w:rPr>
                    <w:t>专家撰写有关评审意见；根据学校需求，参加学校支持召开的专家意见交流会。专家离校。</w:t>
                  </w:r>
                </w:p>
              </w:txbxContent>
            </v:textbox>
          </v:shape>
        </w:pict>
      </w:r>
    </w:p>
    <w:p w:rsidR="00AE1DEA" w:rsidRDefault="00AE1DEA"/>
    <w:p w:rsidR="00AE1DEA" w:rsidRDefault="00AE1DEA">
      <w:pPr>
        <w:pStyle w:val="BodyText"/>
      </w:pPr>
      <w:r>
        <w:rPr>
          <w:noProof/>
        </w:rPr>
        <w:pict>
          <v:line id="_x0000_s1058" style="position:absolute;left:0;text-align:left;z-index:251655168" from="216.9pt,7.3pt" to="216.9pt,27.9pt" o:gfxdata="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ZkyFp2QAAAAkBAAAPAAAAAAAAAAEAIAAAACIA&#10;AABkcnMvZG93bnJldi54bWxQSwECFAAUAAAACACHTuJAz6FBP88BAABnAwAADgAAAAAAAAABACAA&#10;AAAoAQAAZHJzL2Uyb0RvYy54bWxQSwUGAAAAAAYABgBZAQAAaQUAAAAA&#10;">
            <v:stroke endarrow="block"/>
          </v:line>
        </w:pict>
      </w:r>
    </w:p>
    <w:p w:rsidR="00AE1DEA" w:rsidRDefault="00AE1DEA">
      <w:pPr>
        <w:pStyle w:val="BodyText"/>
      </w:pPr>
      <w:r>
        <w:rPr>
          <w:noProof/>
        </w:rPr>
        <w:pict>
          <v:shape id="_x0000_s1059" type="#_x0000_t202" style="position:absolute;left:0;text-align:left;margin-left:-5.65pt;margin-top:15pt;width:445.8pt;height:74.3pt;z-index:251664384" o:gfxdata="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ta3p7YAAAACgEAAA8AAAAAAAAAAQAgAAAAIgAAAGRycy9kb3ducmV2LnhtbFBLAQIU&#10;ABQAAAAIAIdO4kDKgWpuLAIAAEkEAAAOAAAAAAAAAAEAIAAAACcBAABkcnMvZTJvRG9jLnhtbFBL&#10;BQYAAAAABgAGAFkBAADFBQAAAAA=&#10;">
            <v:textbox>
              <w:txbxContent>
                <w:p w:rsidR="00AE1DEA" w:rsidRDefault="00AE1DEA">
                  <w:pPr>
                    <w:rPr>
                      <w:rFonts w:ascii="宋体"/>
                      <w:color w:val="C00000"/>
                      <w:sz w:val="24"/>
                    </w:rPr>
                  </w:pPr>
                  <w:r>
                    <w:rPr>
                      <w:rFonts w:ascii="宋体" w:hAnsi="宋体" w:hint="eastAsia"/>
                      <w:b/>
                      <w:color w:val="0070C0"/>
                      <w:sz w:val="24"/>
                    </w:rPr>
                    <w:t>提交评估报告</w:t>
                  </w:r>
                  <w:r>
                    <w:rPr>
                      <w:rFonts w:ascii="宋体" w:hAnsi="宋体" w:hint="eastAsia"/>
                      <w:color w:val="0070C0"/>
                      <w:sz w:val="24"/>
                    </w:rPr>
                    <w:t>（入校评估结束</w:t>
                  </w:r>
                  <w:r>
                    <w:rPr>
                      <w:rFonts w:ascii="宋体" w:hAnsi="宋体"/>
                      <w:color w:val="0070C0"/>
                      <w:sz w:val="24"/>
                    </w:rPr>
                    <w:t>4</w:t>
                  </w:r>
                  <w:r>
                    <w:rPr>
                      <w:rFonts w:ascii="宋体" w:hAnsi="宋体" w:hint="eastAsia"/>
                      <w:color w:val="0070C0"/>
                      <w:sz w:val="24"/>
                    </w:rPr>
                    <w:t>周内）：</w:t>
                  </w:r>
                  <w:r>
                    <w:rPr>
                      <w:rFonts w:ascii="宋体" w:hAnsi="宋体" w:hint="eastAsia"/>
                      <w:color w:val="C00000"/>
                      <w:sz w:val="24"/>
                    </w:rPr>
                    <w:t>专家组长根据专家意见撰写形成《安徽省普通高等学校本科教育教学专家组审核评估报告》，并提交至评估管理系统供组内专家讨论；专家组长根据专家意见修改评估报告，并在审核评估平台上提交。</w:t>
                  </w:r>
                </w:p>
              </w:txbxContent>
            </v:textbox>
          </v:shape>
        </w:pict>
      </w:r>
    </w:p>
    <w:sectPr w:rsidR="00AE1DEA" w:rsidSect="00FB0D86">
      <w:footerReference w:type="even" r:id="rId6"/>
      <w:footerReference w:type="default" r:id="rId7"/>
      <w:pgSz w:w="11906" w:h="16838" w:code="9"/>
      <w:pgMar w:top="2041" w:right="1531" w:bottom="2041" w:left="1531" w:header="851" w:footer="158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DEA" w:rsidRDefault="00AE1DEA">
      <w:r>
        <w:separator/>
      </w:r>
    </w:p>
  </w:endnote>
  <w:endnote w:type="continuationSeparator" w:id="0">
    <w:p w:rsidR="00AE1DEA" w:rsidRDefault="00AE1DEA">
      <w:r>
        <w:continuationSeparator/>
      </w:r>
    </w:p>
  </w:endnote>
</w:endnotes>
</file>

<file path=word/fontTable.xml><?xml version="1.0" encoding="utf-8"?>
<w:fonts xmlns:r="http://schemas.openxmlformats.org/officeDocument/2006/relationships" xmlns:w="http://schemas.openxmlformats.org/wordprocessingml/2006/main">
  <w:font w:name="等线">
    <w:altName w:val="宋体"/>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ang"/>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Light">
    <w:altName w:val="宋体"/>
    <w:panose1 w:val="02010600030101010101"/>
    <w:charset w:val="86"/>
    <w:family w:val="auto"/>
    <w:pitch w:val="variable"/>
    <w:sig w:usb0="A00002BF" w:usb1="38CF7CFA" w:usb2="00000016" w:usb3="00000000" w:csb0="0004000F"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um"/>
    <w:panose1 w:val="02010609060101010101"/>
    <w:charset w:val="86"/>
    <w:family w:val="auto"/>
    <w:pitch w:val="variable"/>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仿宋">
    <w:altName w:val="SimSun-ExtB"/>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DEA" w:rsidRPr="00FB0D86" w:rsidRDefault="00AE1DEA" w:rsidP="00FB0D86">
    <w:pPr>
      <w:pStyle w:val="Footer"/>
      <w:framePr w:wrap="around" w:vAnchor="text" w:hAnchor="margin" w:xAlign="outside" w:y="1"/>
      <w:ind w:firstLineChars="100" w:firstLine="31680"/>
      <w:rPr>
        <w:rStyle w:val="PageNumber"/>
        <w:rFonts w:ascii="宋体" w:eastAsia="宋体" w:hAnsi="宋体"/>
        <w:sz w:val="28"/>
        <w:szCs w:val="28"/>
      </w:rPr>
    </w:pPr>
    <w:r>
      <w:rPr>
        <w:rStyle w:val="PageNumber"/>
        <w:rFonts w:ascii="宋体" w:eastAsia="宋体" w:hAnsi="宋体"/>
        <w:sz w:val="28"/>
        <w:szCs w:val="28"/>
      </w:rPr>
      <w:t xml:space="preserve">— </w:t>
    </w:r>
    <w:r w:rsidRPr="00FB0D86">
      <w:rPr>
        <w:rStyle w:val="PageNumber"/>
        <w:rFonts w:ascii="宋体" w:eastAsia="宋体" w:hAnsi="宋体"/>
        <w:sz w:val="28"/>
        <w:szCs w:val="28"/>
      </w:rPr>
      <w:fldChar w:fldCharType="begin"/>
    </w:r>
    <w:r w:rsidRPr="00FB0D86">
      <w:rPr>
        <w:rStyle w:val="PageNumber"/>
        <w:rFonts w:ascii="宋体" w:eastAsia="宋体" w:hAnsi="宋体"/>
        <w:sz w:val="28"/>
        <w:szCs w:val="28"/>
      </w:rPr>
      <w:instrText xml:space="preserve">PAGE  </w:instrText>
    </w:r>
    <w:r w:rsidRPr="00FB0D86">
      <w:rPr>
        <w:rStyle w:val="PageNumber"/>
        <w:rFonts w:ascii="宋体" w:eastAsia="宋体" w:hAnsi="宋体"/>
        <w:sz w:val="28"/>
        <w:szCs w:val="28"/>
      </w:rPr>
      <w:fldChar w:fldCharType="separate"/>
    </w:r>
    <w:r>
      <w:rPr>
        <w:rStyle w:val="PageNumber"/>
        <w:rFonts w:ascii="宋体" w:eastAsia="宋体" w:hAnsi="宋体"/>
        <w:noProof/>
        <w:sz w:val="28"/>
        <w:szCs w:val="28"/>
      </w:rPr>
      <w:t>6</w:t>
    </w:r>
    <w:r w:rsidRPr="00FB0D86">
      <w:rPr>
        <w:rStyle w:val="PageNumber"/>
        <w:rFonts w:ascii="宋体" w:eastAsia="宋体" w:hAnsi="宋体"/>
        <w:sz w:val="28"/>
        <w:szCs w:val="28"/>
      </w:rPr>
      <w:fldChar w:fldCharType="end"/>
    </w:r>
    <w:r>
      <w:rPr>
        <w:rStyle w:val="PageNumber"/>
        <w:rFonts w:ascii="宋体" w:eastAsia="宋体" w:hAnsi="宋体"/>
        <w:sz w:val="28"/>
        <w:szCs w:val="28"/>
      </w:rPr>
      <w:t xml:space="preserve"> —</w:t>
    </w:r>
  </w:p>
  <w:p w:rsidR="00AE1DEA" w:rsidRDefault="00AE1DEA" w:rsidP="00FB0D86">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DEA" w:rsidRPr="00FB0D86" w:rsidRDefault="00AE1DEA" w:rsidP="00FB0D86">
    <w:pPr>
      <w:pStyle w:val="Footer"/>
      <w:framePr w:wrap="around" w:vAnchor="text" w:hAnchor="page" w:x="9092" w:y="-17"/>
      <w:rPr>
        <w:rStyle w:val="PageNumber"/>
        <w:rFonts w:ascii="宋体" w:eastAsia="宋体" w:hAnsi="宋体"/>
        <w:sz w:val="28"/>
        <w:szCs w:val="28"/>
      </w:rPr>
    </w:pPr>
    <w:r>
      <w:rPr>
        <w:rStyle w:val="PageNumber"/>
        <w:rFonts w:ascii="宋体" w:eastAsia="宋体" w:hAnsi="宋体"/>
        <w:sz w:val="28"/>
        <w:szCs w:val="28"/>
      </w:rPr>
      <w:t xml:space="preserve">— </w:t>
    </w:r>
    <w:r w:rsidRPr="00FB0D86">
      <w:rPr>
        <w:rStyle w:val="PageNumber"/>
        <w:rFonts w:ascii="宋体" w:eastAsia="宋体" w:hAnsi="宋体"/>
        <w:sz w:val="28"/>
        <w:szCs w:val="28"/>
      </w:rPr>
      <w:fldChar w:fldCharType="begin"/>
    </w:r>
    <w:r w:rsidRPr="00FB0D86">
      <w:rPr>
        <w:rStyle w:val="PageNumber"/>
        <w:rFonts w:ascii="宋体" w:eastAsia="宋体" w:hAnsi="宋体"/>
        <w:sz w:val="28"/>
        <w:szCs w:val="28"/>
      </w:rPr>
      <w:instrText xml:space="preserve">PAGE  </w:instrText>
    </w:r>
    <w:r w:rsidRPr="00FB0D86">
      <w:rPr>
        <w:rStyle w:val="PageNumber"/>
        <w:rFonts w:ascii="宋体" w:eastAsia="宋体" w:hAnsi="宋体"/>
        <w:sz w:val="28"/>
        <w:szCs w:val="28"/>
      </w:rPr>
      <w:fldChar w:fldCharType="separate"/>
    </w:r>
    <w:r>
      <w:rPr>
        <w:rStyle w:val="PageNumber"/>
        <w:rFonts w:ascii="宋体" w:eastAsia="宋体" w:hAnsi="宋体"/>
        <w:noProof/>
        <w:sz w:val="28"/>
        <w:szCs w:val="28"/>
      </w:rPr>
      <w:t>7</w:t>
    </w:r>
    <w:r w:rsidRPr="00FB0D86">
      <w:rPr>
        <w:rStyle w:val="PageNumber"/>
        <w:rFonts w:ascii="宋体" w:eastAsia="宋体" w:hAnsi="宋体"/>
        <w:sz w:val="28"/>
        <w:szCs w:val="28"/>
      </w:rPr>
      <w:fldChar w:fldCharType="end"/>
    </w:r>
    <w:r>
      <w:rPr>
        <w:rStyle w:val="PageNumber"/>
        <w:rFonts w:ascii="宋体" w:eastAsia="宋体" w:hAnsi="宋体"/>
        <w:sz w:val="28"/>
        <w:szCs w:val="28"/>
      </w:rPr>
      <w:t xml:space="preserve"> —</w:t>
    </w:r>
  </w:p>
  <w:p w:rsidR="00AE1DEA" w:rsidRDefault="00AE1DEA" w:rsidP="00FB0D86">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DEA" w:rsidRDefault="00AE1DEA">
      <w:r>
        <w:separator/>
      </w:r>
    </w:p>
  </w:footnote>
  <w:footnote w:type="continuationSeparator" w:id="0">
    <w:p w:rsidR="00AE1DEA" w:rsidRDefault="00AE1D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6EF3"/>
    <w:rsid w:val="00084CFE"/>
    <w:rsid w:val="0031127F"/>
    <w:rsid w:val="0050240D"/>
    <w:rsid w:val="00756EF3"/>
    <w:rsid w:val="007E3F1F"/>
    <w:rsid w:val="00891826"/>
    <w:rsid w:val="00AE1DEA"/>
    <w:rsid w:val="00E33AD4"/>
    <w:rsid w:val="00FB0D86"/>
    <w:rsid w:val="116A43A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891826"/>
    <w:pPr>
      <w:widowControl w:val="0"/>
      <w:jc w:val="both"/>
    </w:pPr>
    <w:rPr>
      <w:rFonts w:ascii="Times New Roman" w:eastAsia="宋体" w:hAnsi="Times New Roman"/>
    </w:rPr>
  </w:style>
  <w:style w:type="paragraph" w:styleId="Heading2">
    <w:name w:val="heading 2"/>
    <w:basedOn w:val="Normal"/>
    <w:next w:val="Normal"/>
    <w:link w:val="Heading2Char"/>
    <w:uiPriority w:val="99"/>
    <w:qFormat/>
    <w:rsid w:val="00891826"/>
    <w:pPr>
      <w:keepNext/>
      <w:keepLines/>
      <w:spacing w:before="260" w:after="260" w:line="416" w:lineRule="auto"/>
      <w:outlineLvl w:val="1"/>
    </w:pPr>
    <w:rPr>
      <w:rFonts w:ascii="Cambria" w:hAnsi="Cambria"/>
      <w:b/>
      <w:bCs/>
      <w:kern w:val="0"/>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91826"/>
    <w:rPr>
      <w:rFonts w:ascii="Cambria" w:eastAsia="宋体" w:hAnsi="Cambria"/>
      <w:b/>
      <w:sz w:val="32"/>
    </w:rPr>
  </w:style>
  <w:style w:type="paragraph" w:styleId="BodyText">
    <w:name w:val="Body Text"/>
    <w:basedOn w:val="Normal"/>
    <w:link w:val="BodyTextChar"/>
    <w:uiPriority w:val="99"/>
    <w:rsid w:val="00891826"/>
    <w:pPr>
      <w:spacing w:after="120"/>
    </w:pPr>
  </w:style>
  <w:style w:type="character" w:customStyle="1" w:styleId="BodyTextChar">
    <w:name w:val="Body Text Char"/>
    <w:basedOn w:val="DefaultParagraphFont"/>
    <w:link w:val="BodyText"/>
    <w:uiPriority w:val="99"/>
    <w:locked/>
    <w:rsid w:val="00891826"/>
    <w:rPr>
      <w:rFonts w:ascii="Times New Roman" w:eastAsia="宋体" w:hAnsi="Times New Roman" w:cs="Times New Roman"/>
    </w:rPr>
  </w:style>
  <w:style w:type="paragraph" w:styleId="Footer">
    <w:name w:val="footer"/>
    <w:basedOn w:val="Normal"/>
    <w:link w:val="FooterChar"/>
    <w:uiPriority w:val="99"/>
    <w:rsid w:val="00891826"/>
    <w:pPr>
      <w:tabs>
        <w:tab w:val="center" w:pos="4153"/>
        <w:tab w:val="right" w:pos="8306"/>
      </w:tabs>
      <w:snapToGrid w:val="0"/>
      <w:jc w:val="left"/>
    </w:pPr>
    <w:rPr>
      <w:rFonts w:ascii="等线" w:eastAsia="等线" w:hAnsi="等线"/>
      <w:sz w:val="18"/>
      <w:szCs w:val="18"/>
    </w:rPr>
  </w:style>
  <w:style w:type="character" w:customStyle="1" w:styleId="FooterChar">
    <w:name w:val="Footer Char"/>
    <w:basedOn w:val="DefaultParagraphFont"/>
    <w:link w:val="Footer"/>
    <w:uiPriority w:val="99"/>
    <w:locked/>
    <w:rsid w:val="00891826"/>
    <w:rPr>
      <w:rFonts w:cs="Times New Roman"/>
      <w:sz w:val="18"/>
      <w:szCs w:val="18"/>
    </w:rPr>
  </w:style>
  <w:style w:type="paragraph" w:styleId="Header">
    <w:name w:val="header"/>
    <w:basedOn w:val="Normal"/>
    <w:link w:val="HeaderChar"/>
    <w:uiPriority w:val="99"/>
    <w:rsid w:val="00891826"/>
    <w:pPr>
      <w:pBdr>
        <w:bottom w:val="single" w:sz="6" w:space="1" w:color="auto"/>
      </w:pBdr>
      <w:tabs>
        <w:tab w:val="center" w:pos="4153"/>
        <w:tab w:val="right" w:pos="8306"/>
      </w:tabs>
      <w:snapToGrid w:val="0"/>
      <w:jc w:val="center"/>
    </w:pPr>
    <w:rPr>
      <w:rFonts w:ascii="等线" w:eastAsia="等线" w:hAnsi="等线"/>
      <w:sz w:val="18"/>
      <w:szCs w:val="18"/>
    </w:rPr>
  </w:style>
  <w:style w:type="character" w:customStyle="1" w:styleId="HeaderChar">
    <w:name w:val="Header Char"/>
    <w:basedOn w:val="DefaultParagraphFont"/>
    <w:link w:val="Header"/>
    <w:uiPriority w:val="99"/>
    <w:locked/>
    <w:rsid w:val="00891826"/>
    <w:rPr>
      <w:rFonts w:cs="Times New Roman"/>
      <w:sz w:val="18"/>
      <w:szCs w:val="18"/>
    </w:rPr>
  </w:style>
  <w:style w:type="character" w:customStyle="1" w:styleId="2">
    <w:name w:val="标题 2 字符"/>
    <w:basedOn w:val="DefaultParagraphFont"/>
    <w:uiPriority w:val="99"/>
    <w:semiHidden/>
    <w:rsid w:val="00891826"/>
    <w:rPr>
      <w:rFonts w:ascii="等线 Light" w:eastAsia="等线 Light" w:hAnsi="等线 Light" w:cs="Times New Roman"/>
      <w:b/>
      <w:bCs/>
      <w:sz w:val="32"/>
      <w:szCs w:val="32"/>
    </w:rPr>
  </w:style>
  <w:style w:type="paragraph" w:customStyle="1" w:styleId="20505">
    <w:name w:val="样式 手册正文 + 首行缩进:  2 字符 段前: 0.5 行 段后: 0.5 行"/>
    <w:basedOn w:val="Normal"/>
    <w:uiPriority w:val="99"/>
    <w:rsid w:val="00891826"/>
    <w:pPr>
      <w:spacing w:line="360" w:lineRule="auto"/>
      <w:ind w:firstLineChars="200" w:firstLine="200"/>
    </w:pPr>
    <w:rPr>
      <w:rFonts w:eastAsia="仿宋_GB2312" w:cs="宋体"/>
      <w:sz w:val="24"/>
      <w:szCs w:val="24"/>
    </w:rPr>
  </w:style>
  <w:style w:type="character" w:styleId="PageNumber">
    <w:name w:val="page number"/>
    <w:basedOn w:val="DefaultParagraphFont"/>
    <w:uiPriority w:val="99"/>
    <w:rsid w:val="00FB0D8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10</Pages>
  <Words>720</Words>
  <Characters>4109</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任雯君</dc:creator>
  <cp:keywords/>
  <dc:description/>
  <cp:lastModifiedBy>JYT</cp:lastModifiedBy>
  <cp:revision>3</cp:revision>
  <dcterms:created xsi:type="dcterms:W3CDTF">2023-02-02T09:06:00Z</dcterms:created>
  <dcterms:modified xsi:type="dcterms:W3CDTF">2023-02-22T07:35:00Z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