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A8C" w:rsidRDefault="00D67A8C">
      <w:pPr>
        <w:spacing w:line="800" w:lineRule="exact"/>
        <w:rPr>
          <w:rFonts w:ascii="黑体" w:eastAsia="黑体" w:hAnsi="黑体" w:cs="黑体"/>
          <w:bCs/>
          <w:sz w:val="32"/>
          <w:szCs w:val="32"/>
        </w:rPr>
      </w:pPr>
      <w:bookmarkStart w:id="0" w:name="_GoBack"/>
      <w:bookmarkEnd w:id="0"/>
      <w:r>
        <w:rPr>
          <w:rFonts w:ascii="黑体" w:eastAsia="黑体" w:hAnsi="黑体" w:cs="黑体" w:hint="eastAsia"/>
          <w:bCs/>
          <w:sz w:val="32"/>
          <w:szCs w:val="32"/>
        </w:rPr>
        <w:t>附件</w:t>
      </w:r>
      <w:r>
        <w:rPr>
          <w:rFonts w:ascii="黑体" w:eastAsia="黑体" w:hAnsi="黑体" w:cs="黑体"/>
          <w:bCs/>
          <w:sz w:val="32"/>
          <w:szCs w:val="32"/>
        </w:rPr>
        <w:t>6</w:t>
      </w:r>
    </w:p>
    <w:p w:rsidR="00D67A8C" w:rsidRDefault="00D67A8C">
      <w:pPr>
        <w:spacing w:line="240" w:lineRule="atLeast"/>
        <w:jc w:val="center"/>
        <w:rPr>
          <w:rFonts w:ascii="方正小标宋_GBK" w:eastAsia="方正小标宋_GBK" w:hAnsi="方正小标宋_GBK" w:cs="方正小标宋_GBK"/>
          <w:bCs/>
          <w:sz w:val="36"/>
          <w:szCs w:val="36"/>
        </w:rPr>
      </w:pPr>
      <w:r>
        <w:rPr>
          <w:rFonts w:ascii="方正小标宋_GBK" w:eastAsia="方正小标宋_GBK" w:hAnsi="方正小标宋_GBK" w:cs="方正小标宋_GBK" w:hint="eastAsia"/>
          <w:bCs/>
          <w:sz w:val="36"/>
          <w:szCs w:val="36"/>
        </w:rPr>
        <w:t>安徽省普通高等学校本科教育教学审核评估</w:t>
      </w:r>
    </w:p>
    <w:p w:rsidR="00D67A8C" w:rsidRDefault="00D67A8C">
      <w:pPr>
        <w:spacing w:line="240" w:lineRule="atLeast"/>
        <w:jc w:val="center"/>
        <w:rPr>
          <w:rFonts w:ascii="方正小标宋_GBK" w:eastAsia="方正小标宋_GBK" w:hAnsi="方正小标宋_GBK" w:cs="方正小标宋_GBK"/>
          <w:bCs/>
          <w:sz w:val="36"/>
          <w:szCs w:val="36"/>
        </w:rPr>
      </w:pPr>
      <w:r>
        <w:rPr>
          <w:rFonts w:ascii="方正小标宋_GBK" w:eastAsia="方正小标宋_GBK" w:hAnsi="方正小标宋_GBK" w:cs="方正小标宋_GBK" w:hint="eastAsia"/>
          <w:bCs/>
          <w:sz w:val="36"/>
          <w:szCs w:val="36"/>
        </w:rPr>
        <w:t>专家评估工作指南（试行）</w:t>
      </w:r>
    </w:p>
    <w:p w:rsidR="00D67A8C" w:rsidRDefault="00D67A8C">
      <w:pPr>
        <w:pStyle w:val="TOC3"/>
        <w:ind w:firstLine="480"/>
      </w:pPr>
    </w:p>
    <w:p w:rsidR="00D67A8C" w:rsidRDefault="00D67A8C" w:rsidP="00141168">
      <w:pPr>
        <w:pStyle w:val="29"/>
        <w:tabs>
          <w:tab w:val="right" w:leader="dot" w:pos="9030"/>
        </w:tabs>
        <w:ind w:firstLine="480"/>
        <w:rPr>
          <w:rFonts w:ascii="Calibri" w:hAnsi="Calibri" w:cs="Times New Roman"/>
          <w:b/>
          <w:sz w:val="21"/>
        </w:rPr>
      </w:pPr>
      <w:r>
        <w:rPr>
          <w:bCs/>
          <w:lang w:val="zh-CN"/>
        </w:rPr>
        <w:fldChar w:fldCharType="begin"/>
      </w:r>
      <w:r>
        <w:rPr>
          <w:bCs/>
          <w:lang w:val="zh-CN"/>
        </w:rPr>
        <w:instrText xml:space="preserve"> TOC \o "1-3" \h \z \u </w:instrText>
      </w:r>
      <w:r>
        <w:rPr>
          <w:bCs/>
          <w:lang w:val="zh-CN"/>
        </w:rPr>
        <w:fldChar w:fldCharType="separate"/>
      </w:r>
      <w:hyperlink w:anchor="_Toc124842708" w:history="1">
        <w:r>
          <w:rPr>
            <w:rStyle w:val="afffc"/>
            <w:rFonts w:ascii="黑体" w:hAnsi="黑体" w:cs="宋体" w:hint="eastAsia"/>
          </w:rPr>
          <w:t>安徽省普通高等学校本科教育教学审核评估</w:t>
        </w:r>
        <w:r>
          <w:tab/>
        </w:r>
      </w:hyperlink>
      <w:r>
        <w:rPr>
          <w:lang w:eastAsia="zh-CN"/>
        </w:rPr>
        <w:t>1</w:t>
      </w:r>
    </w:p>
    <w:p w:rsidR="00D67A8C" w:rsidRDefault="003A4CAC" w:rsidP="00CF259A">
      <w:pPr>
        <w:pStyle w:val="29"/>
        <w:tabs>
          <w:tab w:val="right" w:leader="dot" w:pos="9030"/>
        </w:tabs>
        <w:ind w:firstLine="482"/>
        <w:rPr>
          <w:rFonts w:ascii="Calibri" w:hAnsi="Calibri" w:cs="Times New Roman"/>
          <w:b/>
          <w:sz w:val="21"/>
        </w:rPr>
      </w:pPr>
      <w:hyperlink w:anchor="_Toc124842709" w:history="1">
        <w:r w:rsidR="00D67A8C">
          <w:rPr>
            <w:rStyle w:val="afffc"/>
            <w:rFonts w:ascii="黑体" w:hAnsi="黑体" w:cs="宋体"/>
          </w:rPr>
          <w:t>1.</w:t>
        </w:r>
        <w:r w:rsidR="00D67A8C">
          <w:rPr>
            <w:rStyle w:val="afffc"/>
            <w:rFonts w:ascii="黑体" w:hAnsi="黑体" w:cs="宋体" w:hint="eastAsia"/>
          </w:rPr>
          <w:t>总体要求</w:t>
        </w:r>
        <w:r w:rsidR="00D67A8C">
          <w:tab/>
        </w:r>
        <w:r w:rsidR="00D67A8C">
          <w:fldChar w:fldCharType="begin"/>
        </w:r>
        <w:r w:rsidR="00D67A8C">
          <w:instrText xml:space="preserve"> PAGEREF _Toc124842709 \h </w:instrText>
        </w:r>
        <w:r w:rsidR="00D67A8C">
          <w:fldChar w:fldCharType="separate"/>
        </w:r>
        <w:r>
          <w:rPr>
            <w:noProof/>
          </w:rPr>
          <w:t>3</w:t>
        </w:r>
        <w:r w:rsidR="00D67A8C">
          <w:fldChar w:fldCharType="end"/>
        </w:r>
      </w:hyperlink>
    </w:p>
    <w:p w:rsidR="00D67A8C" w:rsidRDefault="003A4CAC" w:rsidP="00CF259A">
      <w:pPr>
        <w:pStyle w:val="35"/>
        <w:tabs>
          <w:tab w:val="right" w:leader="dot" w:pos="9030"/>
        </w:tabs>
        <w:ind w:firstLine="480"/>
        <w:rPr>
          <w:rFonts w:ascii="Calibri" w:hAnsi="Calibri" w:cs="Times New Roman"/>
          <w:sz w:val="21"/>
        </w:rPr>
      </w:pPr>
      <w:hyperlink w:anchor="_Toc124842710" w:history="1">
        <w:r w:rsidR="00D67A8C">
          <w:rPr>
            <w:rStyle w:val="afffc"/>
            <w:rFonts w:cs="宋体"/>
          </w:rPr>
          <w:t>1.1</w:t>
        </w:r>
        <w:r w:rsidR="00D67A8C">
          <w:rPr>
            <w:rStyle w:val="afffc"/>
            <w:rFonts w:cs="宋体" w:hint="eastAsia"/>
          </w:rPr>
          <w:t>准确把握审核评估的新变化</w:t>
        </w:r>
        <w:r w:rsidR="00D67A8C">
          <w:tab/>
        </w:r>
        <w:r w:rsidR="00D67A8C">
          <w:fldChar w:fldCharType="begin"/>
        </w:r>
        <w:r w:rsidR="00D67A8C">
          <w:instrText xml:space="preserve"> PAGEREF _Toc124842710 \h </w:instrText>
        </w:r>
        <w:r w:rsidR="00D67A8C">
          <w:fldChar w:fldCharType="separate"/>
        </w:r>
        <w:r>
          <w:rPr>
            <w:noProof/>
          </w:rPr>
          <w:t>3</w:t>
        </w:r>
        <w:r w:rsidR="00D67A8C">
          <w:fldChar w:fldCharType="end"/>
        </w:r>
      </w:hyperlink>
    </w:p>
    <w:p w:rsidR="00D67A8C" w:rsidRDefault="003A4CAC" w:rsidP="00CF259A">
      <w:pPr>
        <w:pStyle w:val="35"/>
        <w:tabs>
          <w:tab w:val="right" w:leader="dot" w:pos="9030"/>
        </w:tabs>
        <w:ind w:firstLine="480"/>
        <w:rPr>
          <w:rFonts w:ascii="Calibri" w:hAnsi="Calibri" w:cs="Times New Roman"/>
          <w:sz w:val="21"/>
        </w:rPr>
      </w:pPr>
      <w:hyperlink w:anchor="_Toc124842711" w:history="1">
        <w:r w:rsidR="00D67A8C">
          <w:rPr>
            <w:rStyle w:val="afffc"/>
            <w:rFonts w:cs="宋体"/>
          </w:rPr>
          <w:t>1.2</w:t>
        </w:r>
        <w:r w:rsidR="00D67A8C">
          <w:rPr>
            <w:rStyle w:val="afffc"/>
            <w:rFonts w:cs="宋体" w:hint="eastAsia"/>
          </w:rPr>
          <w:t>准确把握审核评估的重点要求</w:t>
        </w:r>
        <w:r w:rsidR="00D67A8C">
          <w:tab/>
        </w:r>
        <w:r w:rsidR="00D67A8C">
          <w:fldChar w:fldCharType="begin"/>
        </w:r>
        <w:r w:rsidR="00D67A8C">
          <w:instrText xml:space="preserve"> PAGEREF _Toc124842711 \h </w:instrText>
        </w:r>
        <w:r w:rsidR="00D67A8C">
          <w:fldChar w:fldCharType="separate"/>
        </w:r>
        <w:r>
          <w:rPr>
            <w:noProof/>
          </w:rPr>
          <w:t>5</w:t>
        </w:r>
        <w:r w:rsidR="00D67A8C">
          <w:fldChar w:fldCharType="end"/>
        </w:r>
      </w:hyperlink>
    </w:p>
    <w:p w:rsidR="00D67A8C" w:rsidRDefault="003A4CAC" w:rsidP="00CF259A">
      <w:pPr>
        <w:pStyle w:val="35"/>
        <w:tabs>
          <w:tab w:val="right" w:leader="dot" w:pos="9030"/>
        </w:tabs>
        <w:ind w:firstLine="480"/>
        <w:rPr>
          <w:rFonts w:ascii="Calibri" w:hAnsi="Calibri" w:cs="Times New Roman"/>
          <w:sz w:val="21"/>
        </w:rPr>
      </w:pPr>
      <w:hyperlink w:anchor="_Toc124842712" w:history="1">
        <w:r w:rsidR="00D67A8C">
          <w:rPr>
            <w:rStyle w:val="afffc"/>
            <w:rFonts w:cs="宋体"/>
          </w:rPr>
          <w:t>1.3</w:t>
        </w:r>
        <w:r w:rsidR="00D67A8C">
          <w:rPr>
            <w:rStyle w:val="afffc"/>
            <w:rFonts w:cs="宋体" w:hint="eastAsia"/>
          </w:rPr>
          <w:t>牢固树立评估工作四个意识</w:t>
        </w:r>
        <w:r w:rsidR="00D67A8C">
          <w:tab/>
        </w:r>
        <w:r w:rsidR="00D67A8C">
          <w:fldChar w:fldCharType="begin"/>
        </w:r>
        <w:r w:rsidR="00D67A8C">
          <w:instrText xml:space="preserve"> PAGEREF _Toc124842712 \h </w:instrText>
        </w:r>
        <w:r w:rsidR="00D67A8C">
          <w:fldChar w:fldCharType="separate"/>
        </w:r>
        <w:r>
          <w:rPr>
            <w:noProof/>
          </w:rPr>
          <w:t>6</w:t>
        </w:r>
        <w:r w:rsidR="00D67A8C">
          <w:fldChar w:fldCharType="end"/>
        </w:r>
      </w:hyperlink>
    </w:p>
    <w:p w:rsidR="00D67A8C" w:rsidRDefault="003A4CAC" w:rsidP="00CF259A">
      <w:pPr>
        <w:pStyle w:val="29"/>
        <w:tabs>
          <w:tab w:val="right" w:leader="dot" w:pos="9030"/>
        </w:tabs>
        <w:ind w:firstLine="482"/>
        <w:rPr>
          <w:rFonts w:ascii="Calibri" w:hAnsi="Calibri" w:cs="Times New Roman"/>
          <w:b/>
          <w:sz w:val="21"/>
        </w:rPr>
      </w:pPr>
      <w:hyperlink w:anchor="_Toc124842713" w:history="1">
        <w:r w:rsidR="00D67A8C">
          <w:rPr>
            <w:rStyle w:val="afffc"/>
            <w:rFonts w:ascii="黑体" w:hAnsi="黑体" w:cs="宋体"/>
          </w:rPr>
          <w:t>2.</w:t>
        </w:r>
        <w:r w:rsidR="00D67A8C">
          <w:rPr>
            <w:rStyle w:val="afffc"/>
            <w:rFonts w:ascii="黑体" w:hAnsi="黑体" w:cs="宋体" w:hint="eastAsia"/>
          </w:rPr>
          <w:t>组建专家组与自评指导</w:t>
        </w:r>
        <w:r w:rsidR="00D67A8C">
          <w:tab/>
        </w:r>
        <w:r w:rsidR="00D67A8C">
          <w:fldChar w:fldCharType="begin"/>
        </w:r>
        <w:r w:rsidR="00D67A8C">
          <w:instrText xml:space="preserve"> PAGEREF _Toc124842713 \h </w:instrText>
        </w:r>
        <w:r w:rsidR="00D67A8C">
          <w:fldChar w:fldCharType="separate"/>
        </w:r>
        <w:r>
          <w:rPr>
            <w:noProof/>
          </w:rPr>
          <w:t>7</w:t>
        </w:r>
        <w:r w:rsidR="00D67A8C">
          <w:fldChar w:fldCharType="end"/>
        </w:r>
      </w:hyperlink>
    </w:p>
    <w:p w:rsidR="00D67A8C" w:rsidRDefault="003A4CAC" w:rsidP="00CF259A">
      <w:pPr>
        <w:pStyle w:val="29"/>
        <w:tabs>
          <w:tab w:val="right" w:leader="dot" w:pos="9030"/>
        </w:tabs>
        <w:ind w:firstLine="482"/>
        <w:rPr>
          <w:rFonts w:ascii="Calibri" w:hAnsi="Calibri" w:cs="Times New Roman"/>
          <w:b/>
          <w:sz w:val="21"/>
        </w:rPr>
      </w:pPr>
      <w:hyperlink w:anchor="_Toc124842714" w:history="1">
        <w:r w:rsidR="00D67A8C">
          <w:rPr>
            <w:rStyle w:val="afffc"/>
            <w:rFonts w:ascii="黑体" w:hAnsi="黑体" w:cs="宋体"/>
          </w:rPr>
          <w:t>3.</w:t>
        </w:r>
        <w:r w:rsidR="00D67A8C">
          <w:rPr>
            <w:rStyle w:val="afffc"/>
            <w:rFonts w:ascii="黑体" w:hAnsi="黑体" w:cs="宋体" w:hint="eastAsia"/>
          </w:rPr>
          <w:t>专家线上评估</w:t>
        </w:r>
        <w:r w:rsidR="00D67A8C">
          <w:tab/>
        </w:r>
        <w:r w:rsidR="00D67A8C">
          <w:fldChar w:fldCharType="begin"/>
        </w:r>
        <w:r w:rsidR="00D67A8C">
          <w:instrText xml:space="preserve"> PAGEREF _Toc124842714 \h </w:instrText>
        </w:r>
        <w:r w:rsidR="00D67A8C">
          <w:fldChar w:fldCharType="separate"/>
        </w:r>
        <w:r>
          <w:rPr>
            <w:noProof/>
          </w:rPr>
          <w:t>7</w:t>
        </w:r>
        <w:r w:rsidR="00D67A8C">
          <w:fldChar w:fldCharType="end"/>
        </w:r>
      </w:hyperlink>
    </w:p>
    <w:p w:rsidR="00D67A8C" w:rsidRDefault="003A4CAC" w:rsidP="00CF259A">
      <w:pPr>
        <w:pStyle w:val="35"/>
        <w:tabs>
          <w:tab w:val="right" w:leader="dot" w:pos="9030"/>
        </w:tabs>
        <w:ind w:firstLine="480"/>
        <w:rPr>
          <w:rFonts w:ascii="Calibri" w:hAnsi="Calibri" w:cs="Times New Roman"/>
          <w:sz w:val="21"/>
        </w:rPr>
      </w:pPr>
      <w:hyperlink w:anchor="_Toc124842715" w:history="1">
        <w:r w:rsidR="00D67A8C">
          <w:rPr>
            <w:rStyle w:val="afffc"/>
            <w:rFonts w:cs="宋体"/>
          </w:rPr>
          <w:t>3.1</w:t>
        </w:r>
        <w:r w:rsidR="00D67A8C">
          <w:rPr>
            <w:rStyle w:val="afffc"/>
            <w:rFonts w:cs="宋体" w:hint="eastAsia"/>
          </w:rPr>
          <w:t>线上评估目的</w:t>
        </w:r>
        <w:r w:rsidR="00D67A8C">
          <w:tab/>
        </w:r>
        <w:r w:rsidR="00D67A8C">
          <w:fldChar w:fldCharType="begin"/>
        </w:r>
        <w:r w:rsidR="00D67A8C">
          <w:instrText xml:space="preserve"> PAGEREF _Toc124842715 \h </w:instrText>
        </w:r>
        <w:r w:rsidR="00D67A8C">
          <w:fldChar w:fldCharType="separate"/>
        </w:r>
        <w:r>
          <w:rPr>
            <w:noProof/>
          </w:rPr>
          <w:t>7</w:t>
        </w:r>
        <w:r w:rsidR="00D67A8C">
          <w:fldChar w:fldCharType="end"/>
        </w:r>
      </w:hyperlink>
    </w:p>
    <w:p w:rsidR="00D67A8C" w:rsidRDefault="003A4CAC" w:rsidP="00CF259A">
      <w:pPr>
        <w:pStyle w:val="35"/>
        <w:tabs>
          <w:tab w:val="right" w:leader="dot" w:pos="9030"/>
        </w:tabs>
        <w:ind w:firstLine="480"/>
        <w:rPr>
          <w:rFonts w:ascii="Calibri" w:hAnsi="Calibri" w:cs="Times New Roman"/>
          <w:sz w:val="21"/>
        </w:rPr>
      </w:pPr>
      <w:hyperlink w:anchor="_Toc124842716" w:history="1">
        <w:r w:rsidR="00D67A8C">
          <w:rPr>
            <w:rStyle w:val="afffc"/>
            <w:rFonts w:cs="宋体"/>
          </w:rPr>
          <w:t>3.2</w:t>
        </w:r>
        <w:r w:rsidR="00D67A8C">
          <w:rPr>
            <w:rStyle w:val="afffc"/>
            <w:rFonts w:cs="宋体" w:hint="eastAsia"/>
          </w:rPr>
          <w:t>线上评估任务与要求</w:t>
        </w:r>
        <w:r w:rsidR="00D67A8C">
          <w:tab/>
        </w:r>
        <w:r w:rsidR="00D67A8C">
          <w:fldChar w:fldCharType="begin"/>
        </w:r>
        <w:r w:rsidR="00D67A8C">
          <w:instrText xml:space="preserve"> PAGEREF _Toc124842716 \h </w:instrText>
        </w:r>
        <w:r w:rsidR="00D67A8C">
          <w:fldChar w:fldCharType="separate"/>
        </w:r>
        <w:r>
          <w:rPr>
            <w:noProof/>
          </w:rPr>
          <w:t>8</w:t>
        </w:r>
        <w:r w:rsidR="00D67A8C">
          <w:fldChar w:fldCharType="end"/>
        </w:r>
      </w:hyperlink>
    </w:p>
    <w:p w:rsidR="00D67A8C" w:rsidRDefault="003A4CAC" w:rsidP="00CF259A">
      <w:pPr>
        <w:pStyle w:val="35"/>
        <w:tabs>
          <w:tab w:val="right" w:leader="dot" w:pos="9030"/>
        </w:tabs>
        <w:ind w:firstLine="480"/>
        <w:rPr>
          <w:rFonts w:ascii="Calibri" w:hAnsi="Calibri" w:cs="Times New Roman"/>
          <w:sz w:val="21"/>
        </w:rPr>
      </w:pPr>
      <w:hyperlink w:anchor="_Toc124842717" w:history="1">
        <w:r w:rsidR="00D67A8C">
          <w:rPr>
            <w:rStyle w:val="afffc"/>
            <w:rFonts w:cs="宋体"/>
          </w:rPr>
          <w:t>3.3</w:t>
        </w:r>
        <w:r w:rsidR="00D67A8C">
          <w:rPr>
            <w:rStyle w:val="afffc"/>
            <w:rFonts w:cs="宋体" w:hint="eastAsia"/>
          </w:rPr>
          <w:t>线上评估流程</w:t>
        </w:r>
        <w:r w:rsidR="00D67A8C">
          <w:tab/>
        </w:r>
        <w:r w:rsidR="00D67A8C">
          <w:fldChar w:fldCharType="begin"/>
        </w:r>
        <w:r w:rsidR="00D67A8C">
          <w:instrText xml:space="preserve"> PAGEREF _Toc124842717 \h </w:instrText>
        </w:r>
        <w:r w:rsidR="00D67A8C">
          <w:fldChar w:fldCharType="separate"/>
        </w:r>
        <w:r>
          <w:rPr>
            <w:noProof/>
          </w:rPr>
          <w:t>9</w:t>
        </w:r>
        <w:r w:rsidR="00D67A8C">
          <w:fldChar w:fldCharType="end"/>
        </w:r>
      </w:hyperlink>
    </w:p>
    <w:p w:rsidR="00D67A8C" w:rsidRDefault="003A4CAC" w:rsidP="00CF259A">
      <w:pPr>
        <w:pStyle w:val="29"/>
        <w:tabs>
          <w:tab w:val="right" w:leader="dot" w:pos="9030"/>
        </w:tabs>
        <w:ind w:firstLine="482"/>
        <w:rPr>
          <w:rFonts w:ascii="Calibri" w:hAnsi="Calibri" w:cs="Times New Roman"/>
          <w:b/>
          <w:sz w:val="21"/>
        </w:rPr>
      </w:pPr>
      <w:hyperlink w:anchor="_Toc124842718" w:history="1">
        <w:r w:rsidR="00D67A8C">
          <w:rPr>
            <w:rStyle w:val="afffc"/>
            <w:rFonts w:ascii="黑体" w:hAnsi="黑体" w:cs="宋体"/>
          </w:rPr>
          <w:t>4.</w:t>
        </w:r>
        <w:r w:rsidR="00D67A8C">
          <w:rPr>
            <w:rStyle w:val="afffc"/>
            <w:rFonts w:ascii="黑体" w:hAnsi="黑体" w:cs="宋体" w:hint="eastAsia"/>
          </w:rPr>
          <w:t>专家入校评估</w:t>
        </w:r>
        <w:r w:rsidR="00D67A8C">
          <w:tab/>
        </w:r>
        <w:r w:rsidR="00D67A8C">
          <w:fldChar w:fldCharType="begin"/>
        </w:r>
        <w:r w:rsidR="00D67A8C">
          <w:instrText xml:space="preserve"> PAGEREF _Toc124842718 \h </w:instrText>
        </w:r>
        <w:r w:rsidR="00D67A8C">
          <w:fldChar w:fldCharType="separate"/>
        </w:r>
        <w:r>
          <w:rPr>
            <w:noProof/>
          </w:rPr>
          <w:t>14</w:t>
        </w:r>
        <w:r w:rsidR="00D67A8C">
          <w:fldChar w:fldCharType="end"/>
        </w:r>
      </w:hyperlink>
    </w:p>
    <w:p w:rsidR="00D67A8C" w:rsidRDefault="003A4CAC" w:rsidP="00CF259A">
      <w:pPr>
        <w:pStyle w:val="35"/>
        <w:tabs>
          <w:tab w:val="right" w:leader="dot" w:pos="9030"/>
        </w:tabs>
        <w:ind w:firstLine="480"/>
        <w:rPr>
          <w:rFonts w:ascii="Calibri" w:hAnsi="Calibri" w:cs="Times New Roman"/>
          <w:sz w:val="21"/>
        </w:rPr>
      </w:pPr>
      <w:hyperlink w:anchor="_Toc124842719" w:history="1">
        <w:r w:rsidR="00D67A8C">
          <w:rPr>
            <w:rStyle w:val="afffc"/>
            <w:rFonts w:cs="宋体"/>
          </w:rPr>
          <w:t>4.1</w:t>
        </w:r>
        <w:r w:rsidR="00D67A8C">
          <w:rPr>
            <w:rStyle w:val="afffc"/>
            <w:rFonts w:cs="宋体" w:hint="eastAsia"/>
          </w:rPr>
          <w:t>入校评估目的</w:t>
        </w:r>
        <w:r w:rsidR="00D67A8C">
          <w:tab/>
        </w:r>
        <w:r w:rsidR="00D67A8C">
          <w:fldChar w:fldCharType="begin"/>
        </w:r>
        <w:r w:rsidR="00D67A8C">
          <w:instrText xml:space="preserve"> PAGEREF _Toc124842719 \h </w:instrText>
        </w:r>
        <w:r w:rsidR="00D67A8C">
          <w:fldChar w:fldCharType="separate"/>
        </w:r>
        <w:r>
          <w:rPr>
            <w:noProof/>
          </w:rPr>
          <w:t>14</w:t>
        </w:r>
        <w:r w:rsidR="00D67A8C">
          <w:fldChar w:fldCharType="end"/>
        </w:r>
      </w:hyperlink>
    </w:p>
    <w:p w:rsidR="00D67A8C" w:rsidRDefault="003A4CAC" w:rsidP="00CF259A">
      <w:pPr>
        <w:pStyle w:val="35"/>
        <w:tabs>
          <w:tab w:val="right" w:leader="dot" w:pos="9030"/>
        </w:tabs>
        <w:ind w:firstLine="480"/>
        <w:rPr>
          <w:rFonts w:ascii="Calibri" w:hAnsi="Calibri" w:cs="Times New Roman"/>
          <w:sz w:val="21"/>
        </w:rPr>
      </w:pPr>
      <w:hyperlink w:anchor="_Toc124842720" w:history="1">
        <w:r w:rsidR="00D67A8C">
          <w:rPr>
            <w:rStyle w:val="afffc"/>
            <w:rFonts w:cs="宋体"/>
          </w:rPr>
          <w:t>4.2</w:t>
        </w:r>
        <w:r w:rsidR="00D67A8C">
          <w:rPr>
            <w:rStyle w:val="afffc"/>
            <w:rFonts w:cs="宋体" w:hint="eastAsia"/>
          </w:rPr>
          <w:t>入校评估任务与要求</w:t>
        </w:r>
        <w:r w:rsidR="00D67A8C">
          <w:tab/>
        </w:r>
        <w:r w:rsidR="00D67A8C">
          <w:fldChar w:fldCharType="begin"/>
        </w:r>
        <w:r w:rsidR="00D67A8C">
          <w:instrText xml:space="preserve"> PAGEREF _Toc124842720 \h </w:instrText>
        </w:r>
        <w:r w:rsidR="00D67A8C">
          <w:fldChar w:fldCharType="separate"/>
        </w:r>
        <w:r>
          <w:rPr>
            <w:noProof/>
          </w:rPr>
          <w:t>14</w:t>
        </w:r>
        <w:r w:rsidR="00D67A8C">
          <w:fldChar w:fldCharType="end"/>
        </w:r>
      </w:hyperlink>
    </w:p>
    <w:p w:rsidR="00D67A8C" w:rsidRDefault="003A4CAC" w:rsidP="00CF259A">
      <w:pPr>
        <w:pStyle w:val="35"/>
        <w:tabs>
          <w:tab w:val="right" w:leader="dot" w:pos="9030"/>
        </w:tabs>
        <w:ind w:firstLine="480"/>
        <w:rPr>
          <w:rFonts w:ascii="Calibri" w:hAnsi="Calibri" w:cs="Times New Roman"/>
          <w:sz w:val="21"/>
        </w:rPr>
      </w:pPr>
      <w:hyperlink w:anchor="_Toc124842721" w:history="1">
        <w:r w:rsidR="00D67A8C">
          <w:rPr>
            <w:rStyle w:val="afffc"/>
            <w:rFonts w:cs="宋体"/>
          </w:rPr>
          <w:t>4.3</w:t>
        </w:r>
        <w:r w:rsidR="00D67A8C">
          <w:rPr>
            <w:rStyle w:val="afffc"/>
            <w:rFonts w:cs="宋体" w:hint="eastAsia"/>
          </w:rPr>
          <w:t>入校评估流程</w:t>
        </w:r>
        <w:r w:rsidR="00D67A8C">
          <w:tab/>
        </w:r>
        <w:r w:rsidR="00D67A8C">
          <w:fldChar w:fldCharType="begin"/>
        </w:r>
        <w:r w:rsidR="00D67A8C">
          <w:instrText xml:space="preserve"> PAGEREF _Toc124842721 \h </w:instrText>
        </w:r>
        <w:r w:rsidR="00D67A8C">
          <w:fldChar w:fldCharType="separate"/>
        </w:r>
        <w:r>
          <w:rPr>
            <w:noProof/>
          </w:rPr>
          <w:t>15</w:t>
        </w:r>
        <w:r w:rsidR="00D67A8C">
          <w:fldChar w:fldCharType="end"/>
        </w:r>
      </w:hyperlink>
    </w:p>
    <w:p w:rsidR="00D67A8C" w:rsidRDefault="003A4CAC" w:rsidP="00CF259A">
      <w:pPr>
        <w:pStyle w:val="29"/>
        <w:tabs>
          <w:tab w:val="right" w:leader="dot" w:pos="9030"/>
        </w:tabs>
        <w:ind w:firstLine="482"/>
        <w:rPr>
          <w:rFonts w:ascii="Calibri" w:hAnsi="Calibri" w:cs="Times New Roman"/>
          <w:b/>
          <w:sz w:val="21"/>
        </w:rPr>
      </w:pPr>
      <w:hyperlink w:anchor="_Toc124842722" w:history="1">
        <w:r w:rsidR="00D67A8C">
          <w:rPr>
            <w:rStyle w:val="afffc"/>
            <w:rFonts w:ascii="黑体" w:hAnsi="黑体" w:cs="宋体"/>
          </w:rPr>
          <w:t>5</w:t>
        </w:r>
        <w:r w:rsidR="00D67A8C">
          <w:rPr>
            <w:rStyle w:val="afffc"/>
            <w:rFonts w:ascii="黑体" w:hAnsi="黑体" w:cs="宋体" w:hint="eastAsia"/>
          </w:rPr>
          <w:t>．审核评估报告的撰写</w:t>
        </w:r>
        <w:r w:rsidR="00D67A8C">
          <w:tab/>
        </w:r>
        <w:r w:rsidR="00D67A8C">
          <w:fldChar w:fldCharType="begin"/>
        </w:r>
        <w:r w:rsidR="00D67A8C">
          <w:instrText xml:space="preserve"> PAGEREF _Toc124842722 \h </w:instrText>
        </w:r>
        <w:r w:rsidR="00D67A8C">
          <w:fldChar w:fldCharType="separate"/>
        </w:r>
        <w:r>
          <w:rPr>
            <w:noProof/>
          </w:rPr>
          <w:t>17</w:t>
        </w:r>
        <w:r w:rsidR="00D67A8C">
          <w:fldChar w:fldCharType="end"/>
        </w:r>
      </w:hyperlink>
    </w:p>
    <w:p w:rsidR="00D67A8C" w:rsidRDefault="003A4CAC" w:rsidP="00CF259A">
      <w:pPr>
        <w:pStyle w:val="35"/>
        <w:tabs>
          <w:tab w:val="right" w:leader="dot" w:pos="9030"/>
        </w:tabs>
        <w:ind w:firstLine="480"/>
        <w:rPr>
          <w:rFonts w:ascii="Calibri" w:hAnsi="Calibri" w:cs="Times New Roman"/>
          <w:sz w:val="21"/>
        </w:rPr>
      </w:pPr>
      <w:hyperlink w:anchor="_Toc124842723" w:history="1">
        <w:r w:rsidR="00D67A8C">
          <w:rPr>
            <w:rStyle w:val="afffc"/>
            <w:rFonts w:cs="宋体"/>
          </w:rPr>
          <w:t>5.1</w:t>
        </w:r>
        <w:r w:rsidR="00D67A8C">
          <w:rPr>
            <w:rStyle w:val="afffc"/>
            <w:rFonts w:cs="宋体" w:hint="eastAsia"/>
          </w:rPr>
          <w:t>撰写过程</w:t>
        </w:r>
        <w:r w:rsidR="00D67A8C">
          <w:tab/>
        </w:r>
        <w:r w:rsidR="00D67A8C">
          <w:fldChar w:fldCharType="begin"/>
        </w:r>
        <w:r w:rsidR="00D67A8C">
          <w:instrText xml:space="preserve"> PAGEREF _Toc124842723 \h </w:instrText>
        </w:r>
        <w:r w:rsidR="00D67A8C">
          <w:fldChar w:fldCharType="separate"/>
        </w:r>
        <w:r>
          <w:rPr>
            <w:noProof/>
          </w:rPr>
          <w:t>17</w:t>
        </w:r>
        <w:r w:rsidR="00D67A8C">
          <w:fldChar w:fldCharType="end"/>
        </w:r>
      </w:hyperlink>
    </w:p>
    <w:p w:rsidR="00D67A8C" w:rsidRDefault="003A4CAC" w:rsidP="00CF259A">
      <w:pPr>
        <w:pStyle w:val="35"/>
        <w:tabs>
          <w:tab w:val="right" w:leader="dot" w:pos="9030"/>
        </w:tabs>
        <w:ind w:firstLine="480"/>
        <w:rPr>
          <w:rFonts w:ascii="Calibri" w:hAnsi="Calibri" w:cs="Times New Roman"/>
          <w:sz w:val="21"/>
        </w:rPr>
      </w:pPr>
      <w:hyperlink w:anchor="_Toc124842724" w:history="1">
        <w:r w:rsidR="00D67A8C">
          <w:rPr>
            <w:rStyle w:val="afffc"/>
            <w:rFonts w:cs="宋体"/>
          </w:rPr>
          <w:t>5.2</w:t>
        </w:r>
        <w:r w:rsidR="00D67A8C">
          <w:rPr>
            <w:rStyle w:val="afffc"/>
            <w:rFonts w:cs="宋体" w:hint="eastAsia"/>
          </w:rPr>
          <w:t>撰写要求</w:t>
        </w:r>
        <w:r w:rsidR="00D67A8C">
          <w:tab/>
        </w:r>
        <w:r w:rsidR="00D67A8C">
          <w:fldChar w:fldCharType="begin"/>
        </w:r>
        <w:r w:rsidR="00D67A8C">
          <w:instrText xml:space="preserve"> PAGEREF _Toc124842724 \h </w:instrText>
        </w:r>
        <w:r w:rsidR="00D67A8C">
          <w:fldChar w:fldCharType="separate"/>
        </w:r>
        <w:r>
          <w:rPr>
            <w:noProof/>
          </w:rPr>
          <w:t>17</w:t>
        </w:r>
        <w:r w:rsidR="00D67A8C">
          <w:fldChar w:fldCharType="end"/>
        </w:r>
      </w:hyperlink>
    </w:p>
    <w:p w:rsidR="00D67A8C" w:rsidRDefault="003A4CAC" w:rsidP="00CF259A">
      <w:pPr>
        <w:pStyle w:val="29"/>
        <w:tabs>
          <w:tab w:val="right" w:leader="dot" w:pos="9030"/>
        </w:tabs>
        <w:ind w:firstLine="482"/>
        <w:rPr>
          <w:rFonts w:ascii="Calibri" w:hAnsi="Calibri" w:cs="Times New Roman"/>
          <w:b/>
          <w:sz w:val="21"/>
        </w:rPr>
      </w:pPr>
      <w:hyperlink w:anchor="_Toc124842725" w:history="1">
        <w:r w:rsidR="00D67A8C">
          <w:rPr>
            <w:rStyle w:val="afffc"/>
            <w:rFonts w:ascii="黑体" w:hAnsi="黑体" w:cs="宋体"/>
          </w:rPr>
          <w:t>6.</w:t>
        </w:r>
        <w:r w:rsidR="00D67A8C">
          <w:rPr>
            <w:rStyle w:val="afffc"/>
            <w:rFonts w:ascii="黑体" w:hAnsi="黑体" w:cs="宋体" w:hint="eastAsia"/>
          </w:rPr>
          <w:t>审核评估专家考察方法</w:t>
        </w:r>
        <w:r w:rsidR="00D67A8C">
          <w:tab/>
        </w:r>
        <w:r w:rsidR="00D67A8C">
          <w:fldChar w:fldCharType="begin"/>
        </w:r>
        <w:r w:rsidR="00D67A8C">
          <w:instrText xml:space="preserve"> PAGEREF _Toc124842725 \h </w:instrText>
        </w:r>
        <w:r w:rsidR="00D67A8C">
          <w:fldChar w:fldCharType="separate"/>
        </w:r>
        <w:r>
          <w:rPr>
            <w:noProof/>
          </w:rPr>
          <w:t>18</w:t>
        </w:r>
        <w:r w:rsidR="00D67A8C">
          <w:fldChar w:fldCharType="end"/>
        </w:r>
      </w:hyperlink>
    </w:p>
    <w:p w:rsidR="00D67A8C" w:rsidRDefault="003A4CAC" w:rsidP="00CF259A">
      <w:pPr>
        <w:pStyle w:val="35"/>
        <w:tabs>
          <w:tab w:val="right" w:leader="dot" w:pos="9030"/>
        </w:tabs>
        <w:ind w:firstLine="480"/>
        <w:rPr>
          <w:rFonts w:ascii="Calibri" w:hAnsi="Calibri" w:cs="Times New Roman"/>
          <w:sz w:val="21"/>
        </w:rPr>
      </w:pPr>
      <w:hyperlink w:anchor="_Toc124842726" w:history="1">
        <w:r w:rsidR="00D67A8C">
          <w:rPr>
            <w:rStyle w:val="afffc"/>
            <w:rFonts w:cs="宋体"/>
          </w:rPr>
          <w:t>6.1.</w:t>
        </w:r>
        <w:r w:rsidR="00D67A8C">
          <w:rPr>
            <w:rStyle w:val="afffc"/>
            <w:rFonts w:cs="宋体" w:hint="eastAsia"/>
          </w:rPr>
          <w:t>深度访谈</w:t>
        </w:r>
        <w:r w:rsidR="00D67A8C">
          <w:tab/>
        </w:r>
        <w:r w:rsidR="00D67A8C">
          <w:fldChar w:fldCharType="begin"/>
        </w:r>
        <w:r w:rsidR="00D67A8C">
          <w:instrText xml:space="preserve"> PAGEREF _Toc124842726 \h </w:instrText>
        </w:r>
        <w:r w:rsidR="00D67A8C">
          <w:fldChar w:fldCharType="separate"/>
        </w:r>
        <w:r>
          <w:rPr>
            <w:noProof/>
          </w:rPr>
          <w:t>19</w:t>
        </w:r>
        <w:r w:rsidR="00D67A8C">
          <w:fldChar w:fldCharType="end"/>
        </w:r>
      </w:hyperlink>
    </w:p>
    <w:p w:rsidR="00D67A8C" w:rsidRDefault="003A4CAC" w:rsidP="00CF259A">
      <w:pPr>
        <w:pStyle w:val="35"/>
        <w:tabs>
          <w:tab w:val="right" w:leader="dot" w:pos="9030"/>
        </w:tabs>
        <w:ind w:firstLine="480"/>
        <w:rPr>
          <w:rFonts w:ascii="Calibri" w:hAnsi="Calibri" w:cs="Times New Roman"/>
          <w:sz w:val="21"/>
        </w:rPr>
      </w:pPr>
      <w:hyperlink w:anchor="_Toc124842727" w:history="1">
        <w:r w:rsidR="00D67A8C">
          <w:rPr>
            <w:rStyle w:val="afffc"/>
            <w:rFonts w:cs="宋体"/>
          </w:rPr>
          <w:t>6.2</w:t>
        </w:r>
        <w:r w:rsidR="00D67A8C">
          <w:rPr>
            <w:rStyle w:val="afffc"/>
            <w:rFonts w:cs="宋体" w:hint="eastAsia"/>
          </w:rPr>
          <w:t>听课看课</w:t>
        </w:r>
        <w:r w:rsidR="00D67A8C">
          <w:tab/>
        </w:r>
        <w:r w:rsidR="00D67A8C">
          <w:fldChar w:fldCharType="begin"/>
        </w:r>
        <w:r w:rsidR="00D67A8C">
          <w:instrText xml:space="preserve"> PAGEREF _Toc124842727 \h </w:instrText>
        </w:r>
        <w:r w:rsidR="00D67A8C">
          <w:fldChar w:fldCharType="separate"/>
        </w:r>
        <w:r>
          <w:rPr>
            <w:noProof/>
          </w:rPr>
          <w:t>19</w:t>
        </w:r>
        <w:r w:rsidR="00D67A8C">
          <w:fldChar w:fldCharType="end"/>
        </w:r>
      </w:hyperlink>
    </w:p>
    <w:p w:rsidR="00D67A8C" w:rsidRDefault="003A4CAC" w:rsidP="00CF259A">
      <w:pPr>
        <w:pStyle w:val="35"/>
        <w:tabs>
          <w:tab w:val="right" w:leader="dot" w:pos="9030"/>
        </w:tabs>
        <w:ind w:firstLine="480"/>
        <w:rPr>
          <w:rFonts w:ascii="Calibri" w:hAnsi="Calibri" w:cs="Times New Roman"/>
          <w:sz w:val="21"/>
        </w:rPr>
      </w:pPr>
      <w:hyperlink w:anchor="_Toc124842728" w:history="1">
        <w:r w:rsidR="00D67A8C">
          <w:rPr>
            <w:rStyle w:val="afffc"/>
            <w:rFonts w:cs="宋体"/>
          </w:rPr>
          <w:t>6.3</w:t>
        </w:r>
        <w:r w:rsidR="00D67A8C">
          <w:rPr>
            <w:rStyle w:val="afffc"/>
            <w:rFonts w:cs="宋体" w:hint="eastAsia"/>
          </w:rPr>
          <w:t>考察走访</w:t>
        </w:r>
        <w:r w:rsidR="00D67A8C">
          <w:tab/>
        </w:r>
        <w:r w:rsidR="00D67A8C">
          <w:fldChar w:fldCharType="begin"/>
        </w:r>
        <w:r w:rsidR="00D67A8C">
          <w:instrText xml:space="preserve"> PAGEREF _Toc124842728 \h </w:instrText>
        </w:r>
        <w:r w:rsidR="00D67A8C">
          <w:fldChar w:fldCharType="separate"/>
        </w:r>
        <w:r>
          <w:rPr>
            <w:noProof/>
          </w:rPr>
          <w:t>20</w:t>
        </w:r>
        <w:r w:rsidR="00D67A8C">
          <w:fldChar w:fldCharType="end"/>
        </w:r>
      </w:hyperlink>
    </w:p>
    <w:p w:rsidR="00D67A8C" w:rsidRDefault="003A4CAC" w:rsidP="00CF259A">
      <w:pPr>
        <w:pStyle w:val="35"/>
        <w:tabs>
          <w:tab w:val="right" w:leader="dot" w:pos="9030"/>
        </w:tabs>
        <w:ind w:firstLine="480"/>
        <w:rPr>
          <w:rFonts w:ascii="Calibri" w:hAnsi="Calibri" w:cs="Times New Roman"/>
          <w:sz w:val="21"/>
        </w:rPr>
      </w:pPr>
      <w:hyperlink w:anchor="_Toc124842729" w:history="1">
        <w:r w:rsidR="00D67A8C">
          <w:rPr>
            <w:rStyle w:val="afffc"/>
            <w:rFonts w:cs="宋体"/>
          </w:rPr>
          <w:t>6.4</w:t>
        </w:r>
        <w:r w:rsidR="00D67A8C">
          <w:rPr>
            <w:rStyle w:val="afffc"/>
            <w:rFonts w:cs="宋体" w:hint="eastAsia"/>
          </w:rPr>
          <w:t>材料审阅</w:t>
        </w:r>
        <w:r w:rsidR="00D67A8C">
          <w:tab/>
        </w:r>
        <w:r w:rsidR="00D67A8C">
          <w:fldChar w:fldCharType="begin"/>
        </w:r>
        <w:r w:rsidR="00D67A8C">
          <w:instrText xml:space="preserve"> PAGEREF _Toc124842729 \h </w:instrText>
        </w:r>
        <w:r w:rsidR="00D67A8C">
          <w:fldChar w:fldCharType="separate"/>
        </w:r>
        <w:r>
          <w:rPr>
            <w:noProof/>
          </w:rPr>
          <w:t>20</w:t>
        </w:r>
        <w:r w:rsidR="00D67A8C">
          <w:fldChar w:fldCharType="end"/>
        </w:r>
      </w:hyperlink>
    </w:p>
    <w:p w:rsidR="00D67A8C" w:rsidRDefault="003A4CAC" w:rsidP="00CF259A">
      <w:pPr>
        <w:pStyle w:val="29"/>
        <w:tabs>
          <w:tab w:val="left" w:pos="1470"/>
          <w:tab w:val="right" w:leader="dot" w:pos="9030"/>
        </w:tabs>
        <w:ind w:firstLine="482"/>
        <w:rPr>
          <w:rFonts w:ascii="Calibri" w:hAnsi="Calibri" w:cs="Times New Roman"/>
          <w:b/>
          <w:sz w:val="21"/>
        </w:rPr>
      </w:pPr>
      <w:hyperlink w:anchor="_Toc124842730" w:history="1">
        <w:r w:rsidR="00D67A8C">
          <w:rPr>
            <w:rStyle w:val="afffc"/>
            <w:rFonts w:cs="宋体"/>
          </w:rPr>
          <w:t>7.</w:t>
        </w:r>
        <w:r w:rsidR="00D67A8C">
          <w:rPr>
            <w:rFonts w:ascii="Calibri" w:hAnsi="Calibri" w:cs="Times New Roman"/>
            <w:sz w:val="21"/>
          </w:rPr>
          <w:tab/>
        </w:r>
        <w:r w:rsidR="00D67A8C">
          <w:rPr>
            <w:rStyle w:val="afffc"/>
            <w:rFonts w:cs="宋体" w:hint="eastAsia"/>
          </w:rPr>
          <w:t>审核评估专家组成员的职责要求</w:t>
        </w:r>
        <w:r w:rsidR="00D67A8C">
          <w:tab/>
        </w:r>
        <w:r w:rsidR="00D67A8C">
          <w:fldChar w:fldCharType="begin"/>
        </w:r>
        <w:r w:rsidR="00D67A8C">
          <w:instrText xml:space="preserve"> PAGEREF _Toc124842730 \h </w:instrText>
        </w:r>
        <w:r w:rsidR="00D67A8C">
          <w:fldChar w:fldCharType="separate"/>
        </w:r>
        <w:r>
          <w:rPr>
            <w:noProof/>
          </w:rPr>
          <w:t>21</w:t>
        </w:r>
        <w:r w:rsidR="00D67A8C">
          <w:fldChar w:fldCharType="end"/>
        </w:r>
      </w:hyperlink>
    </w:p>
    <w:p w:rsidR="00D67A8C" w:rsidRDefault="003A4CAC" w:rsidP="00CF259A">
      <w:pPr>
        <w:pStyle w:val="35"/>
        <w:tabs>
          <w:tab w:val="right" w:leader="dot" w:pos="9030"/>
        </w:tabs>
        <w:ind w:firstLine="480"/>
        <w:rPr>
          <w:rFonts w:ascii="Calibri" w:hAnsi="Calibri" w:cs="Times New Roman"/>
          <w:sz w:val="21"/>
        </w:rPr>
      </w:pPr>
      <w:hyperlink w:anchor="_Toc124842731" w:history="1">
        <w:r w:rsidR="00D67A8C">
          <w:rPr>
            <w:rStyle w:val="afffc"/>
            <w:rFonts w:cs="宋体"/>
          </w:rPr>
          <w:t>7.1</w:t>
        </w:r>
        <w:r w:rsidR="00D67A8C">
          <w:rPr>
            <w:rStyle w:val="afffc"/>
            <w:rFonts w:cs="宋体" w:hint="eastAsia"/>
          </w:rPr>
          <w:t>专家组组长及副组长</w:t>
        </w:r>
        <w:r w:rsidR="00D67A8C">
          <w:tab/>
        </w:r>
        <w:r w:rsidR="00D67A8C">
          <w:fldChar w:fldCharType="begin"/>
        </w:r>
        <w:r w:rsidR="00D67A8C">
          <w:instrText xml:space="preserve"> PAGEREF _Toc124842731 \h </w:instrText>
        </w:r>
        <w:r w:rsidR="00D67A8C">
          <w:fldChar w:fldCharType="separate"/>
        </w:r>
        <w:r>
          <w:rPr>
            <w:noProof/>
          </w:rPr>
          <w:t>21</w:t>
        </w:r>
        <w:r w:rsidR="00D67A8C">
          <w:fldChar w:fldCharType="end"/>
        </w:r>
      </w:hyperlink>
    </w:p>
    <w:p w:rsidR="00D67A8C" w:rsidRDefault="003A4CAC" w:rsidP="00CF259A">
      <w:pPr>
        <w:pStyle w:val="35"/>
        <w:tabs>
          <w:tab w:val="right" w:leader="dot" w:pos="9030"/>
        </w:tabs>
        <w:ind w:firstLine="480"/>
        <w:rPr>
          <w:rFonts w:ascii="Calibri" w:hAnsi="Calibri" w:cs="Times New Roman"/>
          <w:sz w:val="21"/>
        </w:rPr>
      </w:pPr>
      <w:hyperlink w:anchor="_Toc124842732" w:history="1">
        <w:r w:rsidR="00D67A8C">
          <w:rPr>
            <w:rStyle w:val="afffc"/>
            <w:rFonts w:cs="宋体"/>
          </w:rPr>
          <w:t>7.2</w:t>
        </w:r>
        <w:r w:rsidR="00D67A8C">
          <w:rPr>
            <w:rStyle w:val="afffc"/>
            <w:rFonts w:cs="宋体" w:hint="eastAsia"/>
          </w:rPr>
          <w:t>评估专家</w:t>
        </w:r>
        <w:r w:rsidR="00D67A8C">
          <w:tab/>
        </w:r>
        <w:r w:rsidR="00D67A8C">
          <w:fldChar w:fldCharType="begin"/>
        </w:r>
        <w:r w:rsidR="00D67A8C">
          <w:instrText xml:space="preserve"> PAGEREF _Toc124842732 \h </w:instrText>
        </w:r>
        <w:r w:rsidR="00D67A8C">
          <w:fldChar w:fldCharType="separate"/>
        </w:r>
        <w:r>
          <w:rPr>
            <w:noProof/>
          </w:rPr>
          <w:t>22</w:t>
        </w:r>
        <w:r w:rsidR="00D67A8C">
          <w:fldChar w:fldCharType="end"/>
        </w:r>
      </w:hyperlink>
    </w:p>
    <w:p w:rsidR="00D67A8C" w:rsidRDefault="003A4CAC" w:rsidP="00CF259A">
      <w:pPr>
        <w:pStyle w:val="35"/>
        <w:tabs>
          <w:tab w:val="right" w:leader="dot" w:pos="9030"/>
        </w:tabs>
        <w:ind w:firstLine="480"/>
        <w:rPr>
          <w:rFonts w:ascii="Calibri" w:hAnsi="Calibri" w:cs="Times New Roman"/>
          <w:sz w:val="21"/>
        </w:rPr>
      </w:pPr>
      <w:hyperlink w:anchor="_Toc124842733" w:history="1">
        <w:r w:rsidR="00D67A8C">
          <w:rPr>
            <w:rStyle w:val="afffc"/>
            <w:rFonts w:cs="宋体"/>
          </w:rPr>
          <w:t>7.3</w:t>
        </w:r>
        <w:r w:rsidR="00D67A8C">
          <w:rPr>
            <w:rStyle w:val="afffc"/>
            <w:rFonts w:cs="宋体" w:hint="eastAsia"/>
          </w:rPr>
          <w:t>专家组秘书</w:t>
        </w:r>
        <w:r w:rsidR="00D67A8C">
          <w:tab/>
        </w:r>
        <w:r w:rsidR="00D67A8C">
          <w:fldChar w:fldCharType="begin"/>
        </w:r>
        <w:r w:rsidR="00D67A8C">
          <w:instrText xml:space="preserve"> PAGEREF _Toc124842733 \h </w:instrText>
        </w:r>
        <w:r w:rsidR="00D67A8C">
          <w:fldChar w:fldCharType="separate"/>
        </w:r>
        <w:r>
          <w:rPr>
            <w:noProof/>
          </w:rPr>
          <w:t>22</w:t>
        </w:r>
        <w:r w:rsidR="00D67A8C">
          <w:fldChar w:fldCharType="end"/>
        </w:r>
      </w:hyperlink>
    </w:p>
    <w:p w:rsidR="00D67A8C" w:rsidRDefault="003A4CAC" w:rsidP="00CF259A">
      <w:pPr>
        <w:pStyle w:val="35"/>
        <w:tabs>
          <w:tab w:val="right" w:leader="dot" w:pos="9030"/>
        </w:tabs>
        <w:ind w:firstLine="480"/>
        <w:rPr>
          <w:rFonts w:ascii="Calibri" w:hAnsi="Calibri" w:cs="Times New Roman"/>
          <w:sz w:val="21"/>
        </w:rPr>
      </w:pPr>
      <w:hyperlink w:anchor="_Toc124842734" w:history="1">
        <w:r w:rsidR="00D67A8C">
          <w:rPr>
            <w:rStyle w:val="afffc"/>
            <w:rFonts w:cs="宋体"/>
          </w:rPr>
          <w:t>7.4</w:t>
        </w:r>
        <w:r w:rsidR="00D67A8C">
          <w:rPr>
            <w:rStyle w:val="afffc"/>
            <w:rFonts w:cs="宋体" w:hint="eastAsia"/>
          </w:rPr>
          <w:t>项目管理员</w:t>
        </w:r>
        <w:r w:rsidR="00D67A8C">
          <w:tab/>
        </w:r>
        <w:r w:rsidR="00D67A8C">
          <w:fldChar w:fldCharType="begin"/>
        </w:r>
        <w:r w:rsidR="00D67A8C">
          <w:instrText xml:space="preserve"> PAGEREF _Toc124842734 \h </w:instrText>
        </w:r>
        <w:r w:rsidR="00D67A8C">
          <w:fldChar w:fldCharType="separate"/>
        </w:r>
        <w:r>
          <w:rPr>
            <w:noProof/>
          </w:rPr>
          <w:t>23</w:t>
        </w:r>
        <w:r w:rsidR="00D67A8C">
          <w:fldChar w:fldCharType="end"/>
        </w:r>
      </w:hyperlink>
    </w:p>
    <w:p w:rsidR="00D67A8C" w:rsidRDefault="00D67A8C" w:rsidP="00CF259A">
      <w:pPr>
        <w:pStyle w:val="29"/>
        <w:tabs>
          <w:tab w:val="right" w:leader="dot" w:pos="9030"/>
        </w:tabs>
        <w:ind w:firstLine="482"/>
        <w:rPr>
          <w:rFonts w:ascii="Calibri" w:hAnsi="Calibri" w:cs="Times New Roman"/>
          <w:b/>
          <w:sz w:val="21"/>
          <w:lang w:eastAsia="zh-CN"/>
        </w:rPr>
      </w:pPr>
    </w:p>
    <w:p w:rsidR="00D67A8C" w:rsidRDefault="003A4CAC" w:rsidP="00CF259A">
      <w:pPr>
        <w:pStyle w:val="29"/>
        <w:tabs>
          <w:tab w:val="right" w:leader="dot" w:pos="9030"/>
        </w:tabs>
        <w:ind w:firstLine="482"/>
        <w:rPr>
          <w:rFonts w:ascii="Calibri" w:hAnsi="Calibri" w:cs="Times New Roman"/>
          <w:b/>
          <w:sz w:val="21"/>
        </w:rPr>
      </w:pPr>
      <w:hyperlink w:anchor="_Toc124842736" w:history="1">
        <w:r w:rsidR="00D67A8C">
          <w:rPr>
            <w:rStyle w:val="afffc"/>
            <w:rFonts w:cs="宋体" w:hint="eastAsia"/>
          </w:rPr>
          <w:t>附件</w:t>
        </w:r>
        <w:r w:rsidR="00D67A8C">
          <w:rPr>
            <w:rStyle w:val="afffc"/>
            <w:rFonts w:cs="宋体"/>
          </w:rPr>
          <w:t>1</w:t>
        </w:r>
        <w:r w:rsidR="00D67A8C">
          <w:rPr>
            <w:rStyle w:val="afffc"/>
            <w:rFonts w:cs="宋体" w:hint="eastAsia"/>
          </w:rPr>
          <w:t>：普通高等学校本科教育教学审核评估专家承诺书</w:t>
        </w:r>
        <w:r w:rsidR="00D67A8C">
          <w:tab/>
        </w:r>
        <w:r w:rsidR="00D67A8C">
          <w:fldChar w:fldCharType="begin"/>
        </w:r>
        <w:r w:rsidR="00D67A8C">
          <w:instrText xml:space="preserve"> PAGEREF _Toc124842736 \h </w:instrText>
        </w:r>
        <w:r w:rsidR="00D67A8C">
          <w:fldChar w:fldCharType="separate"/>
        </w:r>
        <w:r>
          <w:rPr>
            <w:noProof/>
          </w:rPr>
          <w:t>25</w:t>
        </w:r>
        <w:r w:rsidR="00D67A8C">
          <w:fldChar w:fldCharType="end"/>
        </w:r>
      </w:hyperlink>
    </w:p>
    <w:p w:rsidR="00D67A8C" w:rsidRDefault="003A4CAC" w:rsidP="00CF259A">
      <w:pPr>
        <w:pStyle w:val="29"/>
        <w:tabs>
          <w:tab w:val="right" w:leader="dot" w:pos="9030"/>
        </w:tabs>
        <w:ind w:firstLine="482"/>
        <w:rPr>
          <w:rFonts w:ascii="Calibri" w:hAnsi="Calibri" w:cs="Times New Roman"/>
          <w:b/>
          <w:sz w:val="21"/>
        </w:rPr>
      </w:pPr>
      <w:hyperlink w:anchor="_Toc124842737" w:history="1">
        <w:r w:rsidR="00D67A8C">
          <w:rPr>
            <w:rStyle w:val="afffc"/>
            <w:rFonts w:cs="宋体" w:hint="eastAsia"/>
          </w:rPr>
          <w:t>附件</w:t>
        </w:r>
        <w:r w:rsidR="00D67A8C">
          <w:rPr>
            <w:rStyle w:val="afffc"/>
            <w:rFonts w:cs="宋体"/>
          </w:rPr>
          <w:t>2</w:t>
        </w:r>
        <w:r w:rsidR="00D67A8C">
          <w:rPr>
            <w:rStyle w:val="afffc"/>
            <w:rFonts w:cs="宋体" w:hint="eastAsia"/>
          </w:rPr>
          <w:t>：安徽省普通高等学校本科教育教学审核评估专家组秘书承诺书</w:t>
        </w:r>
        <w:r w:rsidR="00D67A8C">
          <w:tab/>
        </w:r>
        <w:r w:rsidR="00D67A8C">
          <w:fldChar w:fldCharType="begin"/>
        </w:r>
        <w:r w:rsidR="00D67A8C">
          <w:instrText xml:space="preserve"> PAGEREF _Toc124842737 \h </w:instrText>
        </w:r>
        <w:r w:rsidR="00D67A8C">
          <w:fldChar w:fldCharType="separate"/>
        </w:r>
        <w:r>
          <w:rPr>
            <w:noProof/>
          </w:rPr>
          <w:t>27</w:t>
        </w:r>
        <w:r w:rsidR="00D67A8C">
          <w:fldChar w:fldCharType="end"/>
        </w:r>
      </w:hyperlink>
    </w:p>
    <w:p w:rsidR="00D67A8C" w:rsidRDefault="003A4CAC" w:rsidP="00CF259A">
      <w:pPr>
        <w:pStyle w:val="29"/>
        <w:tabs>
          <w:tab w:val="right" w:leader="dot" w:pos="9030"/>
        </w:tabs>
        <w:ind w:firstLine="482"/>
        <w:rPr>
          <w:rFonts w:ascii="Calibri" w:hAnsi="Calibri" w:cs="Times New Roman"/>
          <w:b/>
          <w:sz w:val="21"/>
          <w:lang w:eastAsia="zh-CN"/>
        </w:rPr>
      </w:pPr>
      <w:hyperlink w:anchor="_Toc124842738" w:history="1">
        <w:r w:rsidR="00D67A8C">
          <w:rPr>
            <w:rStyle w:val="afffc"/>
            <w:rFonts w:cs="宋体" w:hint="eastAsia"/>
          </w:rPr>
          <w:t>附件</w:t>
        </w:r>
        <w:r w:rsidR="00D67A8C">
          <w:rPr>
            <w:rStyle w:val="afffc"/>
            <w:rFonts w:cs="宋体"/>
          </w:rPr>
          <w:t>3</w:t>
        </w:r>
        <w:r w:rsidR="00D67A8C">
          <w:rPr>
            <w:rStyle w:val="afffc"/>
            <w:rFonts w:cs="宋体" w:hint="eastAsia"/>
          </w:rPr>
          <w:t>：课堂教学评价表</w:t>
        </w:r>
        <w:r w:rsidR="00D67A8C">
          <w:tab/>
        </w:r>
      </w:hyperlink>
      <w:r w:rsidR="00D67A8C">
        <w:rPr>
          <w:lang w:eastAsia="zh-CN"/>
        </w:rPr>
        <w:t>29</w:t>
      </w:r>
    </w:p>
    <w:p w:rsidR="00D67A8C" w:rsidRDefault="003A4CAC" w:rsidP="00CF259A">
      <w:pPr>
        <w:pStyle w:val="29"/>
        <w:tabs>
          <w:tab w:val="right" w:leader="dot" w:pos="9030"/>
        </w:tabs>
        <w:ind w:firstLine="482"/>
        <w:rPr>
          <w:rFonts w:ascii="Calibri" w:hAnsi="Calibri" w:cs="Times New Roman"/>
          <w:b/>
          <w:sz w:val="21"/>
        </w:rPr>
      </w:pPr>
      <w:hyperlink w:anchor="_Toc124842739" w:history="1">
        <w:r w:rsidR="00D67A8C">
          <w:rPr>
            <w:rStyle w:val="afffc"/>
            <w:rFonts w:cs="宋体" w:hint="eastAsia"/>
          </w:rPr>
          <w:t>附件</w:t>
        </w:r>
        <w:r w:rsidR="00D67A8C">
          <w:rPr>
            <w:rStyle w:val="afffc"/>
            <w:rFonts w:cs="宋体"/>
          </w:rPr>
          <w:t>4</w:t>
        </w:r>
        <w:r w:rsidR="00D67A8C">
          <w:rPr>
            <w:rStyle w:val="afffc"/>
            <w:rFonts w:cs="宋体" w:hint="eastAsia"/>
          </w:rPr>
          <w:t>：试卷评价表</w:t>
        </w:r>
        <w:r w:rsidR="00D67A8C">
          <w:tab/>
        </w:r>
        <w:r w:rsidR="00D67A8C">
          <w:fldChar w:fldCharType="begin"/>
        </w:r>
        <w:r w:rsidR="00D67A8C">
          <w:instrText xml:space="preserve"> PAGEREF _Toc124842739 \h </w:instrText>
        </w:r>
        <w:r w:rsidR="00D67A8C">
          <w:fldChar w:fldCharType="separate"/>
        </w:r>
        <w:r>
          <w:rPr>
            <w:noProof/>
          </w:rPr>
          <w:t>30</w:t>
        </w:r>
        <w:r w:rsidR="00D67A8C">
          <w:fldChar w:fldCharType="end"/>
        </w:r>
      </w:hyperlink>
    </w:p>
    <w:p w:rsidR="00D67A8C" w:rsidRDefault="003A4CAC" w:rsidP="00CF259A">
      <w:pPr>
        <w:pStyle w:val="29"/>
        <w:tabs>
          <w:tab w:val="right" w:leader="dot" w:pos="9030"/>
        </w:tabs>
        <w:ind w:firstLine="482"/>
        <w:rPr>
          <w:rFonts w:ascii="Calibri" w:hAnsi="Calibri" w:cs="Times New Roman"/>
          <w:b/>
          <w:sz w:val="21"/>
        </w:rPr>
      </w:pPr>
      <w:hyperlink w:anchor="_Toc124842740" w:history="1">
        <w:r w:rsidR="00D67A8C">
          <w:rPr>
            <w:rStyle w:val="afffc"/>
            <w:rFonts w:cs="宋体" w:hint="eastAsia"/>
          </w:rPr>
          <w:t>附件</w:t>
        </w:r>
        <w:r w:rsidR="00D67A8C">
          <w:rPr>
            <w:rStyle w:val="afffc"/>
            <w:rFonts w:cs="宋体"/>
          </w:rPr>
          <w:t>5</w:t>
        </w:r>
        <w:r w:rsidR="00D67A8C">
          <w:rPr>
            <w:rStyle w:val="afffc"/>
            <w:rFonts w:cs="宋体" w:hint="eastAsia"/>
          </w:rPr>
          <w:t>：本科毕业论文（设计）评价表</w:t>
        </w:r>
        <w:r w:rsidR="00D67A8C">
          <w:tab/>
        </w:r>
        <w:r w:rsidR="00D67A8C">
          <w:fldChar w:fldCharType="begin"/>
        </w:r>
        <w:r w:rsidR="00D67A8C">
          <w:instrText xml:space="preserve"> PAGEREF _Toc124842740 \h </w:instrText>
        </w:r>
        <w:r w:rsidR="00D67A8C">
          <w:fldChar w:fldCharType="separate"/>
        </w:r>
        <w:r>
          <w:rPr>
            <w:noProof/>
          </w:rPr>
          <w:t>31</w:t>
        </w:r>
        <w:r w:rsidR="00D67A8C">
          <w:fldChar w:fldCharType="end"/>
        </w:r>
      </w:hyperlink>
    </w:p>
    <w:p w:rsidR="00D67A8C" w:rsidRDefault="003A4CAC" w:rsidP="00CF259A">
      <w:pPr>
        <w:pStyle w:val="29"/>
        <w:tabs>
          <w:tab w:val="right" w:leader="dot" w:pos="9030"/>
        </w:tabs>
        <w:ind w:firstLine="482"/>
        <w:rPr>
          <w:rFonts w:ascii="Calibri" w:hAnsi="Calibri" w:cs="Times New Roman"/>
          <w:b/>
          <w:sz w:val="21"/>
        </w:rPr>
      </w:pPr>
      <w:hyperlink w:anchor="_Toc124842741" w:history="1">
        <w:r w:rsidR="00D67A8C">
          <w:rPr>
            <w:rStyle w:val="afffc"/>
            <w:rFonts w:cs="宋体" w:hint="eastAsia"/>
          </w:rPr>
          <w:t>附件</w:t>
        </w:r>
        <w:r w:rsidR="00D67A8C">
          <w:rPr>
            <w:rStyle w:val="afffc"/>
            <w:rFonts w:cs="宋体"/>
          </w:rPr>
          <w:t>6</w:t>
        </w:r>
        <w:r w:rsidR="00D67A8C">
          <w:rPr>
            <w:rStyle w:val="afffc"/>
            <w:rFonts w:cs="宋体" w:hint="eastAsia"/>
          </w:rPr>
          <w:t>：访谈座谈工作记录表</w:t>
        </w:r>
        <w:r w:rsidR="00D67A8C">
          <w:tab/>
        </w:r>
        <w:r w:rsidR="00D67A8C">
          <w:fldChar w:fldCharType="begin"/>
        </w:r>
        <w:r w:rsidR="00D67A8C">
          <w:instrText xml:space="preserve"> PAGEREF _Toc124842741 \h </w:instrText>
        </w:r>
        <w:r w:rsidR="00D67A8C">
          <w:fldChar w:fldCharType="separate"/>
        </w:r>
        <w:r>
          <w:rPr>
            <w:noProof/>
          </w:rPr>
          <w:t>32</w:t>
        </w:r>
        <w:r w:rsidR="00D67A8C">
          <w:fldChar w:fldCharType="end"/>
        </w:r>
      </w:hyperlink>
    </w:p>
    <w:p w:rsidR="00D67A8C" w:rsidRDefault="003A4CAC" w:rsidP="00CF259A">
      <w:pPr>
        <w:pStyle w:val="29"/>
        <w:tabs>
          <w:tab w:val="right" w:leader="dot" w:pos="9030"/>
        </w:tabs>
        <w:ind w:firstLine="482"/>
        <w:rPr>
          <w:rFonts w:ascii="Calibri" w:hAnsi="Calibri" w:cs="Times New Roman"/>
          <w:b/>
          <w:sz w:val="21"/>
        </w:rPr>
      </w:pPr>
      <w:hyperlink w:anchor="_Toc124842742" w:history="1">
        <w:r w:rsidR="00D67A8C">
          <w:rPr>
            <w:rStyle w:val="afffc"/>
            <w:rFonts w:cs="宋体" w:hint="eastAsia"/>
          </w:rPr>
          <w:t>附件</w:t>
        </w:r>
        <w:r w:rsidR="00D67A8C">
          <w:rPr>
            <w:rStyle w:val="afffc"/>
            <w:rFonts w:cs="宋体"/>
          </w:rPr>
          <w:t>7</w:t>
        </w:r>
        <w:r w:rsidR="00D67A8C">
          <w:rPr>
            <w:rStyle w:val="afffc"/>
            <w:rFonts w:cs="宋体" w:hint="eastAsia"/>
          </w:rPr>
          <w:t>：专家个人线上评估意见</w:t>
        </w:r>
        <w:r w:rsidR="00D67A8C">
          <w:tab/>
        </w:r>
        <w:r w:rsidR="00D67A8C">
          <w:fldChar w:fldCharType="begin"/>
        </w:r>
        <w:r w:rsidR="00D67A8C">
          <w:instrText xml:space="preserve"> PAGEREF _Toc124842742 \h </w:instrText>
        </w:r>
        <w:r w:rsidR="00D67A8C">
          <w:fldChar w:fldCharType="separate"/>
        </w:r>
        <w:r>
          <w:rPr>
            <w:noProof/>
          </w:rPr>
          <w:t>33</w:t>
        </w:r>
        <w:r w:rsidR="00D67A8C">
          <w:fldChar w:fldCharType="end"/>
        </w:r>
      </w:hyperlink>
    </w:p>
    <w:p w:rsidR="00D67A8C" w:rsidRDefault="003A4CAC" w:rsidP="00CF259A">
      <w:pPr>
        <w:pStyle w:val="29"/>
        <w:tabs>
          <w:tab w:val="right" w:leader="dot" w:pos="9030"/>
        </w:tabs>
        <w:ind w:firstLine="482"/>
        <w:rPr>
          <w:rFonts w:ascii="Calibri" w:hAnsi="Calibri" w:cs="Times New Roman"/>
          <w:b/>
          <w:sz w:val="21"/>
        </w:rPr>
      </w:pPr>
      <w:hyperlink w:anchor="_Toc124842743" w:history="1">
        <w:r w:rsidR="00D67A8C">
          <w:rPr>
            <w:rStyle w:val="afffc"/>
            <w:rFonts w:cs="宋体" w:hint="eastAsia"/>
          </w:rPr>
          <w:t>附件</w:t>
        </w:r>
        <w:r w:rsidR="00D67A8C">
          <w:rPr>
            <w:rStyle w:val="afffc"/>
            <w:rFonts w:cs="宋体"/>
          </w:rPr>
          <w:t>8</w:t>
        </w:r>
        <w:r w:rsidR="00D67A8C">
          <w:rPr>
            <w:rStyle w:val="afffc"/>
            <w:rFonts w:cs="宋体" w:hint="eastAsia"/>
          </w:rPr>
          <w:t>：专家组线上评估问题汇总表</w:t>
        </w:r>
        <w:r w:rsidR="00D67A8C">
          <w:tab/>
        </w:r>
        <w:r w:rsidR="00D67A8C">
          <w:fldChar w:fldCharType="begin"/>
        </w:r>
        <w:r w:rsidR="00D67A8C">
          <w:instrText xml:space="preserve"> PAGEREF _Toc124842743 \h </w:instrText>
        </w:r>
        <w:r w:rsidR="00D67A8C">
          <w:fldChar w:fldCharType="separate"/>
        </w:r>
        <w:r>
          <w:rPr>
            <w:noProof/>
          </w:rPr>
          <w:t>41</w:t>
        </w:r>
        <w:r w:rsidR="00D67A8C">
          <w:fldChar w:fldCharType="end"/>
        </w:r>
      </w:hyperlink>
    </w:p>
    <w:p w:rsidR="00D67A8C" w:rsidRDefault="003A4CAC" w:rsidP="00CF259A">
      <w:pPr>
        <w:pStyle w:val="29"/>
        <w:tabs>
          <w:tab w:val="right" w:leader="dot" w:pos="9030"/>
        </w:tabs>
        <w:ind w:firstLine="482"/>
        <w:rPr>
          <w:rFonts w:ascii="Calibri" w:hAnsi="Calibri" w:cs="Times New Roman"/>
          <w:b/>
          <w:sz w:val="21"/>
        </w:rPr>
      </w:pPr>
      <w:hyperlink w:anchor="_Toc124842744" w:history="1">
        <w:r w:rsidR="00D67A8C">
          <w:rPr>
            <w:rStyle w:val="afffc"/>
            <w:rFonts w:cs="宋体" w:hint="eastAsia"/>
          </w:rPr>
          <w:t>附件</w:t>
        </w:r>
        <w:r w:rsidR="00D67A8C">
          <w:rPr>
            <w:rStyle w:val="afffc"/>
            <w:rFonts w:cs="宋体"/>
          </w:rPr>
          <w:t>9</w:t>
        </w:r>
        <w:r w:rsidR="00D67A8C">
          <w:rPr>
            <w:rStyle w:val="afffc"/>
            <w:rFonts w:cs="宋体" w:hint="eastAsia"/>
          </w:rPr>
          <w:t>：专家组入校评估方案</w:t>
        </w:r>
        <w:r w:rsidR="00D67A8C">
          <w:tab/>
        </w:r>
        <w:r w:rsidR="00D67A8C">
          <w:fldChar w:fldCharType="begin"/>
        </w:r>
        <w:r w:rsidR="00D67A8C">
          <w:instrText xml:space="preserve"> PAGEREF _Toc124842744 \h </w:instrText>
        </w:r>
        <w:r w:rsidR="00D67A8C">
          <w:fldChar w:fldCharType="separate"/>
        </w:r>
        <w:r>
          <w:rPr>
            <w:noProof/>
          </w:rPr>
          <w:t>45</w:t>
        </w:r>
        <w:r w:rsidR="00D67A8C">
          <w:fldChar w:fldCharType="end"/>
        </w:r>
      </w:hyperlink>
    </w:p>
    <w:p w:rsidR="00D67A8C" w:rsidRDefault="003A4CAC" w:rsidP="00CF259A">
      <w:pPr>
        <w:pStyle w:val="29"/>
        <w:tabs>
          <w:tab w:val="right" w:leader="dot" w:pos="9030"/>
        </w:tabs>
        <w:ind w:firstLine="482"/>
        <w:rPr>
          <w:rFonts w:ascii="Calibri" w:hAnsi="Calibri" w:cs="Times New Roman"/>
          <w:b/>
          <w:sz w:val="21"/>
        </w:rPr>
      </w:pPr>
      <w:hyperlink w:anchor="_Toc124842745" w:history="1">
        <w:r w:rsidR="00D67A8C">
          <w:rPr>
            <w:rStyle w:val="afffc"/>
            <w:rFonts w:cs="宋体" w:hint="eastAsia"/>
          </w:rPr>
          <w:t>附件</w:t>
        </w:r>
        <w:r w:rsidR="00D67A8C">
          <w:rPr>
            <w:rStyle w:val="afffc"/>
            <w:rFonts w:cs="宋体"/>
          </w:rPr>
          <w:t>10</w:t>
        </w:r>
        <w:r w:rsidR="00D67A8C">
          <w:rPr>
            <w:rStyle w:val="afffc"/>
            <w:rFonts w:cs="宋体" w:hint="eastAsia"/>
          </w:rPr>
          <w:t>：专家个人入校问题核查表</w:t>
        </w:r>
        <w:r w:rsidR="00D67A8C">
          <w:tab/>
        </w:r>
        <w:r w:rsidR="00D67A8C">
          <w:fldChar w:fldCharType="begin"/>
        </w:r>
        <w:r w:rsidR="00D67A8C">
          <w:instrText xml:space="preserve"> PAGEREF _Toc124842745 \h </w:instrText>
        </w:r>
        <w:r w:rsidR="00D67A8C">
          <w:fldChar w:fldCharType="separate"/>
        </w:r>
        <w:r>
          <w:rPr>
            <w:noProof/>
          </w:rPr>
          <w:t>53</w:t>
        </w:r>
        <w:r w:rsidR="00D67A8C">
          <w:fldChar w:fldCharType="end"/>
        </w:r>
      </w:hyperlink>
    </w:p>
    <w:p w:rsidR="00D67A8C" w:rsidRDefault="003A4CAC" w:rsidP="00CF259A">
      <w:pPr>
        <w:pStyle w:val="29"/>
        <w:tabs>
          <w:tab w:val="right" w:leader="dot" w:pos="9030"/>
        </w:tabs>
        <w:ind w:firstLine="482"/>
        <w:rPr>
          <w:rFonts w:ascii="Calibri" w:hAnsi="Calibri" w:cs="Times New Roman"/>
          <w:b/>
          <w:sz w:val="21"/>
        </w:rPr>
      </w:pPr>
      <w:hyperlink w:anchor="_Toc124842746" w:history="1">
        <w:r w:rsidR="00D67A8C">
          <w:rPr>
            <w:rStyle w:val="afffc"/>
            <w:rFonts w:cs="宋体" w:hint="eastAsia"/>
          </w:rPr>
          <w:t>附件</w:t>
        </w:r>
        <w:r w:rsidR="00D67A8C">
          <w:rPr>
            <w:rStyle w:val="afffc"/>
            <w:rFonts w:cs="宋体"/>
          </w:rPr>
          <w:t>11</w:t>
        </w:r>
        <w:r w:rsidR="00D67A8C">
          <w:rPr>
            <w:rStyle w:val="afffc"/>
            <w:rFonts w:cs="宋体" w:hint="eastAsia"/>
          </w:rPr>
          <w:t>：普通高等学校本科教育教学审核评估示范案例推荐表</w:t>
        </w:r>
        <w:r w:rsidR="00D67A8C">
          <w:tab/>
        </w:r>
        <w:r w:rsidR="00D67A8C">
          <w:fldChar w:fldCharType="begin"/>
        </w:r>
        <w:r w:rsidR="00D67A8C">
          <w:instrText xml:space="preserve"> PAGEREF _Toc124842746 \h </w:instrText>
        </w:r>
        <w:r w:rsidR="00D67A8C">
          <w:fldChar w:fldCharType="separate"/>
        </w:r>
        <w:r>
          <w:rPr>
            <w:noProof/>
          </w:rPr>
          <w:t>57</w:t>
        </w:r>
        <w:r w:rsidR="00D67A8C">
          <w:fldChar w:fldCharType="end"/>
        </w:r>
      </w:hyperlink>
    </w:p>
    <w:p w:rsidR="00D67A8C" w:rsidRDefault="003A4CAC" w:rsidP="00CF259A">
      <w:pPr>
        <w:pStyle w:val="29"/>
        <w:tabs>
          <w:tab w:val="right" w:leader="dot" w:pos="9030"/>
        </w:tabs>
        <w:ind w:firstLine="482"/>
        <w:rPr>
          <w:rFonts w:ascii="Calibri" w:hAnsi="Calibri" w:cs="Times New Roman"/>
          <w:b/>
          <w:sz w:val="21"/>
        </w:rPr>
      </w:pPr>
      <w:hyperlink w:anchor="_Toc124842747" w:history="1">
        <w:r w:rsidR="00D67A8C">
          <w:rPr>
            <w:rStyle w:val="afffc"/>
            <w:rFonts w:cs="宋体" w:hint="eastAsia"/>
          </w:rPr>
          <w:t>附件</w:t>
        </w:r>
        <w:r w:rsidR="00D67A8C">
          <w:rPr>
            <w:rStyle w:val="afffc"/>
            <w:rFonts w:cs="宋体"/>
          </w:rPr>
          <w:t>12</w:t>
        </w:r>
        <w:r w:rsidR="00D67A8C">
          <w:rPr>
            <w:rStyle w:val="afffc"/>
            <w:rFonts w:cs="宋体" w:hint="eastAsia"/>
          </w:rPr>
          <w:t>：专家组审核评估报告</w:t>
        </w:r>
        <w:r w:rsidR="00D67A8C">
          <w:tab/>
        </w:r>
        <w:r w:rsidR="00D67A8C">
          <w:fldChar w:fldCharType="begin"/>
        </w:r>
        <w:r w:rsidR="00D67A8C">
          <w:instrText xml:space="preserve"> PAGEREF _Toc124842747 \h </w:instrText>
        </w:r>
        <w:r w:rsidR="00D67A8C">
          <w:fldChar w:fldCharType="separate"/>
        </w:r>
        <w:r>
          <w:rPr>
            <w:noProof/>
          </w:rPr>
          <w:t>58</w:t>
        </w:r>
        <w:r w:rsidR="00D67A8C">
          <w:fldChar w:fldCharType="end"/>
        </w:r>
      </w:hyperlink>
    </w:p>
    <w:p w:rsidR="00D67A8C" w:rsidRDefault="00D67A8C">
      <w:r>
        <w:rPr>
          <w:bCs/>
          <w:lang w:val="zh-CN"/>
        </w:rPr>
        <w:fldChar w:fldCharType="end"/>
      </w:r>
    </w:p>
    <w:p w:rsidR="00D67A8C" w:rsidRDefault="00D67A8C" w:rsidP="007F79A8">
      <w:pPr>
        <w:spacing w:beforeLines="100" w:before="312" w:afterLines="100" w:after="312" w:line="360" w:lineRule="auto"/>
        <w:rPr>
          <w:rFonts w:ascii="黑体" w:eastAsia="黑体" w:hAnsi="黑体"/>
          <w:sz w:val="32"/>
          <w:szCs w:val="32"/>
        </w:rPr>
      </w:pPr>
    </w:p>
    <w:p w:rsidR="00D67A8C" w:rsidRDefault="00D67A8C">
      <w:pPr>
        <w:widowControl/>
        <w:jc w:val="left"/>
        <w:rPr>
          <w:rFonts w:ascii="黑体" w:eastAsia="黑体" w:hAnsi="黑体"/>
          <w:b/>
          <w:sz w:val="32"/>
          <w:szCs w:val="32"/>
        </w:rPr>
      </w:pPr>
      <w:r>
        <w:rPr>
          <w:rFonts w:ascii="黑体" w:eastAsia="黑体" w:hAnsi="黑体"/>
          <w:sz w:val="32"/>
          <w:szCs w:val="32"/>
        </w:rPr>
        <w:br w:type="page"/>
      </w:r>
    </w:p>
    <w:p w:rsidR="00D67A8C" w:rsidRDefault="00D67A8C">
      <w:pPr>
        <w:jc w:val="center"/>
        <w:rPr>
          <w:rFonts w:ascii="方正小标宋_GBK" w:eastAsia="方正小标宋_GBK" w:hAnsi="方正小标宋_GBK" w:cs="方正小标宋_GBK"/>
          <w:bCs/>
          <w:sz w:val="36"/>
          <w:szCs w:val="36"/>
        </w:rPr>
      </w:pPr>
      <w:r>
        <w:rPr>
          <w:rFonts w:ascii="方正小标宋_GBK" w:eastAsia="方正小标宋_GBK" w:hAnsi="方正小标宋_GBK" w:cs="方正小标宋_GBK" w:hint="eastAsia"/>
          <w:bCs/>
          <w:sz w:val="36"/>
          <w:szCs w:val="36"/>
        </w:rPr>
        <w:t>安徽省普通高等学校本科教育教学审核评估</w:t>
      </w:r>
    </w:p>
    <w:p w:rsidR="00D67A8C" w:rsidRDefault="00D67A8C">
      <w:pPr>
        <w:jc w:val="center"/>
        <w:rPr>
          <w:rFonts w:ascii="方正小标宋_GBK" w:eastAsia="方正小标宋_GBK" w:hAnsi="方正小标宋_GBK" w:cs="方正小标宋_GBK"/>
          <w:bCs/>
          <w:sz w:val="36"/>
          <w:szCs w:val="36"/>
        </w:rPr>
      </w:pPr>
      <w:r>
        <w:rPr>
          <w:rFonts w:ascii="方正小标宋_GBK" w:eastAsia="方正小标宋_GBK" w:hAnsi="方正小标宋_GBK" w:cs="方正小标宋_GBK" w:hint="eastAsia"/>
          <w:bCs/>
          <w:sz w:val="36"/>
          <w:szCs w:val="36"/>
        </w:rPr>
        <w:t>（</w:t>
      </w:r>
      <w:r>
        <w:rPr>
          <w:rFonts w:ascii="方正小标宋_GBK" w:eastAsia="方正小标宋_GBK" w:hAnsi="方正小标宋_GBK" w:cs="方正小标宋_GBK"/>
          <w:bCs/>
          <w:sz w:val="36"/>
          <w:szCs w:val="36"/>
        </w:rPr>
        <w:t>2021-2025</w:t>
      </w:r>
      <w:r>
        <w:rPr>
          <w:rFonts w:ascii="方正小标宋_GBK" w:eastAsia="方正小标宋_GBK" w:hAnsi="方正小标宋_GBK" w:cs="方正小标宋_GBK" w:hint="eastAsia"/>
          <w:bCs/>
          <w:sz w:val="36"/>
          <w:szCs w:val="36"/>
        </w:rPr>
        <w:t>）专家评审工作指南</w:t>
      </w:r>
    </w:p>
    <w:p w:rsidR="00D67A8C" w:rsidRDefault="00D67A8C" w:rsidP="00CF259A">
      <w:pPr>
        <w:adjustRightInd w:val="0"/>
        <w:snapToGrid w:val="0"/>
        <w:spacing w:line="360" w:lineRule="auto"/>
        <w:ind w:firstLineChars="200" w:firstLine="560"/>
        <w:rPr>
          <w:rFonts w:ascii="宋体"/>
          <w:sz w:val="28"/>
          <w:szCs w:val="28"/>
        </w:rPr>
      </w:pPr>
    </w:p>
    <w:p w:rsidR="00D67A8C" w:rsidRDefault="00D67A8C" w:rsidP="00CF259A">
      <w:pPr>
        <w:adjustRightInd w:val="0"/>
        <w:snapToGrid w:val="0"/>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根据《教育部关于印发</w:t>
      </w:r>
      <w:r>
        <w:rPr>
          <w:rFonts w:ascii="仿宋" w:eastAsia="仿宋" w:hAnsi="仿宋" w:cs="仿宋"/>
          <w:sz w:val="32"/>
          <w:szCs w:val="32"/>
        </w:rPr>
        <w:t>&lt;</w:t>
      </w:r>
      <w:r>
        <w:rPr>
          <w:rFonts w:ascii="仿宋" w:eastAsia="仿宋" w:hAnsi="仿宋" w:cs="仿宋" w:hint="eastAsia"/>
          <w:sz w:val="32"/>
          <w:szCs w:val="32"/>
        </w:rPr>
        <w:t>普通高等学校本科教育教学审核评估实施方案（</w:t>
      </w:r>
      <w:r>
        <w:rPr>
          <w:rFonts w:ascii="仿宋" w:eastAsia="仿宋" w:hAnsi="仿宋" w:cs="仿宋"/>
          <w:sz w:val="32"/>
          <w:szCs w:val="32"/>
        </w:rPr>
        <w:t>2021—2025</w:t>
      </w:r>
      <w:r>
        <w:rPr>
          <w:rFonts w:ascii="仿宋" w:eastAsia="仿宋" w:hAnsi="仿宋" w:cs="仿宋" w:hint="eastAsia"/>
          <w:sz w:val="32"/>
          <w:szCs w:val="32"/>
        </w:rPr>
        <w:t>年）</w:t>
      </w:r>
      <w:r>
        <w:rPr>
          <w:rFonts w:ascii="仿宋" w:eastAsia="仿宋" w:hAnsi="仿宋" w:cs="仿宋"/>
          <w:sz w:val="32"/>
          <w:szCs w:val="32"/>
        </w:rPr>
        <w:t>&gt;</w:t>
      </w:r>
      <w:r>
        <w:rPr>
          <w:rFonts w:ascii="仿宋" w:eastAsia="仿宋" w:hAnsi="仿宋" w:cs="仿宋" w:hint="eastAsia"/>
          <w:sz w:val="32"/>
          <w:szCs w:val="32"/>
        </w:rPr>
        <w:t>的通知》（教督〔</w:t>
      </w:r>
      <w:r>
        <w:rPr>
          <w:rFonts w:ascii="仿宋" w:eastAsia="仿宋" w:hAnsi="仿宋" w:cs="仿宋"/>
          <w:sz w:val="32"/>
          <w:szCs w:val="32"/>
        </w:rPr>
        <w:t>2021</w:t>
      </w:r>
      <w:r>
        <w:rPr>
          <w:rFonts w:ascii="仿宋" w:eastAsia="仿宋" w:hAnsi="仿宋" w:cs="仿宋" w:hint="eastAsia"/>
          <w:sz w:val="32"/>
          <w:szCs w:val="32"/>
        </w:rPr>
        <w:t>〕</w:t>
      </w:r>
      <w:r>
        <w:rPr>
          <w:rFonts w:ascii="仿宋" w:eastAsia="仿宋" w:hAnsi="仿宋" w:cs="仿宋"/>
          <w:sz w:val="32"/>
          <w:szCs w:val="32"/>
        </w:rPr>
        <w:t>1</w:t>
      </w:r>
      <w:r>
        <w:rPr>
          <w:rFonts w:ascii="仿宋" w:eastAsia="仿宋" w:hAnsi="仿宋" w:cs="仿宋" w:hint="eastAsia"/>
          <w:sz w:val="32"/>
          <w:szCs w:val="32"/>
        </w:rPr>
        <w:t>号）和安徽省教育厅制定的《安徽省普通高等学校本科教育教学审核评估实施方案（</w:t>
      </w:r>
      <w:r>
        <w:rPr>
          <w:rFonts w:ascii="仿宋" w:eastAsia="仿宋" w:hAnsi="仿宋" w:cs="仿宋"/>
          <w:sz w:val="32"/>
          <w:szCs w:val="32"/>
        </w:rPr>
        <w:t>2021—2025</w:t>
      </w:r>
      <w:r>
        <w:rPr>
          <w:rFonts w:ascii="仿宋" w:eastAsia="仿宋" w:hAnsi="仿宋" w:cs="仿宋" w:hint="eastAsia"/>
          <w:sz w:val="32"/>
          <w:szCs w:val="32"/>
        </w:rPr>
        <w:t>年）》，参考教育部教育质量评估中心《普通高等学校本科教育教学审核评估精要导读》《普通高等学校本科教育教学审核评估工作指南》，安徽省教育厅研制了《专家评审工作指南》，旨在帮助专家做好我省高等学校本科教育教学审核评估工作。</w:t>
      </w:r>
    </w:p>
    <w:p w:rsidR="00D67A8C" w:rsidRDefault="00D67A8C">
      <w:pPr>
        <w:pStyle w:val="22"/>
        <w:spacing w:line="440" w:lineRule="exact"/>
        <w:ind w:firstLine="640"/>
        <w:rPr>
          <w:rFonts w:ascii="仿宋" w:eastAsia="仿宋" w:hAnsi="仿宋" w:cs="仿宋"/>
        </w:rPr>
      </w:pPr>
      <w:bookmarkStart w:id="1" w:name="_Toc124842709"/>
      <w:r>
        <w:rPr>
          <w:rFonts w:ascii="仿宋" w:eastAsia="仿宋" w:hAnsi="仿宋" w:cs="仿宋"/>
        </w:rPr>
        <w:t>1.</w:t>
      </w:r>
      <w:r>
        <w:rPr>
          <w:rFonts w:ascii="仿宋" w:eastAsia="仿宋" w:hAnsi="仿宋" w:cs="仿宋" w:hint="eastAsia"/>
        </w:rPr>
        <w:t>总体要求</w:t>
      </w:r>
      <w:bookmarkEnd w:id="1"/>
    </w:p>
    <w:p w:rsidR="00D67A8C" w:rsidRDefault="00D67A8C" w:rsidP="00CF259A">
      <w:pPr>
        <w:snapToGrid w:val="0"/>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审核评估专家是指受安徽省教育厅委托，对参评学校本科教育教学工作进行评估的人员。评估专家的主要任务是根据《安徽省普通高等学校本科教育教学审核评估实施方案（</w:t>
      </w:r>
      <w:r>
        <w:rPr>
          <w:rFonts w:ascii="仿宋" w:eastAsia="仿宋" w:hAnsi="仿宋" w:cs="仿宋"/>
          <w:sz w:val="32"/>
          <w:szCs w:val="32"/>
        </w:rPr>
        <w:t>2021—2025</w:t>
      </w:r>
      <w:r>
        <w:rPr>
          <w:rFonts w:ascii="仿宋" w:eastAsia="仿宋" w:hAnsi="仿宋" w:cs="仿宋" w:hint="eastAsia"/>
          <w:sz w:val="32"/>
          <w:szCs w:val="32"/>
        </w:rPr>
        <w:t>年）》及指标体系，结合学校自主选择评估类型、评估指标定制形成的个性化审核评估方案，对参评学校的本科教育教学工作进行全面考察，帮助学校查找存在的主要问题，分析产生问题的原因，提出进一步改进建议。</w:t>
      </w:r>
    </w:p>
    <w:p w:rsidR="00D67A8C" w:rsidRDefault="00D67A8C">
      <w:pPr>
        <w:pStyle w:val="31"/>
        <w:spacing w:before="0" w:after="0" w:line="440" w:lineRule="exact"/>
        <w:ind w:firstLine="643"/>
        <w:rPr>
          <w:rFonts w:ascii="仿宋" w:eastAsia="仿宋" w:hAnsi="仿宋" w:cs="仿宋"/>
        </w:rPr>
      </w:pPr>
      <w:bookmarkStart w:id="2" w:name="_Toc124842710"/>
      <w:r>
        <w:rPr>
          <w:rFonts w:ascii="仿宋" w:eastAsia="仿宋" w:hAnsi="仿宋" w:cs="仿宋"/>
        </w:rPr>
        <w:t>1.1</w:t>
      </w:r>
      <w:r>
        <w:rPr>
          <w:rFonts w:ascii="仿宋" w:eastAsia="仿宋" w:hAnsi="仿宋" w:cs="仿宋" w:hint="eastAsia"/>
        </w:rPr>
        <w:t>准确把握审核评估的新变化</w:t>
      </w:r>
      <w:bookmarkEnd w:id="2"/>
    </w:p>
    <w:p w:rsidR="00D67A8C" w:rsidRDefault="00D67A8C" w:rsidP="00CF259A">
      <w:pPr>
        <w:snapToGrid w:val="0"/>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新一轮审核评估在紧扣新时代本科教育要求及上轮评估存在的短板基础上进行的优化改进，主要变化体现在以下五个方面：</w:t>
      </w:r>
    </w:p>
    <w:p w:rsidR="00D67A8C" w:rsidRDefault="00D67A8C" w:rsidP="00CF259A">
      <w:pPr>
        <w:snapToGrid w:val="0"/>
        <w:spacing w:line="440" w:lineRule="exact"/>
        <w:ind w:firstLineChars="200" w:firstLine="643"/>
        <w:rPr>
          <w:rFonts w:ascii="仿宋" w:eastAsia="仿宋" w:hAnsi="仿宋" w:cs="仿宋"/>
          <w:sz w:val="32"/>
          <w:szCs w:val="32"/>
        </w:rPr>
      </w:pPr>
      <w:r>
        <w:rPr>
          <w:rFonts w:ascii="仿宋" w:eastAsia="仿宋" w:hAnsi="仿宋" w:cs="仿宋" w:hint="eastAsia"/>
          <w:b/>
          <w:sz w:val="32"/>
          <w:szCs w:val="32"/>
        </w:rPr>
        <w:t>一是评估导向的变化。</w:t>
      </w:r>
      <w:r>
        <w:rPr>
          <w:rFonts w:ascii="仿宋" w:eastAsia="仿宋" w:hAnsi="仿宋" w:cs="仿宋" w:hint="eastAsia"/>
          <w:sz w:val="32"/>
          <w:szCs w:val="32"/>
        </w:rPr>
        <w:t>新一轮审核评估以立德树人为思想统领，把立德树人融入评估全过程、全方位。一是强化基础，把党</w:t>
      </w:r>
      <w:r>
        <w:rPr>
          <w:rFonts w:ascii="仿宋" w:eastAsia="仿宋" w:hAnsi="仿宋" w:cs="仿宋" w:hint="eastAsia"/>
          <w:sz w:val="32"/>
          <w:szCs w:val="32"/>
        </w:rPr>
        <w:lastRenderedPageBreak/>
        <w:t>的全面领导、立德树人作为总纲领和指导思想，旗帜鲜明地要求高校坚持社会主义办学方向、“五育”并举培养时代新人；二是强化指标，增设立德树人评价指标，使立德树人“软目标”变成评估的“硬指标”；三是强化制度，建立学校立德树人负面清单，从体制机制层面建立健全立德树人“实举措”。</w:t>
      </w:r>
    </w:p>
    <w:p w:rsidR="00D67A8C" w:rsidRDefault="00D67A8C" w:rsidP="00CF259A">
      <w:pPr>
        <w:snapToGrid w:val="0"/>
        <w:spacing w:line="440" w:lineRule="exact"/>
        <w:ind w:firstLineChars="200" w:firstLine="643"/>
        <w:rPr>
          <w:rFonts w:ascii="仿宋" w:eastAsia="仿宋" w:hAnsi="仿宋" w:cs="仿宋"/>
          <w:sz w:val="32"/>
          <w:szCs w:val="32"/>
        </w:rPr>
      </w:pPr>
      <w:r>
        <w:rPr>
          <w:rFonts w:ascii="仿宋" w:eastAsia="仿宋" w:hAnsi="仿宋" w:cs="仿宋" w:hint="eastAsia"/>
          <w:b/>
          <w:sz w:val="32"/>
          <w:szCs w:val="32"/>
        </w:rPr>
        <w:t>二是评估内涵的变化。</w:t>
      </w:r>
      <w:r>
        <w:rPr>
          <w:rFonts w:ascii="仿宋" w:eastAsia="仿宋" w:hAnsi="仿宋" w:cs="仿宋" w:hint="eastAsia"/>
          <w:sz w:val="32"/>
          <w:szCs w:val="32"/>
        </w:rPr>
        <w:t>新一轮审核评估在继承上一轮评估优势、经验的基础上，坚持内涵式发展性评价，把立德树人成效作为检验和评价学校一切工作的根本标准，引导高校更加注重内涵和质量，引导教师潜心教书、安心育人。一是强化学校内涵评价，定量评价与定性评价结合，避免单纯根据显性指标判断学校教育教学水平；二是强化高水平教师投入评价，不是看“帽子”教师数量，而是注重其对本科人才培养的贡献；三是强化学生学习效果评价，重点关注学生“学会什么”；四是强化多元主体评价，建立行业、企业深度参与评估机制和境外专家、青年教师、学生参与评估机制，从不同角度了解学校人才培养情况。</w:t>
      </w:r>
    </w:p>
    <w:p w:rsidR="00D67A8C" w:rsidRDefault="00D67A8C" w:rsidP="00CF259A">
      <w:pPr>
        <w:snapToGrid w:val="0"/>
        <w:spacing w:line="440" w:lineRule="exact"/>
        <w:ind w:firstLineChars="200" w:firstLine="643"/>
        <w:rPr>
          <w:rFonts w:ascii="仿宋" w:eastAsia="仿宋" w:hAnsi="仿宋" w:cs="仿宋"/>
          <w:sz w:val="32"/>
          <w:szCs w:val="32"/>
        </w:rPr>
      </w:pPr>
      <w:r>
        <w:rPr>
          <w:rFonts w:ascii="仿宋" w:eastAsia="仿宋" w:hAnsi="仿宋" w:cs="仿宋" w:hint="eastAsia"/>
          <w:b/>
          <w:sz w:val="32"/>
          <w:szCs w:val="32"/>
        </w:rPr>
        <w:t>三是评估类型的变化。</w:t>
      </w:r>
      <w:r>
        <w:rPr>
          <w:rFonts w:ascii="仿宋" w:eastAsia="仿宋" w:hAnsi="仿宋" w:cs="仿宋" w:hint="eastAsia"/>
          <w:sz w:val="32"/>
          <w:szCs w:val="32"/>
        </w:rPr>
        <w:t>针对上一轮审核评估分类指导不够、对不同办学定位和办学特色的高校个性化引导不强等问题，新一轮审核评估适应普及化阶段高等教育多样化发展需求，引导高校自主分类，科学合理定位，量身定制适合自己的尺子量自己，促进高等教育多样化发展、特色发展。采取柔性分类方法，提供“两类四种”评估方案，第一类仅限于学术研究型高校选择，第二类可适用于学术研究型、应用研究型、应用技术型以及已通过合格评估</w:t>
      </w:r>
      <w:r>
        <w:rPr>
          <w:rFonts w:ascii="仿宋" w:eastAsia="仿宋" w:hAnsi="仿宋" w:cs="仿宋"/>
          <w:sz w:val="32"/>
          <w:szCs w:val="32"/>
        </w:rPr>
        <w:t>5</w:t>
      </w:r>
      <w:r>
        <w:rPr>
          <w:rFonts w:ascii="仿宋" w:eastAsia="仿宋" w:hAnsi="仿宋" w:cs="仿宋" w:hint="eastAsia"/>
          <w:sz w:val="32"/>
          <w:szCs w:val="32"/>
        </w:rPr>
        <w:t>年以上，首次参加审核评估、本科办学历史较短的新建普通本科高校。高校可依据大学章程和发展规划，综合考虑自身办学定位、人才培养目标和质量保障体系建设与运行情况等自主选择。各高校需要向安徽省教育厅提出申请，其中申请参加第一类审核评估由安徽省教育厅向教育部推荐。同时在二级指标和审核重点上设置了“统一必选项”“类型必选项”“特色可选项”“首</w:t>
      </w:r>
      <w:r>
        <w:rPr>
          <w:rFonts w:ascii="仿宋" w:eastAsia="仿宋" w:hAnsi="仿宋" w:cs="仿宋" w:hint="eastAsia"/>
          <w:sz w:val="32"/>
          <w:szCs w:val="32"/>
        </w:rPr>
        <w:lastRenderedPageBreak/>
        <w:t>评限选项”，由高校根据要求和办学实际自己选择。</w:t>
      </w:r>
    </w:p>
    <w:p w:rsidR="00D67A8C" w:rsidRDefault="00D67A8C" w:rsidP="00CF259A">
      <w:pPr>
        <w:snapToGrid w:val="0"/>
        <w:spacing w:line="440" w:lineRule="exact"/>
        <w:ind w:firstLineChars="200" w:firstLine="643"/>
        <w:rPr>
          <w:rFonts w:ascii="仿宋" w:eastAsia="仿宋" w:hAnsi="仿宋" w:cs="仿宋"/>
          <w:sz w:val="32"/>
          <w:szCs w:val="32"/>
        </w:rPr>
      </w:pPr>
      <w:r>
        <w:rPr>
          <w:rFonts w:ascii="仿宋" w:eastAsia="仿宋" w:hAnsi="仿宋" w:cs="仿宋" w:hint="eastAsia"/>
          <w:b/>
          <w:sz w:val="32"/>
          <w:szCs w:val="32"/>
        </w:rPr>
        <w:t>四是评估方法的变化。</w:t>
      </w:r>
      <w:r>
        <w:rPr>
          <w:rFonts w:ascii="仿宋" w:eastAsia="仿宋" w:hAnsi="仿宋" w:cs="仿宋" w:hint="eastAsia"/>
          <w:sz w:val="32"/>
          <w:szCs w:val="32"/>
        </w:rPr>
        <w:t>新一轮审核评估创新评估方法，综合运用互联网、大数据等现代信息技术手段，深度挖掘常态监测数据、就业质量数据，采取线上与入校评估“一体化”评估、明察与暗访结合，精简入校评估专家人数、天数、环节等方式，充分尊重专家专业裁量权，着力减轻评估负担，增强评估效能。为增强评估服务学校改革发展的适切性，入校评估不设定统一的考察时间与考察环节，专家组可根据学校需要和考察需要灵活安排。</w:t>
      </w:r>
    </w:p>
    <w:p w:rsidR="00D67A8C" w:rsidRDefault="00D67A8C" w:rsidP="00CF259A">
      <w:pPr>
        <w:snapToGrid w:val="0"/>
        <w:spacing w:line="440" w:lineRule="exact"/>
        <w:ind w:firstLineChars="200" w:firstLine="643"/>
        <w:rPr>
          <w:rFonts w:ascii="仿宋" w:eastAsia="仿宋" w:hAnsi="仿宋" w:cs="仿宋"/>
          <w:sz w:val="32"/>
          <w:szCs w:val="32"/>
        </w:rPr>
      </w:pPr>
      <w:r>
        <w:rPr>
          <w:rFonts w:ascii="仿宋" w:eastAsia="仿宋" w:hAnsi="仿宋" w:cs="仿宋" w:hint="eastAsia"/>
          <w:b/>
          <w:sz w:val="32"/>
          <w:szCs w:val="32"/>
        </w:rPr>
        <w:t>五是评估功能的变化。</w:t>
      </w:r>
      <w:r>
        <w:rPr>
          <w:rFonts w:ascii="仿宋" w:eastAsia="仿宋" w:hAnsi="仿宋" w:cs="仿宋" w:hint="eastAsia"/>
          <w:sz w:val="32"/>
          <w:szCs w:val="32"/>
        </w:rPr>
        <w:t>新一轮审核评估突出评估整改和激励作用，以评估结果运用落实“强硬度”“长牙齿”。一是坚守国家对本科教育教学的质量底线要求，增设“问题清单”，建立“回头看”督导复查机制，采取“台账销号”方式一抓到底、限期整改，推动高校落实主体责任、建立持续改进长效机制，培育高校质量文化；二是对标新时代本科教育质量要求，针对学术研究型高校设置“教育教学综合改革”考察项，不加任何条件完全“留白”，鼓励这类高校自主勾勒具有自身特色、独特价值的本科综合改革“自画像”，对系统性、前瞻性的本科教育教学综合改革与创新实践征集纳入“本科教育教学改革示范案例”，进行宣传推广，更大程度发挥这类高校在培养拔尖创新人才、交叉学科发展等的“头雁”引领价值、标杆作用；三是强化评估结果使用和督导复查，推动评估结果多方共用，为教育行政部门决策、精准开展工作提供参考。</w:t>
      </w:r>
    </w:p>
    <w:p w:rsidR="00D67A8C" w:rsidRDefault="00D67A8C">
      <w:pPr>
        <w:pStyle w:val="31"/>
        <w:adjustRightInd w:val="0"/>
        <w:snapToGrid w:val="0"/>
        <w:spacing w:before="0" w:after="0" w:line="440" w:lineRule="exact"/>
        <w:ind w:firstLine="643"/>
        <w:rPr>
          <w:rFonts w:ascii="仿宋" w:eastAsia="仿宋" w:hAnsi="仿宋" w:cs="仿宋"/>
        </w:rPr>
      </w:pPr>
      <w:bookmarkStart w:id="3" w:name="_Toc124842711"/>
      <w:r>
        <w:rPr>
          <w:rFonts w:ascii="仿宋" w:eastAsia="仿宋" w:hAnsi="仿宋" w:cs="仿宋"/>
        </w:rPr>
        <w:t>1.2</w:t>
      </w:r>
      <w:r>
        <w:rPr>
          <w:rFonts w:ascii="仿宋" w:eastAsia="仿宋" w:hAnsi="仿宋" w:cs="仿宋" w:hint="eastAsia"/>
        </w:rPr>
        <w:t>准确把握审核评估的重点要求</w:t>
      </w:r>
      <w:bookmarkEnd w:id="3"/>
    </w:p>
    <w:p w:rsidR="00D67A8C" w:rsidRDefault="00D67A8C" w:rsidP="00CF259A">
      <w:pPr>
        <w:pStyle w:val="20505"/>
        <w:adjustRightInd w:val="0"/>
        <w:snapToGrid w:val="0"/>
        <w:spacing w:line="440" w:lineRule="exact"/>
        <w:ind w:firstLine="640"/>
        <w:rPr>
          <w:rFonts w:ascii="仿宋" w:eastAsia="仿宋" w:hAnsi="仿宋" w:cs="仿宋"/>
          <w:sz w:val="32"/>
          <w:szCs w:val="32"/>
        </w:rPr>
      </w:pPr>
      <w:r>
        <w:rPr>
          <w:rFonts w:ascii="仿宋" w:eastAsia="仿宋" w:hAnsi="仿宋" w:cs="仿宋" w:hint="eastAsia"/>
          <w:sz w:val="32"/>
          <w:szCs w:val="32"/>
        </w:rPr>
        <w:t>审核评估指标是对审核评估主要内容的规定，充分体现了审核评估的内涵要素及其关系，正确理解审核评估指标内涵要求对参评高校有效开展自评自建工作至关重要。学校需要组织师生员工认真学习，正确把握每个审核评估指标内涵及其审核重点。</w:t>
      </w:r>
    </w:p>
    <w:p w:rsidR="00D67A8C" w:rsidRDefault="00D67A8C" w:rsidP="00CF259A">
      <w:pPr>
        <w:pStyle w:val="20505"/>
        <w:adjustRightInd w:val="0"/>
        <w:snapToGrid w:val="0"/>
        <w:spacing w:line="440" w:lineRule="exact"/>
        <w:ind w:firstLine="643"/>
        <w:rPr>
          <w:rFonts w:ascii="仿宋" w:eastAsia="仿宋" w:hAnsi="仿宋" w:cs="仿宋"/>
          <w:sz w:val="32"/>
          <w:szCs w:val="32"/>
        </w:rPr>
      </w:pPr>
      <w:r>
        <w:rPr>
          <w:rFonts w:ascii="仿宋" w:eastAsia="仿宋" w:hAnsi="仿宋" w:cs="仿宋" w:hint="eastAsia"/>
          <w:b/>
          <w:sz w:val="32"/>
          <w:szCs w:val="32"/>
        </w:rPr>
        <w:t>适合第一类评估的高校</w:t>
      </w:r>
      <w:r>
        <w:rPr>
          <w:rFonts w:ascii="仿宋" w:eastAsia="仿宋" w:hAnsi="仿宋" w:cs="仿宋" w:hint="eastAsia"/>
          <w:sz w:val="32"/>
          <w:szCs w:val="32"/>
        </w:rPr>
        <w:t>是以服务国家重大战略需求、建设世</w:t>
      </w:r>
      <w:r>
        <w:rPr>
          <w:rFonts w:ascii="仿宋" w:eastAsia="仿宋" w:hAnsi="仿宋" w:cs="仿宋" w:hint="eastAsia"/>
          <w:sz w:val="32"/>
          <w:szCs w:val="32"/>
        </w:rPr>
        <w:lastRenderedPageBreak/>
        <w:t>界一流大学为办学定位，以培养一流拔尖创新人才为目标，且已经拥有一流师资队伍和育人平台，因此审核重点主要聚焦于世界一流大学建设所必备的质量保障能力及具有影响力的本科教育教学综合改革举措与成效。即：注重质量保障的文化机制，引导高校提升内部质量保障能力、加强质量文化建设；注重本科教育的时代要求，引导高校</w:t>
      </w:r>
      <w:hyperlink r:id="rId7" w:tgtFrame="_blank" w:history="1">
        <w:r>
          <w:rPr>
            <w:rFonts w:ascii="仿宋" w:eastAsia="仿宋" w:hAnsi="仿宋" w:cs="仿宋" w:hint="eastAsia"/>
            <w:sz w:val="32"/>
            <w:szCs w:val="32"/>
          </w:rPr>
          <w:t>落实立德树人根本任务</w:t>
        </w:r>
      </w:hyperlink>
      <w:r>
        <w:rPr>
          <w:rFonts w:ascii="仿宋" w:eastAsia="仿宋" w:hAnsi="仿宋" w:cs="仿宋" w:hint="eastAsia"/>
          <w:sz w:val="32"/>
          <w:szCs w:val="32"/>
        </w:rPr>
        <w:t>、建设中国特色的世界一流本科教育；注重特色发展，引导高校全面开展教育教学综合改革，提高人才培养质量。</w:t>
      </w:r>
    </w:p>
    <w:p w:rsidR="00D67A8C" w:rsidRDefault="00D67A8C" w:rsidP="00CF259A">
      <w:pPr>
        <w:pStyle w:val="20505"/>
        <w:adjustRightInd w:val="0"/>
        <w:snapToGrid w:val="0"/>
        <w:spacing w:line="440" w:lineRule="exact"/>
        <w:ind w:firstLine="643"/>
        <w:rPr>
          <w:rFonts w:ascii="仿宋" w:eastAsia="仿宋" w:hAnsi="仿宋" w:cs="仿宋"/>
          <w:sz w:val="32"/>
          <w:szCs w:val="32"/>
        </w:rPr>
      </w:pPr>
      <w:r>
        <w:rPr>
          <w:rFonts w:ascii="仿宋" w:eastAsia="仿宋" w:hAnsi="仿宋" w:cs="仿宋" w:hint="eastAsia"/>
          <w:b/>
          <w:sz w:val="32"/>
          <w:szCs w:val="32"/>
        </w:rPr>
        <w:t>适合第二类评估的高校</w:t>
      </w:r>
      <w:r>
        <w:rPr>
          <w:rFonts w:ascii="仿宋" w:eastAsia="仿宋" w:hAnsi="仿宋" w:cs="仿宋" w:hint="eastAsia"/>
          <w:sz w:val="32"/>
          <w:szCs w:val="32"/>
        </w:rPr>
        <w:t>量大面广，培养目标以学术型人才培养，或者应用型人才培养为主，评估重点主要聚焦于影响本科教育教学及其质量保障的关键要素，包括办学方向与本科地位、培养过程、教学资源与利用、教师队伍、学生发展、质量保障、教学成效等方面。学术型人才培养引导夯实理论基础，科教融合，突出培养学生创新能力；应用型人才培养引导强化学生能力培养，突出培养专业能力和实践应用能力。对于首评高校，还增加了对教学设施条件的审核，包括教学经费、图书资料、校园网、校舍、运动场所、体育设施、艺术场馆、实验室、实习基地及其设施条件满足教学要求及利用情况。</w:t>
      </w:r>
    </w:p>
    <w:p w:rsidR="00D67A8C" w:rsidRDefault="00D67A8C">
      <w:pPr>
        <w:pStyle w:val="31"/>
        <w:spacing w:before="0" w:after="0" w:line="440" w:lineRule="exact"/>
        <w:ind w:firstLine="643"/>
        <w:rPr>
          <w:rFonts w:ascii="仿宋" w:eastAsia="仿宋" w:hAnsi="仿宋" w:cs="仿宋"/>
        </w:rPr>
      </w:pPr>
      <w:bookmarkStart w:id="4" w:name="_Toc124842712"/>
      <w:r>
        <w:rPr>
          <w:rFonts w:ascii="仿宋" w:eastAsia="仿宋" w:hAnsi="仿宋" w:cs="仿宋"/>
        </w:rPr>
        <w:t>1.3</w:t>
      </w:r>
      <w:r>
        <w:rPr>
          <w:rFonts w:ascii="仿宋" w:eastAsia="仿宋" w:hAnsi="仿宋" w:cs="仿宋" w:hint="eastAsia"/>
        </w:rPr>
        <w:t>牢固树立评估工作四个意识</w:t>
      </w:r>
      <w:bookmarkEnd w:id="4"/>
    </w:p>
    <w:p w:rsidR="00D67A8C" w:rsidRDefault="00D67A8C" w:rsidP="00CF259A">
      <w:pPr>
        <w:snapToGrid w:val="0"/>
        <w:spacing w:line="440" w:lineRule="exact"/>
        <w:ind w:firstLineChars="200" w:firstLine="643"/>
        <w:rPr>
          <w:rFonts w:ascii="仿宋" w:eastAsia="仿宋" w:hAnsi="仿宋" w:cs="仿宋"/>
          <w:sz w:val="32"/>
          <w:szCs w:val="32"/>
        </w:rPr>
      </w:pPr>
      <w:r>
        <w:rPr>
          <w:rFonts w:ascii="仿宋" w:eastAsia="仿宋" w:hAnsi="仿宋" w:cs="仿宋" w:hint="eastAsia"/>
          <w:b/>
          <w:bCs/>
          <w:sz w:val="32"/>
          <w:szCs w:val="32"/>
        </w:rPr>
        <w:t>一是学习意识</w:t>
      </w:r>
      <w:r>
        <w:rPr>
          <w:rFonts w:ascii="仿宋" w:eastAsia="仿宋" w:hAnsi="仿宋" w:cs="仿宋" w:hint="eastAsia"/>
          <w:sz w:val="32"/>
          <w:szCs w:val="32"/>
        </w:rPr>
        <w:t>。要深入学习习近平总书记关于教育的重要论述，能够把牢社会主义办学方向，把准以立德树人成效为根本标准的评估要求；深入学习全国教育大会精神，正确理解《深化新时代教育评价改革总体方案》和《关于深化新时代教育督导体制机制改革的意见》精神，全面了解新时代高等教育的新要求和改革发展的方向；认真学习《普通高等学校本科教育教学审核评估实施方案》，精准掌握新一轮审核评估指标的内涵要求，熟练运用互联网、大数据等现代信息技术和各种评估方法。</w:t>
      </w:r>
    </w:p>
    <w:p w:rsidR="00D67A8C" w:rsidRDefault="00D67A8C" w:rsidP="00CF259A">
      <w:pPr>
        <w:snapToGrid w:val="0"/>
        <w:spacing w:line="440" w:lineRule="exact"/>
        <w:ind w:firstLineChars="200" w:firstLine="643"/>
        <w:rPr>
          <w:rFonts w:ascii="仿宋" w:eastAsia="仿宋" w:hAnsi="仿宋" w:cs="仿宋"/>
          <w:sz w:val="32"/>
          <w:szCs w:val="32"/>
        </w:rPr>
      </w:pPr>
      <w:r>
        <w:rPr>
          <w:rFonts w:ascii="仿宋" w:eastAsia="仿宋" w:hAnsi="仿宋" w:cs="仿宋" w:hint="eastAsia"/>
          <w:b/>
          <w:sz w:val="32"/>
          <w:szCs w:val="32"/>
        </w:rPr>
        <w:t>二是责任意识。</w:t>
      </w:r>
      <w:r>
        <w:rPr>
          <w:rFonts w:ascii="仿宋" w:eastAsia="仿宋" w:hAnsi="仿宋" w:cs="仿宋" w:hint="eastAsia"/>
          <w:sz w:val="32"/>
          <w:szCs w:val="32"/>
        </w:rPr>
        <w:t>要树立为国家高等教育发展、学校事业发展</w:t>
      </w:r>
      <w:r>
        <w:rPr>
          <w:rFonts w:ascii="仿宋" w:eastAsia="仿宋" w:hAnsi="仿宋" w:cs="仿宋" w:hint="eastAsia"/>
          <w:sz w:val="32"/>
          <w:szCs w:val="32"/>
        </w:rPr>
        <w:lastRenderedPageBreak/>
        <w:t>和学生自身发展负责的使命感和责任感，全心全意投入评估，严肃认真，一丝不苟，紧扣审核评估指标体系的内涵要求，基于事实和证据作判断，实事求是。</w:t>
      </w:r>
    </w:p>
    <w:p w:rsidR="00D67A8C" w:rsidRDefault="00D67A8C" w:rsidP="00CF259A">
      <w:pPr>
        <w:snapToGrid w:val="0"/>
        <w:spacing w:line="440" w:lineRule="exact"/>
        <w:ind w:firstLineChars="200" w:firstLine="643"/>
        <w:rPr>
          <w:rFonts w:ascii="仿宋" w:eastAsia="仿宋" w:hAnsi="仿宋" w:cs="仿宋"/>
          <w:sz w:val="32"/>
          <w:szCs w:val="32"/>
        </w:rPr>
      </w:pPr>
      <w:r>
        <w:rPr>
          <w:rFonts w:ascii="仿宋" w:eastAsia="仿宋" w:hAnsi="仿宋" w:cs="仿宋" w:hint="eastAsia"/>
          <w:b/>
          <w:bCs/>
          <w:sz w:val="32"/>
          <w:szCs w:val="32"/>
        </w:rPr>
        <w:t>三是服务意识。</w:t>
      </w:r>
      <w:r>
        <w:rPr>
          <w:rFonts w:ascii="仿宋" w:eastAsia="仿宋" w:hAnsi="仿宋" w:cs="仿宋" w:hint="eastAsia"/>
          <w:sz w:val="32"/>
          <w:szCs w:val="32"/>
        </w:rPr>
        <w:t>要有强烈的为学校服务的意识，真心为参评学校的发展出谋划策。提出问题要切中要害，分析问题要抓住本质。同时还要充分尊重学校，平等交流，发挥好学校的主体作用。</w:t>
      </w:r>
    </w:p>
    <w:p w:rsidR="00D67A8C" w:rsidRDefault="00D67A8C" w:rsidP="00CF259A">
      <w:pPr>
        <w:pStyle w:val="20505"/>
        <w:spacing w:line="440" w:lineRule="exact"/>
        <w:ind w:firstLine="643"/>
        <w:rPr>
          <w:rFonts w:ascii="仿宋" w:eastAsia="仿宋" w:hAnsi="仿宋" w:cs="仿宋"/>
          <w:sz w:val="32"/>
          <w:szCs w:val="32"/>
        </w:rPr>
      </w:pPr>
      <w:r>
        <w:rPr>
          <w:rFonts w:ascii="仿宋" w:eastAsia="仿宋" w:hAnsi="仿宋" w:cs="仿宋" w:hint="eastAsia"/>
          <w:b/>
          <w:bCs/>
          <w:sz w:val="32"/>
          <w:szCs w:val="32"/>
        </w:rPr>
        <w:t>四是廉洁自律意识</w:t>
      </w:r>
      <w:r>
        <w:rPr>
          <w:rFonts w:ascii="仿宋" w:eastAsia="仿宋" w:hAnsi="仿宋" w:cs="仿宋" w:hint="eastAsia"/>
          <w:sz w:val="32"/>
          <w:szCs w:val="32"/>
        </w:rPr>
        <w:t>。要严格遵守评估纪律要求，评估期间不能接受参评高校任何形式的拜访，评估专家组名单公布后不能接受参评高校邀请的讲学、讲座、讲课、辅导、报告等，更不能接受参评高校的礼品和礼金，确保不受干扰，公平公正做好评估工作。</w:t>
      </w:r>
    </w:p>
    <w:p w:rsidR="00D67A8C" w:rsidRDefault="00D67A8C">
      <w:pPr>
        <w:pStyle w:val="22"/>
        <w:spacing w:line="440" w:lineRule="exact"/>
        <w:ind w:firstLine="640"/>
        <w:rPr>
          <w:rFonts w:ascii="仿宋" w:eastAsia="仿宋" w:hAnsi="仿宋" w:cs="仿宋"/>
        </w:rPr>
      </w:pPr>
      <w:bookmarkStart w:id="5" w:name="_Toc124842713"/>
      <w:r>
        <w:rPr>
          <w:rFonts w:ascii="仿宋" w:eastAsia="仿宋" w:hAnsi="仿宋" w:cs="仿宋"/>
        </w:rPr>
        <w:t>2.</w:t>
      </w:r>
      <w:r>
        <w:rPr>
          <w:rFonts w:ascii="仿宋" w:eastAsia="仿宋" w:hAnsi="仿宋" w:cs="仿宋" w:hint="eastAsia"/>
        </w:rPr>
        <w:t>组建专家组与自评指导</w:t>
      </w:r>
      <w:bookmarkEnd w:id="5"/>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自评阶段中后期（大约在入校评估前第</w:t>
      </w:r>
      <w:r>
        <w:rPr>
          <w:rFonts w:ascii="仿宋" w:eastAsia="仿宋" w:hAnsi="仿宋" w:cs="仿宋"/>
          <w:sz w:val="32"/>
          <w:szCs w:val="32"/>
        </w:rPr>
        <w:t>10</w:t>
      </w:r>
      <w:r>
        <w:rPr>
          <w:rFonts w:ascii="仿宋" w:eastAsia="仿宋" w:hAnsi="仿宋" w:cs="仿宋" w:hint="eastAsia"/>
          <w:sz w:val="32"/>
          <w:szCs w:val="32"/>
        </w:rPr>
        <w:t>周左右），报安徽省教育厅同意，遴选并组建专家组。专家组成员应从安徽省审核评估专家库中产生。依据学校规模，专家组人数</w:t>
      </w:r>
      <w:r>
        <w:rPr>
          <w:rFonts w:ascii="仿宋" w:eastAsia="仿宋" w:hAnsi="仿宋" w:cs="仿宋"/>
          <w:sz w:val="32"/>
          <w:szCs w:val="32"/>
        </w:rPr>
        <w:t>15-21</w:t>
      </w:r>
      <w:r>
        <w:rPr>
          <w:rFonts w:ascii="仿宋" w:eastAsia="仿宋" w:hAnsi="仿宋" w:cs="仿宋" w:hint="eastAsia"/>
          <w:sz w:val="32"/>
          <w:szCs w:val="32"/>
        </w:rPr>
        <w:t>人。原则上，外省（区、市）、境外专家人数不少于评估专家组人数的三分之二，行业学（协）会、企业和社会用人部门专家不少于</w:t>
      </w:r>
      <w:r>
        <w:rPr>
          <w:rFonts w:ascii="仿宋" w:eastAsia="仿宋" w:hAnsi="仿宋" w:cs="仿宋"/>
          <w:sz w:val="32"/>
          <w:szCs w:val="32"/>
        </w:rPr>
        <w:t>2</w:t>
      </w:r>
      <w:r>
        <w:rPr>
          <w:rFonts w:ascii="仿宋" w:eastAsia="仿宋" w:hAnsi="仿宋" w:cs="仿宋" w:hint="eastAsia"/>
          <w:sz w:val="32"/>
          <w:szCs w:val="32"/>
        </w:rPr>
        <w:t>人。其中，项目管理员</w:t>
      </w:r>
      <w:r>
        <w:rPr>
          <w:rFonts w:ascii="仿宋" w:eastAsia="仿宋" w:hAnsi="仿宋" w:cs="仿宋"/>
          <w:sz w:val="32"/>
          <w:szCs w:val="32"/>
        </w:rPr>
        <w:t>1</w:t>
      </w:r>
      <w:r>
        <w:rPr>
          <w:rFonts w:ascii="仿宋" w:eastAsia="仿宋" w:hAnsi="仿宋" w:cs="仿宋" w:hint="eastAsia"/>
          <w:sz w:val="32"/>
          <w:szCs w:val="32"/>
        </w:rPr>
        <w:t>人，专家组秘书</w:t>
      </w:r>
      <w:r>
        <w:rPr>
          <w:rFonts w:ascii="仿宋" w:eastAsia="仿宋" w:hAnsi="仿宋" w:cs="仿宋"/>
          <w:sz w:val="32"/>
          <w:szCs w:val="32"/>
        </w:rPr>
        <w:t>2-3</w:t>
      </w:r>
      <w:r>
        <w:rPr>
          <w:rFonts w:ascii="仿宋" w:eastAsia="仿宋" w:hAnsi="仿宋" w:cs="仿宋" w:hint="eastAsia"/>
          <w:sz w:val="32"/>
          <w:szCs w:val="32"/>
        </w:rPr>
        <w:t>人。</w:t>
      </w:r>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依据学校需要，在入校评估前第</w:t>
      </w:r>
      <w:r>
        <w:rPr>
          <w:rFonts w:ascii="仿宋" w:eastAsia="仿宋" w:hAnsi="仿宋" w:cs="仿宋"/>
          <w:sz w:val="32"/>
          <w:szCs w:val="32"/>
        </w:rPr>
        <w:t>8</w:t>
      </w:r>
      <w:r>
        <w:rPr>
          <w:rFonts w:ascii="仿宋" w:eastAsia="仿宋" w:hAnsi="仿宋" w:cs="仿宋" w:hint="eastAsia"/>
          <w:sz w:val="32"/>
          <w:szCs w:val="32"/>
        </w:rPr>
        <w:t>周，安徽省教育厅组建自评工作指导小组，包括组长</w:t>
      </w:r>
      <w:r>
        <w:rPr>
          <w:rFonts w:ascii="仿宋" w:eastAsia="仿宋" w:hAnsi="仿宋" w:cs="仿宋"/>
          <w:sz w:val="32"/>
          <w:szCs w:val="32"/>
        </w:rPr>
        <w:t>1</w:t>
      </w:r>
      <w:r>
        <w:rPr>
          <w:rFonts w:ascii="仿宋" w:eastAsia="仿宋" w:hAnsi="仿宋" w:cs="仿宋" w:hint="eastAsia"/>
          <w:sz w:val="32"/>
          <w:szCs w:val="32"/>
        </w:rPr>
        <w:t>名和</w:t>
      </w:r>
      <w:r>
        <w:rPr>
          <w:rFonts w:ascii="仿宋" w:eastAsia="仿宋" w:hAnsi="仿宋" w:cs="仿宋"/>
          <w:sz w:val="32"/>
          <w:szCs w:val="32"/>
        </w:rPr>
        <w:t>1-2</w:t>
      </w:r>
      <w:r>
        <w:rPr>
          <w:rFonts w:ascii="仿宋" w:eastAsia="仿宋" w:hAnsi="仿宋" w:cs="仿宋" w:hint="eastAsia"/>
          <w:sz w:val="32"/>
          <w:szCs w:val="32"/>
        </w:rPr>
        <w:t>位本地专家。自评工作指导小组对学校进行为期</w:t>
      </w:r>
      <w:r>
        <w:rPr>
          <w:rFonts w:ascii="仿宋" w:eastAsia="仿宋" w:hAnsi="仿宋" w:cs="仿宋"/>
          <w:sz w:val="32"/>
          <w:szCs w:val="32"/>
        </w:rPr>
        <w:t>1</w:t>
      </w:r>
      <w:r>
        <w:rPr>
          <w:rFonts w:ascii="仿宋" w:eastAsia="仿宋" w:hAnsi="仿宋" w:cs="仿宋" w:hint="eastAsia"/>
          <w:sz w:val="32"/>
          <w:szCs w:val="32"/>
        </w:rPr>
        <w:t>天的自评工作指导，包括听取汇报和查看校院两级的自评准备情况，并进行意见反馈。</w:t>
      </w:r>
    </w:p>
    <w:p w:rsidR="00D67A8C" w:rsidRDefault="00D67A8C">
      <w:pPr>
        <w:pStyle w:val="22"/>
        <w:spacing w:line="440" w:lineRule="exact"/>
        <w:ind w:firstLine="640"/>
        <w:rPr>
          <w:rFonts w:ascii="仿宋" w:eastAsia="仿宋" w:hAnsi="仿宋" w:cs="仿宋"/>
        </w:rPr>
      </w:pPr>
      <w:bookmarkStart w:id="6" w:name="_Toc124842714"/>
      <w:r>
        <w:rPr>
          <w:rFonts w:ascii="仿宋" w:eastAsia="仿宋" w:hAnsi="仿宋" w:cs="仿宋"/>
        </w:rPr>
        <w:t>3.</w:t>
      </w:r>
      <w:r>
        <w:rPr>
          <w:rFonts w:ascii="仿宋" w:eastAsia="仿宋" w:hAnsi="仿宋" w:cs="仿宋" w:hint="eastAsia"/>
        </w:rPr>
        <w:t>专家线上评估</w:t>
      </w:r>
      <w:bookmarkEnd w:id="6"/>
    </w:p>
    <w:p w:rsidR="00D67A8C" w:rsidRDefault="00D67A8C">
      <w:pPr>
        <w:pStyle w:val="31"/>
        <w:spacing w:before="0" w:after="0" w:line="440" w:lineRule="exact"/>
        <w:ind w:firstLine="643"/>
        <w:rPr>
          <w:rFonts w:ascii="仿宋" w:eastAsia="仿宋" w:hAnsi="仿宋" w:cs="仿宋"/>
        </w:rPr>
      </w:pPr>
      <w:bookmarkStart w:id="7" w:name="_Toc124842715"/>
      <w:r>
        <w:rPr>
          <w:rFonts w:ascii="仿宋" w:eastAsia="仿宋" w:hAnsi="仿宋" w:cs="仿宋"/>
        </w:rPr>
        <w:t>3.1</w:t>
      </w:r>
      <w:r>
        <w:rPr>
          <w:rFonts w:ascii="仿宋" w:eastAsia="仿宋" w:hAnsi="仿宋" w:cs="仿宋" w:hint="eastAsia"/>
        </w:rPr>
        <w:t>线上评估目的</w:t>
      </w:r>
      <w:bookmarkEnd w:id="7"/>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新一轮审核评估采取线上与入校评估结合的方式，专家可通过线上审阅材料、线上访谈等对学校教育教学工作情况进行评</w:t>
      </w:r>
      <w:r>
        <w:rPr>
          <w:rFonts w:ascii="仿宋" w:eastAsia="仿宋" w:hAnsi="仿宋" w:cs="仿宋" w:hint="eastAsia"/>
          <w:sz w:val="32"/>
          <w:szCs w:val="32"/>
        </w:rPr>
        <w:lastRenderedPageBreak/>
        <w:t>估。通过登录全国普通高等学校本科教育教学评估系统（以下简称“评估系统”），开展线上评估工作。</w:t>
      </w:r>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线上评估既是评估方法手段上的创新，更是评估思想理念上的更新和发展。与上轮审核评估不同，新一轮审核评估增加线上评估环节，目的是充分发挥线上评估考察不受时间、空间限制的灵活优势，调动更多的国内外、业内外专家参与，便于专家更加全面、深入地对参评高校本科教育教学工作进行审核，为入校评估打下很好的基础。</w:t>
      </w:r>
    </w:p>
    <w:p w:rsidR="00D67A8C" w:rsidRDefault="00D67A8C">
      <w:pPr>
        <w:pStyle w:val="31"/>
        <w:spacing w:before="0" w:after="0" w:line="440" w:lineRule="exact"/>
        <w:ind w:firstLine="643"/>
        <w:rPr>
          <w:rFonts w:ascii="仿宋" w:eastAsia="仿宋" w:hAnsi="仿宋" w:cs="仿宋"/>
        </w:rPr>
      </w:pPr>
      <w:bookmarkStart w:id="8" w:name="_Toc124842716"/>
      <w:r>
        <w:rPr>
          <w:rFonts w:ascii="仿宋" w:eastAsia="仿宋" w:hAnsi="仿宋" w:cs="仿宋"/>
        </w:rPr>
        <w:t>3.2</w:t>
      </w:r>
      <w:r>
        <w:rPr>
          <w:rFonts w:ascii="仿宋" w:eastAsia="仿宋" w:hAnsi="仿宋" w:cs="仿宋" w:hint="eastAsia"/>
        </w:rPr>
        <w:t>线上评估任务与要求</w:t>
      </w:r>
      <w:bookmarkEnd w:id="8"/>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线上评估要求专家网上认真审阅参评高校的《自评报告》及相关支撑材料，以“普通高等学校本科教育教学审核评估指标体系”中二级指标为基准点，结合每个指标的审核重点，做全做深、做精做细线上评估。其主要任务概括起来说：</w:t>
      </w:r>
    </w:p>
    <w:p w:rsidR="00D67A8C" w:rsidRDefault="00D67A8C" w:rsidP="00CF259A">
      <w:pPr>
        <w:pStyle w:val="20505"/>
        <w:spacing w:line="440" w:lineRule="exact"/>
        <w:ind w:firstLine="643"/>
        <w:rPr>
          <w:rFonts w:ascii="仿宋" w:eastAsia="仿宋" w:hAnsi="仿宋" w:cs="仿宋"/>
          <w:sz w:val="32"/>
          <w:szCs w:val="32"/>
        </w:rPr>
      </w:pPr>
      <w:r>
        <w:rPr>
          <w:rFonts w:ascii="仿宋" w:eastAsia="仿宋" w:hAnsi="仿宋" w:cs="仿宋" w:hint="eastAsia"/>
          <w:b/>
          <w:sz w:val="32"/>
          <w:szCs w:val="32"/>
        </w:rPr>
        <w:t>一是划“句号”。</w:t>
      </w:r>
      <w:r>
        <w:rPr>
          <w:rFonts w:ascii="仿宋" w:eastAsia="仿宋" w:hAnsi="仿宋" w:cs="仿宋" w:hint="eastAsia"/>
          <w:sz w:val="32"/>
          <w:szCs w:val="32"/>
        </w:rPr>
        <w:t>即对线上评估支撑材料充分，能够审定的指标和审核重点，给出明确的问题和结论，入校评估时不再核查。</w:t>
      </w:r>
    </w:p>
    <w:p w:rsidR="00D67A8C" w:rsidRDefault="00D67A8C" w:rsidP="00CF259A">
      <w:pPr>
        <w:pStyle w:val="20505"/>
        <w:spacing w:line="440" w:lineRule="exact"/>
        <w:ind w:firstLine="643"/>
        <w:rPr>
          <w:rFonts w:ascii="仿宋" w:eastAsia="仿宋" w:hAnsi="仿宋" w:cs="仿宋"/>
          <w:sz w:val="32"/>
          <w:szCs w:val="32"/>
        </w:rPr>
      </w:pPr>
      <w:r>
        <w:rPr>
          <w:rFonts w:ascii="仿宋" w:eastAsia="仿宋" w:hAnsi="仿宋" w:cs="仿宋" w:hint="eastAsia"/>
          <w:b/>
          <w:sz w:val="32"/>
          <w:szCs w:val="32"/>
        </w:rPr>
        <w:t>二是划“破折号”</w:t>
      </w:r>
      <w:r>
        <w:rPr>
          <w:rFonts w:ascii="仿宋" w:eastAsia="仿宋" w:hAnsi="仿宋" w:cs="仿宋" w:hint="eastAsia"/>
          <w:sz w:val="32"/>
          <w:szCs w:val="32"/>
        </w:rPr>
        <w:t>。即对线上评估支撑材料不足，不能明确给定结论的指标和审核重点，需要进一步补充调阅材料或开展随机暗访、线上访谈等，以便给出明确的问题和结论。</w:t>
      </w:r>
    </w:p>
    <w:p w:rsidR="00D67A8C" w:rsidRDefault="00D67A8C" w:rsidP="00CF259A">
      <w:pPr>
        <w:pStyle w:val="20505"/>
        <w:spacing w:line="440" w:lineRule="exact"/>
        <w:ind w:firstLine="643"/>
        <w:rPr>
          <w:rFonts w:ascii="仿宋" w:eastAsia="仿宋" w:hAnsi="仿宋" w:cs="仿宋"/>
          <w:sz w:val="32"/>
          <w:szCs w:val="32"/>
        </w:rPr>
      </w:pPr>
      <w:r>
        <w:rPr>
          <w:rFonts w:ascii="仿宋" w:eastAsia="仿宋" w:hAnsi="仿宋" w:cs="仿宋" w:hint="eastAsia"/>
          <w:b/>
          <w:sz w:val="32"/>
          <w:szCs w:val="32"/>
        </w:rPr>
        <w:t>三是划“问号”</w:t>
      </w:r>
      <w:r>
        <w:rPr>
          <w:rFonts w:ascii="仿宋" w:eastAsia="仿宋" w:hAnsi="仿宋" w:cs="仿宋" w:hint="eastAsia"/>
          <w:sz w:val="32"/>
          <w:szCs w:val="32"/>
        </w:rPr>
        <w:t>。即对线上评估支撑材料和访谈过程存在疑问，或者专家组观点不一致，不能给出明确结论的指标和审核重点，需要列出入校评估问题清单，将待核查的问题延伸到入校评估时做深度考察，以对存疑问题进行全面查证。</w:t>
      </w:r>
    </w:p>
    <w:p w:rsidR="00D67A8C" w:rsidRDefault="00D67A8C" w:rsidP="00CF259A">
      <w:pPr>
        <w:pStyle w:val="20505"/>
        <w:spacing w:line="440" w:lineRule="exact"/>
        <w:ind w:firstLine="643"/>
        <w:rPr>
          <w:rFonts w:ascii="仿宋" w:eastAsia="仿宋" w:hAnsi="仿宋" w:cs="仿宋"/>
          <w:sz w:val="32"/>
          <w:szCs w:val="32"/>
        </w:rPr>
      </w:pPr>
      <w:r>
        <w:rPr>
          <w:rFonts w:ascii="仿宋" w:eastAsia="仿宋" w:hAnsi="仿宋" w:cs="仿宋" w:hint="eastAsia"/>
          <w:b/>
          <w:sz w:val="32"/>
          <w:szCs w:val="32"/>
        </w:rPr>
        <w:t>线上评估要注重评估的全面性</w:t>
      </w:r>
      <w:r>
        <w:rPr>
          <w:rFonts w:ascii="仿宋" w:eastAsia="仿宋" w:hAnsi="仿宋" w:cs="仿宋" w:hint="eastAsia"/>
          <w:sz w:val="32"/>
          <w:szCs w:val="32"/>
        </w:rPr>
        <w:t>。聚焦审核评估一级、二级指标和审核重点，通过阅读《自评报告》，系统调阅、审阅高校各类评估材料，对参评学校本科教育教学工作“全貌”进行全方位审核，查找本科教育教学存在的问题，列出明确的问题清单，并确定需要实地深入考察的存疑问题，形成专家个人线上评估意见。</w:t>
      </w:r>
    </w:p>
    <w:p w:rsidR="00D67A8C" w:rsidRDefault="00D67A8C" w:rsidP="00CF259A">
      <w:pPr>
        <w:pStyle w:val="20505"/>
        <w:spacing w:line="440" w:lineRule="exact"/>
        <w:ind w:firstLine="643"/>
        <w:rPr>
          <w:rFonts w:ascii="仿宋" w:eastAsia="仿宋" w:hAnsi="仿宋" w:cs="仿宋"/>
          <w:sz w:val="32"/>
          <w:szCs w:val="32"/>
        </w:rPr>
      </w:pPr>
      <w:r>
        <w:rPr>
          <w:rFonts w:ascii="仿宋" w:eastAsia="仿宋" w:hAnsi="仿宋" w:cs="仿宋" w:hint="eastAsia"/>
          <w:b/>
          <w:sz w:val="32"/>
          <w:szCs w:val="32"/>
        </w:rPr>
        <w:lastRenderedPageBreak/>
        <w:t>线上评估要注重评估的深入性。</w:t>
      </w:r>
      <w:r>
        <w:rPr>
          <w:rFonts w:ascii="仿宋" w:eastAsia="仿宋" w:hAnsi="仿宋" w:cs="仿宋" w:hint="eastAsia"/>
          <w:sz w:val="32"/>
          <w:szCs w:val="32"/>
        </w:rPr>
        <w:t>深挖资源，运用互联网、大数据、人工智能等现代信息技术手段，充分挖掘高校《自评报告》《上一轮评估整改报告》（首评高校《合格评估整改报告》）《本科教育教学质量报告》、高等教育质量监测国家数据平台等常态资源；深度问诊，通过开展线上访谈，随机实地访问等，精准研判、找准问题，并对发现的问题进行深入分析，“刨根问底”，确保提出的问题切中要害，体现评估的科学性、专业性和客观性。</w:t>
      </w:r>
    </w:p>
    <w:p w:rsidR="00D67A8C" w:rsidRDefault="00D67A8C">
      <w:pPr>
        <w:pStyle w:val="31"/>
        <w:spacing w:before="0" w:after="0" w:line="440" w:lineRule="exact"/>
        <w:ind w:firstLine="643"/>
        <w:rPr>
          <w:rFonts w:ascii="仿宋" w:eastAsia="仿宋" w:hAnsi="仿宋" w:cs="仿宋"/>
        </w:rPr>
      </w:pPr>
      <w:bookmarkStart w:id="9" w:name="_Toc124842717"/>
      <w:r>
        <w:rPr>
          <w:rFonts w:ascii="仿宋" w:eastAsia="仿宋" w:hAnsi="仿宋" w:cs="仿宋"/>
        </w:rPr>
        <w:t>3.3</w:t>
      </w:r>
      <w:r>
        <w:rPr>
          <w:rFonts w:ascii="仿宋" w:eastAsia="仿宋" w:hAnsi="仿宋" w:cs="仿宋" w:hint="eastAsia"/>
        </w:rPr>
        <w:t>线上评估流程</w:t>
      </w:r>
      <w:bookmarkEnd w:id="9"/>
    </w:p>
    <w:p w:rsidR="00D67A8C" w:rsidRDefault="00D67A8C">
      <w:pPr>
        <w:pStyle w:val="41"/>
        <w:spacing w:before="0" w:after="0" w:line="440" w:lineRule="exact"/>
        <w:ind w:firstLine="643"/>
        <w:rPr>
          <w:rFonts w:ascii="仿宋" w:eastAsia="仿宋" w:hAnsi="仿宋" w:cs="仿宋"/>
          <w:sz w:val="32"/>
          <w:szCs w:val="32"/>
          <w:lang w:eastAsia="zh-CN"/>
        </w:rPr>
      </w:pPr>
      <w:r>
        <w:rPr>
          <w:rFonts w:ascii="仿宋" w:eastAsia="仿宋" w:hAnsi="仿宋" w:cs="仿宋"/>
          <w:sz w:val="32"/>
          <w:szCs w:val="32"/>
          <w:lang w:eastAsia="zh-CN"/>
        </w:rPr>
        <w:t>3.3.1</w:t>
      </w:r>
      <w:r>
        <w:rPr>
          <w:rFonts w:ascii="仿宋" w:eastAsia="仿宋" w:hAnsi="仿宋" w:cs="仿宋" w:hint="eastAsia"/>
          <w:sz w:val="32"/>
          <w:szCs w:val="32"/>
          <w:lang w:eastAsia="zh-CN"/>
        </w:rPr>
        <w:t>线上评估准备</w:t>
      </w:r>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审核评估专家组全体成员都要参加线上评估。评估专家接到线上评估任务并同意参加后，需要签订“</w:t>
      </w:r>
      <w:r>
        <w:rPr>
          <w:rFonts w:ascii="仿宋" w:eastAsia="仿宋" w:hAnsi="仿宋" w:cs="仿宋" w:hint="eastAsia"/>
          <w:sz w:val="32"/>
          <w:szCs w:val="32"/>
          <w:u w:val="single"/>
        </w:rPr>
        <w:t>审核评估工作专家承诺书</w:t>
      </w:r>
      <w:r>
        <w:rPr>
          <w:rFonts w:ascii="仿宋" w:eastAsia="仿宋" w:hAnsi="仿宋" w:cs="仿宋" w:hint="eastAsia"/>
          <w:sz w:val="32"/>
          <w:szCs w:val="32"/>
        </w:rPr>
        <w:t>”（附件</w:t>
      </w:r>
      <w:r>
        <w:rPr>
          <w:rFonts w:ascii="仿宋" w:eastAsia="仿宋" w:hAnsi="仿宋" w:cs="仿宋"/>
          <w:sz w:val="32"/>
          <w:szCs w:val="32"/>
        </w:rPr>
        <w:t>1</w:t>
      </w:r>
      <w:r>
        <w:rPr>
          <w:rFonts w:ascii="仿宋" w:eastAsia="仿宋" w:hAnsi="仿宋" w:cs="仿宋" w:hint="eastAsia"/>
          <w:sz w:val="32"/>
          <w:szCs w:val="32"/>
        </w:rPr>
        <w:t>）。专家组成员要调整好各自工作安排，确保为审核评估期间工作的顺利开展留有充足的时间，并做好线上评估工作计划和任务安排。专家在入校评估前第</w:t>
      </w:r>
      <w:r>
        <w:rPr>
          <w:rFonts w:ascii="仿宋" w:eastAsia="仿宋" w:hAnsi="仿宋" w:cs="仿宋"/>
          <w:sz w:val="32"/>
          <w:szCs w:val="32"/>
        </w:rPr>
        <w:t>4-5</w:t>
      </w:r>
      <w:r>
        <w:rPr>
          <w:rFonts w:ascii="仿宋" w:eastAsia="仿宋" w:hAnsi="仿宋" w:cs="仿宋" w:hint="eastAsia"/>
          <w:sz w:val="32"/>
          <w:szCs w:val="32"/>
        </w:rPr>
        <w:t>周收到自评材料后，即可开始有关材料审阅和查证工作。</w:t>
      </w:r>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项目管理员一要与参评高校对接，做好系统测试，核查评估系统中参评高校《自评报告》《本科教学质量报告》等及其相关支撑材料的提交情况；二要与专家对接，为专家组分配评估系统登录账号，做好承诺书签订等工作。</w:t>
      </w:r>
    </w:p>
    <w:p w:rsidR="00D67A8C" w:rsidRDefault="00D67A8C">
      <w:pPr>
        <w:pStyle w:val="41"/>
        <w:spacing w:before="0" w:after="0" w:line="440" w:lineRule="exact"/>
        <w:ind w:firstLine="643"/>
        <w:rPr>
          <w:rFonts w:ascii="仿宋" w:eastAsia="仿宋" w:hAnsi="仿宋" w:cs="仿宋"/>
          <w:sz w:val="32"/>
          <w:szCs w:val="32"/>
          <w:lang w:eastAsia="zh-CN"/>
        </w:rPr>
      </w:pPr>
      <w:r>
        <w:rPr>
          <w:rFonts w:ascii="仿宋" w:eastAsia="仿宋" w:hAnsi="仿宋" w:cs="仿宋"/>
          <w:sz w:val="32"/>
          <w:szCs w:val="32"/>
          <w:lang w:eastAsia="zh-CN"/>
        </w:rPr>
        <w:t>3.3.2</w:t>
      </w:r>
      <w:r>
        <w:rPr>
          <w:rFonts w:ascii="仿宋" w:eastAsia="仿宋" w:hAnsi="仿宋" w:cs="仿宋" w:hint="eastAsia"/>
          <w:sz w:val="32"/>
          <w:szCs w:val="32"/>
          <w:lang w:eastAsia="zh-CN"/>
        </w:rPr>
        <w:t>线上评估布置会</w:t>
      </w:r>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线上评估在入校评估前第</w:t>
      </w:r>
      <w:r>
        <w:rPr>
          <w:rFonts w:ascii="仿宋" w:eastAsia="仿宋" w:hAnsi="仿宋" w:cs="仿宋"/>
          <w:sz w:val="32"/>
          <w:szCs w:val="32"/>
        </w:rPr>
        <w:t>4</w:t>
      </w:r>
      <w:r>
        <w:rPr>
          <w:rFonts w:ascii="仿宋" w:eastAsia="仿宋" w:hAnsi="仿宋" w:cs="仿宋" w:hint="eastAsia"/>
          <w:sz w:val="32"/>
          <w:szCs w:val="32"/>
        </w:rPr>
        <w:t>周开始，时长为</w:t>
      </w:r>
      <w:r>
        <w:rPr>
          <w:rFonts w:ascii="仿宋" w:eastAsia="仿宋" w:hAnsi="仿宋" w:cs="仿宋"/>
          <w:sz w:val="32"/>
          <w:szCs w:val="32"/>
        </w:rPr>
        <w:t>3</w:t>
      </w:r>
      <w:r>
        <w:rPr>
          <w:rFonts w:ascii="仿宋" w:eastAsia="仿宋" w:hAnsi="仿宋" w:cs="仿宋" w:hint="eastAsia"/>
          <w:sz w:val="32"/>
          <w:szCs w:val="32"/>
        </w:rPr>
        <w:t>周。线上评估第</w:t>
      </w:r>
      <w:r>
        <w:rPr>
          <w:rFonts w:ascii="仿宋" w:eastAsia="仿宋" w:hAnsi="仿宋" w:cs="仿宋"/>
          <w:sz w:val="32"/>
          <w:szCs w:val="32"/>
        </w:rPr>
        <w:t>1</w:t>
      </w:r>
      <w:r>
        <w:rPr>
          <w:rFonts w:ascii="仿宋" w:eastAsia="仿宋" w:hAnsi="仿宋" w:cs="仿宋" w:hint="eastAsia"/>
          <w:sz w:val="32"/>
          <w:szCs w:val="32"/>
        </w:rPr>
        <w:t>周，专家组组长负责召开专家组线上评估布置会，研讨确定线上评估工作方案，明确评估任务及时间安排，提出工作要求。专家组成员根据分配的工作任务和要求，制定个人评估工作计划、考察侧重点等。</w:t>
      </w:r>
    </w:p>
    <w:p w:rsidR="00D67A8C" w:rsidRDefault="00D67A8C">
      <w:pPr>
        <w:pStyle w:val="41"/>
        <w:spacing w:before="0" w:after="0" w:line="440" w:lineRule="exact"/>
        <w:ind w:firstLine="643"/>
        <w:rPr>
          <w:rFonts w:ascii="仿宋" w:eastAsia="仿宋" w:hAnsi="仿宋" w:cs="仿宋"/>
          <w:sz w:val="32"/>
          <w:szCs w:val="32"/>
          <w:lang w:eastAsia="zh-CN"/>
        </w:rPr>
      </w:pPr>
      <w:r>
        <w:rPr>
          <w:rFonts w:ascii="仿宋" w:eastAsia="仿宋" w:hAnsi="仿宋" w:cs="仿宋"/>
          <w:sz w:val="32"/>
          <w:szCs w:val="32"/>
          <w:lang w:eastAsia="zh-CN"/>
        </w:rPr>
        <w:t>3.3.3</w:t>
      </w:r>
      <w:r>
        <w:rPr>
          <w:rFonts w:ascii="仿宋" w:eastAsia="仿宋" w:hAnsi="仿宋" w:cs="仿宋" w:hint="eastAsia"/>
          <w:sz w:val="32"/>
          <w:szCs w:val="32"/>
          <w:lang w:eastAsia="zh-CN"/>
        </w:rPr>
        <w:t>研读材料</w:t>
      </w:r>
    </w:p>
    <w:p w:rsidR="00D67A8C" w:rsidRDefault="00D67A8C" w:rsidP="00CF259A">
      <w:pPr>
        <w:pStyle w:val="20505"/>
        <w:spacing w:line="440" w:lineRule="exact"/>
        <w:ind w:firstLine="640"/>
        <w:rPr>
          <w:rFonts w:ascii="仿宋" w:eastAsia="仿宋" w:hAnsi="仿宋" w:cs="仿宋"/>
          <w:b/>
          <w:bCs/>
          <w:sz w:val="32"/>
          <w:szCs w:val="32"/>
        </w:rPr>
      </w:pPr>
      <w:r>
        <w:rPr>
          <w:rFonts w:ascii="仿宋" w:eastAsia="仿宋" w:hAnsi="仿宋" w:cs="仿宋" w:hint="eastAsia"/>
          <w:sz w:val="32"/>
          <w:szCs w:val="32"/>
        </w:rPr>
        <w:t>专家应本着客观、公正，对参评高校负责的态度，认真细致地研读参评高校和教育部教育质量评估中心提供的有关评估材</w:t>
      </w:r>
      <w:r>
        <w:rPr>
          <w:rFonts w:ascii="仿宋" w:eastAsia="仿宋" w:hAnsi="仿宋" w:cs="仿宋" w:hint="eastAsia"/>
          <w:sz w:val="32"/>
          <w:szCs w:val="32"/>
        </w:rPr>
        <w:lastRenderedPageBreak/>
        <w:t>料，包括：学校《自评报告》（含支撑材料）《本科教学状态数据分析报告》《</w:t>
      </w:r>
      <w:r>
        <w:rPr>
          <w:rFonts w:ascii="仿宋" w:eastAsia="仿宋" w:hAnsi="仿宋" w:cs="仿宋" w:hint="eastAsia"/>
          <w:bCs/>
          <w:sz w:val="32"/>
          <w:szCs w:val="32"/>
        </w:rPr>
        <w:t>在校生学习体验</w:t>
      </w:r>
      <w:r>
        <w:rPr>
          <w:rFonts w:ascii="仿宋" w:eastAsia="仿宋" w:hAnsi="仿宋" w:cs="仿宋" w:hint="eastAsia"/>
          <w:sz w:val="32"/>
          <w:szCs w:val="32"/>
        </w:rPr>
        <w:t>调查报告》《教师教学体验调查报告》《本科生就业数据分析报告》《本科毕业生跟踪调查报告》和《用人单位跟踪调查报告》，登录评估系统及时填写问题清单、考察方式等。有关研读要求包括：</w:t>
      </w:r>
    </w:p>
    <w:p w:rsidR="00D67A8C" w:rsidRDefault="00D67A8C" w:rsidP="00CF259A">
      <w:pPr>
        <w:pStyle w:val="20505"/>
        <w:spacing w:line="440" w:lineRule="exact"/>
        <w:ind w:firstLine="643"/>
        <w:rPr>
          <w:rFonts w:ascii="仿宋" w:eastAsia="仿宋" w:hAnsi="仿宋" w:cs="仿宋"/>
          <w:sz w:val="32"/>
          <w:szCs w:val="32"/>
        </w:rPr>
      </w:pPr>
      <w:r>
        <w:rPr>
          <w:rFonts w:ascii="仿宋" w:eastAsia="仿宋" w:hAnsi="仿宋" w:cs="仿宋" w:hint="eastAsia"/>
          <w:b/>
          <w:bCs/>
          <w:sz w:val="32"/>
          <w:szCs w:val="32"/>
        </w:rPr>
        <w:t>一是要注重全面系统。</w:t>
      </w:r>
      <w:r>
        <w:rPr>
          <w:rFonts w:ascii="仿宋" w:eastAsia="仿宋" w:hAnsi="仿宋" w:cs="仿宋" w:hint="eastAsia"/>
          <w:sz w:val="32"/>
          <w:szCs w:val="32"/>
        </w:rPr>
        <w:t>围绕高校自主选择的评估类型、评估指标和审核重点，认真对照一级指标和二级指标的内涵要求，全面分析、综合诊断，审核参评高校各项教育教学工作对评估指标的达成情况。重点关注高校“该说的是否说了”“说了的是否做了”“做了的是否有效”“无效的是否改了”等，从定性和定量两个方面，全面深入了解参评高校的发展状况和教育教学工作情况，特别是对参评高校人才培养效果与培养目标的达成度、办学定位和人才培养目标与国家和区域经济社会发展需求的适应度、教师和教学资源条件的保障度、教学和质量保障体系运行的有效度、学生和社会用人单位的满意度等“五个度”进行初步判断。在此基础上，深入思考，深刻分析，为参评高校精准“画像”。</w:t>
      </w:r>
    </w:p>
    <w:p w:rsidR="00D67A8C" w:rsidRDefault="00D67A8C" w:rsidP="00CF259A">
      <w:pPr>
        <w:pStyle w:val="20505"/>
        <w:spacing w:line="440" w:lineRule="exact"/>
        <w:ind w:firstLine="643"/>
        <w:rPr>
          <w:rFonts w:ascii="仿宋" w:eastAsia="仿宋" w:hAnsi="仿宋" w:cs="仿宋"/>
          <w:sz w:val="32"/>
          <w:szCs w:val="32"/>
        </w:rPr>
      </w:pPr>
      <w:r>
        <w:rPr>
          <w:rFonts w:ascii="仿宋" w:eastAsia="仿宋" w:hAnsi="仿宋" w:cs="仿宋" w:hint="eastAsia"/>
          <w:b/>
          <w:bCs/>
          <w:sz w:val="32"/>
          <w:szCs w:val="32"/>
        </w:rPr>
        <w:t>二是要注重问题导向。</w:t>
      </w:r>
      <w:r>
        <w:rPr>
          <w:rFonts w:ascii="仿宋" w:eastAsia="仿宋" w:hAnsi="仿宋" w:cs="仿宋" w:hint="eastAsia"/>
          <w:sz w:val="32"/>
          <w:szCs w:val="32"/>
        </w:rPr>
        <w:t>聚焦审核指标和审核重点的内涵要求，深入查找参评高校存在的问题，列出问题清单。特别是要找出和重点分析影响学校发展和人才培养质量的根本问题，学校教育教学工作中存在但自评中没有反映的问题，和上轮评估和专业认证中专家指出过但尚没有完成整改的问题。问题要明确，既不能泛化，也不能碎化；诊断要有依据，对于依据不充分，不能明确定论的问题，需要进一步通过补充调阅材料或开展随机暗访、线上访谈等给出结论；“开方”要对症，针对问题，给出精准、可行的意见、建议。</w:t>
      </w:r>
    </w:p>
    <w:p w:rsidR="00D67A8C" w:rsidRDefault="00D67A8C" w:rsidP="00CF259A">
      <w:pPr>
        <w:pStyle w:val="20505"/>
        <w:spacing w:line="440" w:lineRule="exact"/>
        <w:ind w:firstLine="643"/>
        <w:rPr>
          <w:rFonts w:ascii="仿宋" w:eastAsia="仿宋" w:hAnsi="仿宋" w:cs="仿宋"/>
          <w:sz w:val="32"/>
          <w:szCs w:val="32"/>
        </w:rPr>
      </w:pPr>
      <w:r>
        <w:rPr>
          <w:rFonts w:ascii="仿宋" w:eastAsia="仿宋" w:hAnsi="仿宋" w:cs="仿宋" w:hint="eastAsia"/>
          <w:b/>
          <w:bCs/>
          <w:sz w:val="32"/>
          <w:szCs w:val="32"/>
        </w:rPr>
        <w:t>三是要注重发展变化。</w:t>
      </w:r>
      <w:r>
        <w:rPr>
          <w:rFonts w:ascii="仿宋" w:eastAsia="仿宋" w:hAnsi="仿宋" w:cs="仿宋" w:hint="eastAsia"/>
          <w:sz w:val="32"/>
          <w:szCs w:val="32"/>
        </w:rPr>
        <w:t>关注参评高校教育教学状态的变化情况，包括专业调整情况以及专业招生规模的变化情况，专任教师数量、教育教学经费、实验室设施条件和校内外实训基地、学生</w:t>
      </w:r>
      <w:r>
        <w:rPr>
          <w:rFonts w:ascii="仿宋" w:eastAsia="仿宋" w:hAnsi="仿宋" w:cs="仿宋" w:hint="eastAsia"/>
          <w:sz w:val="32"/>
          <w:szCs w:val="32"/>
        </w:rPr>
        <w:lastRenderedPageBreak/>
        <w:t>发展等状态数据的变化趋势等。通过对《本科教学状态数据分析报告》《就业质量报告》《本科教学质量报告》以及相关支撑材料中的数据对比，分析学校质量保障措施是否发挥作用。对数据变化较大的相关指标，在研读《自评报告》时，重点要看参评高校在相应指标项上具体实施了哪些积极有效的措施，或哪些政策制度没有落实到位，以此判断该信息是参评高校亮点、不足还是数据失真。</w:t>
      </w:r>
    </w:p>
    <w:p w:rsidR="00D67A8C" w:rsidRDefault="00D67A8C" w:rsidP="00CF259A">
      <w:pPr>
        <w:pStyle w:val="20505"/>
        <w:spacing w:line="440" w:lineRule="exact"/>
        <w:ind w:firstLine="643"/>
        <w:rPr>
          <w:rFonts w:ascii="仿宋" w:eastAsia="仿宋" w:hAnsi="仿宋" w:cs="仿宋"/>
          <w:sz w:val="32"/>
          <w:szCs w:val="32"/>
        </w:rPr>
      </w:pPr>
      <w:r>
        <w:rPr>
          <w:rFonts w:ascii="仿宋" w:eastAsia="仿宋" w:hAnsi="仿宋" w:cs="仿宋" w:hint="eastAsia"/>
          <w:b/>
          <w:bCs/>
          <w:sz w:val="32"/>
          <w:szCs w:val="32"/>
        </w:rPr>
        <w:t>四是要注重个性差异。</w:t>
      </w:r>
      <w:r>
        <w:rPr>
          <w:rFonts w:ascii="仿宋" w:eastAsia="仿宋" w:hAnsi="仿宋" w:cs="仿宋" w:hint="eastAsia"/>
          <w:sz w:val="32"/>
          <w:szCs w:val="32"/>
        </w:rPr>
        <w:t>要把参评高校放在所处的社会环境中进行综合分析，把握参评高校所处的地域和经济社会发展环境的特殊性和特色点，学校所依托的行业发展状况及其对学校事业发展和人才培养工作的影响，包括经费支持、教师引进、生源质量和学生就业等，关注参评高校培养目标和社会需求的契合度，人才培养对社会的贡献度，从而给出符合学校实际的审核意见和切实有效的改进建议。</w:t>
      </w:r>
    </w:p>
    <w:p w:rsidR="00D67A8C" w:rsidRDefault="00D67A8C">
      <w:pPr>
        <w:pStyle w:val="41"/>
        <w:spacing w:before="0" w:after="0" w:line="440" w:lineRule="exact"/>
        <w:ind w:firstLine="643"/>
        <w:rPr>
          <w:rFonts w:ascii="仿宋" w:eastAsia="仿宋" w:hAnsi="仿宋" w:cs="仿宋"/>
          <w:sz w:val="32"/>
          <w:szCs w:val="32"/>
          <w:lang w:eastAsia="zh-CN"/>
        </w:rPr>
      </w:pPr>
      <w:r>
        <w:rPr>
          <w:rFonts w:ascii="仿宋" w:eastAsia="仿宋" w:hAnsi="仿宋" w:cs="仿宋"/>
          <w:sz w:val="32"/>
          <w:szCs w:val="32"/>
          <w:lang w:eastAsia="zh-CN"/>
        </w:rPr>
        <w:t>3.3.4</w:t>
      </w:r>
      <w:r>
        <w:rPr>
          <w:rFonts w:ascii="仿宋" w:eastAsia="仿宋" w:hAnsi="仿宋" w:cs="仿宋" w:hint="eastAsia"/>
          <w:sz w:val="32"/>
          <w:szCs w:val="32"/>
          <w:lang w:eastAsia="zh-CN"/>
        </w:rPr>
        <w:t>线上调阅或补充调阅材料</w:t>
      </w:r>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新一轮审核评估充分尊重专家组长统筹主导权和专家专业裁量权，不设规定动作、不设固定工作模式。线上评估期间，专家是否线上听课，线上调阅试卷、论文及补充调阅其他材料等，由专家组根据参评高校信息化条件及档案电子化建设情况，与参评高校协商确定，不搞“一刀切”和强制性要求，施行常态化评估。专家组秘书负责将专家调阅材料需求汇总后及时通知学校。专家可根据个人评估需求，选择填写《</w:t>
      </w:r>
      <w:r>
        <w:rPr>
          <w:rFonts w:ascii="仿宋" w:eastAsia="仿宋" w:hAnsi="仿宋" w:cs="仿宋" w:hint="eastAsia"/>
          <w:sz w:val="32"/>
          <w:szCs w:val="32"/>
          <w:u w:val="single"/>
        </w:rPr>
        <w:t>课堂教学评价表》（附件</w:t>
      </w:r>
      <w:r>
        <w:rPr>
          <w:rFonts w:ascii="仿宋" w:eastAsia="仿宋" w:hAnsi="仿宋" w:cs="仿宋"/>
          <w:sz w:val="32"/>
          <w:szCs w:val="32"/>
          <w:u w:val="single"/>
        </w:rPr>
        <w:t>3</w:t>
      </w:r>
      <w:r>
        <w:rPr>
          <w:rFonts w:ascii="仿宋" w:eastAsia="仿宋" w:hAnsi="仿宋" w:cs="仿宋" w:hint="eastAsia"/>
          <w:sz w:val="32"/>
          <w:szCs w:val="32"/>
          <w:u w:val="single"/>
        </w:rPr>
        <w:t>）《试卷评价表》（附件</w:t>
      </w:r>
      <w:r>
        <w:rPr>
          <w:rFonts w:ascii="仿宋" w:eastAsia="仿宋" w:hAnsi="仿宋" w:cs="仿宋"/>
          <w:sz w:val="32"/>
          <w:szCs w:val="32"/>
          <w:u w:val="single"/>
        </w:rPr>
        <w:t>4</w:t>
      </w:r>
      <w:r>
        <w:rPr>
          <w:rFonts w:ascii="仿宋" w:eastAsia="仿宋" w:hAnsi="仿宋" w:cs="仿宋" w:hint="eastAsia"/>
          <w:sz w:val="32"/>
          <w:szCs w:val="32"/>
          <w:u w:val="single"/>
        </w:rPr>
        <w:t>）和《本科毕业论文（设计）评价表》（附件</w:t>
      </w:r>
      <w:r>
        <w:rPr>
          <w:rFonts w:ascii="仿宋" w:eastAsia="仿宋" w:hAnsi="仿宋" w:cs="仿宋"/>
          <w:sz w:val="32"/>
          <w:szCs w:val="32"/>
          <w:u w:val="single"/>
        </w:rPr>
        <w:t>5</w:t>
      </w:r>
      <w:r>
        <w:rPr>
          <w:rFonts w:ascii="仿宋" w:eastAsia="仿宋" w:hAnsi="仿宋" w:cs="仿宋" w:hint="eastAsia"/>
          <w:sz w:val="32"/>
          <w:szCs w:val="32"/>
          <w:u w:val="single"/>
        </w:rPr>
        <w:t>），</w:t>
      </w:r>
      <w:r>
        <w:rPr>
          <w:rFonts w:ascii="仿宋" w:eastAsia="仿宋" w:hAnsi="仿宋" w:cs="仿宋" w:hint="eastAsia"/>
          <w:sz w:val="32"/>
          <w:szCs w:val="32"/>
        </w:rPr>
        <w:t>如作为问题判断依据，则必须填写。</w:t>
      </w:r>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专家如需线上补充调阅课程大纲、试卷、课程评价总结材料、毕业论文（设计）等资料，由专家组秘书汇总每位专家需要调阅的资料，形成调阅材料清单，统一向参评高校提出补充调阅需求。若参评高校不具备线上调阅材料的条件，可向专家组秘书进行说</w:t>
      </w:r>
      <w:r>
        <w:rPr>
          <w:rFonts w:ascii="仿宋" w:eastAsia="仿宋" w:hAnsi="仿宋" w:cs="仿宋" w:hint="eastAsia"/>
          <w:sz w:val="32"/>
          <w:szCs w:val="32"/>
        </w:rPr>
        <w:lastRenderedPageBreak/>
        <w:t>明，专家组不强制要求参评高校提交。专家根据个人作出评估判断和结论需要，可选择填写《</w:t>
      </w:r>
      <w:r>
        <w:rPr>
          <w:rFonts w:ascii="仿宋" w:eastAsia="仿宋" w:hAnsi="仿宋" w:cs="仿宋" w:hint="eastAsia"/>
          <w:sz w:val="32"/>
          <w:szCs w:val="32"/>
          <w:u w:val="single"/>
        </w:rPr>
        <w:t>课堂教学评价表》（附件</w:t>
      </w:r>
      <w:r>
        <w:rPr>
          <w:rFonts w:ascii="仿宋" w:eastAsia="仿宋" w:hAnsi="仿宋" w:cs="仿宋"/>
          <w:sz w:val="32"/>
          <w:szCs w:val="32"/>
          <w:u w:val="single"/>
        </w:rPr>
        <w:t>3</w:t>
      </w:r>
      <w:r>
        <w:rPr>
          <w:rFonts w:ascii="仿宋" w:eastAsia="仿宋" w:hAnsi="仿宋" w:cs="仿宋" w:hint="eastAsia"/>
          <w:sz w:val="32"/>
          <w:szCs w:val="32"/>
          <w:u w:val="single"/>
        </w:rPr>
        <w:t>）《试卷评价表》（附件</w:t>
      </w:r>
      <w:r>
        <w:rPr>
          <w:rFonts w:ascii="仿宋" w:eastAsia="仿宋" w:hAnsi="仿宋" w:cs="仿宋"/>
          <w:sz w:val="32"/>
          <w:szCs w:val="32"/>
          <w:u w:val="single"/>
        </w:rPr>
        <w:t>4</w:t>
      </w:r>
      <w:r>
        <w:rPr>
          <w:rFonts w:ascii="仿宋" w:eastAsia="仿宋" w:hAnsi="仿宋" w:cs="仿宋" w:hint="eastAsia"/>
          <w:sz w:val="32"/>
          <w:szCs w:val="32"/>
          <w:u w:val="single"/>
        </w:rPr>
        <w:t>）和《本科毕业论文（设计）评价表》（附件</w:t>
      </w:r>
      <w:r>
        <w:rPr>
          <w:rFonts w:ascii="仿宋" w:eastAsia="仿宋" w:hAnsi="仿宋" w:cs="仿宋"/>
          <w:sz w:val="32"/>
          <w:szCs w:val="32"/>
          <w:u w:val="single"/>
        </w:rPr>
        <w:t>5</w:t>
      </w:r>
      <w:r>
        <w:rPr>
          <w:rFonts w:ascii="仿宋" w:eastAsia="仿宋" w:hAnsi="仿宋" w:cs="仿宋" w:hint="eastAsia"/>
          <w:sz w:val="32"/>
          <w:szCs w:val="32"/>
          <w:u w:val="single"/>
        </w:rPr>
        <w:t>）。</w:t>
      </w:r>
      <w:r>
        <w:rPr>
          <w:rFonts w:ascii="仿宋" w:eastAsia="仿宋" w:hAnsi="仿宋" w:cs="仿宋" w:hint="eastAsia"/>
          <w:sz w:val="32"/>
          <w:szCs w:val="32"/>
        </w:rPr>
        <w:t>如作为问题判断依据，则必须填写。</w:t>
      </w:r>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原则上专家组听课不少于</w:t>
      </w:r>
      <w:r>
        <w:rPr>
          <w:rFonts w:ascii="仿宋" w:eastAsia="仿宋" w:hAnsi="仿宋" w:cs="仿宋"/>
          <w:sz w:val="32"/>
          <w:szCs w:val="32"/>
        </w:rPr>
        <w:t>30</w:t>
      </w:r>
      <w:r>
        <w:rPr>
          <w:rFonts w:ascii="仿宋" w:eastAsia="仿宋" w:hAnsi="仿宋" w:cs="仿宋" w:hint="eastAsia"/>
          <w:sz w:val="32"/>
          <w:szCs w:val="32"/>
        </w:rPr>
        <w:t>门、调阅试卷不少于</w:t>
      </w:r>
      <w:r>
        <w:rPr>
          <w:rFonts w:ascii="仿宋" w:eastAsia="仿宋" w:hAnsi="仿宋" w:cs="仿宋"/>
          <w:sz w:val="32"/>
          <w:szCs w:val="32"/>
        </w:rPr>
        <w:t>30</w:t>
      </w:r>
      <w:r>
        <w:rPr>
          <w:rFonts w:ascii="仿宋" w:eastAsia="仿宋" w:hAnsi="仿宋" w:cs="仿宋" w:hint="eastAsia"/>
          <w:sz w:val="32"/>
          <w:szCs w:val="32"/>
        </w:rPr>
        <w:t>门、调阅毕业论文</w:t>
      </w:r>
      <w:r>
        <w:rPr>
          <w:rFonts w:ascii="仿宋" w:eastAsia="仿宋" w:hAnsi="仿宋" w:cs="仿宋"/>
          <w:sz w:val="32"/>
          <w:szCs w:val="32"/>
        </w:rPr>
        <w:t>(</w:t>
      </w:r>
      <w:r>
        <w:rPr>
          <w:rFonts w:ascii="仿宋" w:eastAsia="仿宋" w:hAnsi="仿宋" w:cs="仿宋" w:hint="eastAsia"/>
          <w:sz w:val="32"/>
          <w:szCs w:val="32"/>
        </w:rPr>
        <w:t>设计</w:t>
      </w:r>
      <w:r>
        <w:rPr>
          <w:rFonts w:ascii="仿宋" w:eastAsia="仿宋" w:hAnsi="仿宋" w:cs="仿宋"/>
          <w:sz w:val="32"/>
          <w:szCs w:val="32"/>
        </w:rPr>
        <w:t>)</w:t>
      </w:r>
      <w:r>
        <w:rPr>
          <w:rFonts w:ascii="仿宋" w:eastAsia="仿宋" w:hAnsi="仿宋" w:cs="仿宋" w:hint="eastAsia"/>
          <w:sz w:val="32"/>
          <w:szCs w:val="32"/>
        </w:rPr>
        <w:t>应至少覆盖</w:t>
      </w:r>
      <w:r>
        <w:rPr>
          <w:rFonts w:ascii="仿宋" w:eastAsia="仿宋" w:hAnsi="仿宋" w:cs="仿宋"/>
          <w:sz w:val="32"/>
          <w:szCs w:val="32"/>
        </w:rPr>
        <w:t>15</w:t>
      </w:r>
      <w:r>
        <w:rPr>
          <w:rFonts w:ascii="仿宋" w:eastAsia="仿宋" w:hAnsi="仿宋" w:cs="仿宋" w:hint="eastAsia"/>
          <w:sz w:val="32"/>
          <w:szCs w:val="32"/>
        </w:rPr>
        <w:t>个专业。如果学校不具备条件</w:t>
      </w:r>
      <w:r>
        <w:rPr>
          <w:rFonts w:ascii="仿宋" w:eastAsia="仿宋" w:hAnsi="仿宋" w:cs="仿宋"/>
          <w:sz w:val="32"/>
          <w:szCs w:val="32"/>
        </w:rPr>
        <w:t>,</w:t>
      </w:r>
      <w:r>
        <w:rPr>
          <w:rFonts w:ascii="仿宋" w:eastAsia="仿宋" w:hAnsi="仿宋" w:cs="仿宋" w:hint="eastAsia"/>
          <w:sz w:val="32"/>
          <w:szCs w:val="32"/>
        </w:rPr>
        <w:t>上述工作均可延伸到实地评估时进行。对于首评高校，如果条件允许，专家组成员每人至少要听课看课</w:t>
      </w:r>
      <w:r>
        <w:rPr>
          <w:rFonts w:ascii="仿宋" w:eastAsia="仿宋" w:hAnsi="仿宋" w:cs="仿宋"/>
          <w:sz w:val="32"/>
          <w:szCs w:val="32"/>
        </w:rPr>
        <w:t>2</w:t>
      </w:r>
      <w:r>
        <w:rPr>
          <w:rFonts w:ascii="仿宋" w:eastAsia="仿宋" w:hAnsi="仿宋" w:cs="仿宋" w:hint="eastAsia"/>
          <w:sz w:val="32"/>
          <w:szCs w:val="32"/>
        </w:rPr>
        <w:t>次，调阅</w:t>
      </w:r>
      <w:r>
        <w:rPr>
          <w:rFonts w:ascii="仿宋" w:eastAsia="仿宋" w:hAnsi="仿宋" w:cs="仿宋"/>
          <w:sz w:val="32"/>
          <w:szCs w:val="32"/>
        </w:rPr>
        <w:t>2</w:t>
      </w:r>
      <w:r>
        <w:rPr>
          <w:rFonts w:ascii="仿宋" w:eastAsia="仿宋" w:hAnsi="仿宋" w:cs="仿宋" w:hint="eastAsia"/>
          <w:sz w:val="32"/>
          <w:szCs w:val="32"/>
        </w:rPr>
        <w:t>门课程的试卷及相关资料，调阅</w:t>
      </w:r>
      <w:r>
        <w:rPr>
          <w:rFonts w:ascii="仿宋" w:eastAsia="仿宋" w:hAnsi="仿宋" w:cs="仿宋"/>
          <w:sz w:val="32"/>
          <w:szCs w:val="32"/>
        </w:rPr>
        <w:t>1</w:t>
      </w:r>
      <w:r>
        <w:rPr>
          <w:rFonts w:ascii="仿宋" w:eastAsia="仿宋" w:hAnsi="仿宋" w:cs="仿宋" w:hint="eastAsia"/>
          <w:sz w:val="32"/>
          <w:szCs w:val="32"/>
        </w:rPr>
        <w:t>个专业学生的毕业论文（设计），并填写相应的评价表。</w:t>
      </w:r>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对于参评高校已申请免评的专业，即通过教育部专业认证（评估）并在有效期内的专业，专家可不再进行评估考察；获批安徽省级及以上一流专业建设点、一流“金课”，专家也可不再对其进行座谈访谈、调阅材料、听课看课等。</w:t>
      </w:r>
    </w:p>
    <w:p w:rsidR="00D67A8C" w:rsidRDefault="00D67A8C">
      <w:pPr>
        <w:pStyle w:val="41"/>
        <w:spacing w:before="0" w:after="0" w:line="440" w:lineRule="exact"/>
        <w:ind w:firstLine="643"/>
        <w:rPr>
          <w:rFonts w:ascii="仿宋" w:eastAsia="仿宋" w:hAnsi="仿宋" w:cs="仿宋"/>
          <w:sz w:val="32"/>
          <w:szCs w:val="32"/>
          <w:lang w:eastAsia="zh-CN"/>
        </w:rPr>
      </w:pPr>
      <w:r>
        <w:rPr>
          <w:rFonts w:ascii="仿宋" w:eastAsia="仿宋" w:hAnsi="仿宋" w:cs="仿宋"/>
          <w:sz w:val="32"/>
          <w:szCs w:val="32"/>
          <w:lang w:eastAsia="zh-CN"/>
        </w:rPr>
        <w:t>3.3.5</w:t>
      </w:r>
      <w:r>
        <w:rPr>
          <w:rFonts w:ascii="仿宋" w:eastAsia="仿宋" w:hAnsi="仿宋" w:cs="仿宋" w:hint="eastAsia"/>
          <w:sz w:val="32"/>
          <w:szCs w:val="32"/>
          <w:lang w:eastAsia="zh-CN"/>
        </w:rPr>
        <w:t>在线访谈座谈</w:t>
      </w:r>
    </w:p>
    <w:p w:rsidR="00D67A8C" w:rsidRDefault="00D67A8C" w:rsidP="00141168">
      <w:pPr>
        <w:pStyle w:val="20505"/>
        <w:spacing w:line="440" w:lineRule="exact"/>
        <w:ind w:firstLine="640"/>
        <w:rPr>
          <w:rFonts w:ascii="仿宋" w:eastAsia="仿宋" w:hAnsi="仿宋" w:cs="仿宋"/>
          <w:sz w:val="32"/>
          <w:szCs w:val="32"/>
        </w:rPr>
      </w:pPr>
      <w:bookmarkStart w:id="10" w:name="_Hlk68460613"/>
      <w:r>
        <w:rPr>
          <w:rFonts w:ascii="仿宋" w:eastAsia="仿宋" w:hAnsi="仿宋" w:cs="仿宋" w:hint="eastAsia"/>
          <w:sz w:val="32"/>
          <w:szCs w:val="32"/>
        </w:rPr>
        <w:t>专家根据评估需要，可以安排在线访谈座谈。通过访谈和座谈，对那些拿不准、看不透、仍存疑的问题和数据收集证据，做进一步的核准和验证。访谈座谈的对象包括校领导、管理人员、教师、学生、毕业生、实习和就业单位代表等，专家需提前确定访谈座谈对象名单、日程和要求，根据访谈问题拟定访谈提纲、准备探讨性话题或做好线上问卷调查内容等。如果需要召开小型在线座谈会，座谈会规模一般不超过</w:t>
      </w:r>
      <w:r>
        <w:rPr>
          <w:rFonts w:ascii="仿宋" w:eastAsia="仿宋" w:hAnsi="仿宋" w:cs="仿宋"/>
          <w:sz w:val="32"/>
          <w:szCs w:val="32"/>
        </w:rPr>
        <w:t>15</w:t>
      </w:r>
      <w:r>
        <w:rPr>
          <w:rFonts w:ascii="仿宋" w:eastAsia="仿宋" w:hAnsi="仿宋" w:cs="仿宋" w:hint="eastAsia"/>
          <w:sz w:val="32"/>
          <w:szCs w:val="32"/>
        </w:rPr>
        <w:t>人。</w:t>
      </w:r>
    </w:p>
    <w:p w:rsidR="00D67A8C" w:rsidRDefault="00D67A8C" w:rsidP="00141168">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专家需要在线访谈座谈时，须由专家组秘书提前与参评高校沟通。如果参评高校不具备在线访谈座谈条件，或不便于安排在线访谈、座谈环节，而线上评估专家觉得确实有必要，则可把该任务、目的和要求提交给入校评估专家组，进行实地访谈和座谈。</w:t>
      </w:r>
    </w:p>
    <w:bookmarkEnd w:id="10"/>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如能进行在线访谈和座谈，审核评估平台以一对一、一对多、多对一、多对多的形式由秘书连线访谈人员。访谈结束后，专家</w:t>
      </w:r>
      <w:r>
        <w:rPr>
          <w:rFonts w:ascii="仿宋" w:eastAsia="仿宋" w:hAnsi="仿宋" w:cs="仿宋" w:hint="eastAsia"/>
          <w:sz w:val="32"/>
          <w:szCs w:val="32"/>
        </w:rPr>
        <w:lastRenderedPageBreak/>
        <w:t>对访谈和座谈记录进行总结分析，及时把各种信息重新梳理，对访谈和座谈中获得的信息及时去伪存真，提炼出有价值的信息。专家根据个人评估需要，可选择填写《</w:t>
      </w:r>
      <w:r>
        <w:rPr>
          <w:rFonts w:ascii="仿宋" w:eastAsia="仿宋" w:hAnsi="仿宋" w:cs="仿宋" w:hint="eastAsia"/>
          <w:sz w:val="32"/>
          <w:szCs w:val="32"/>
          <w:u w:val="single"/>
        </w:rPr>
        <w:t>访谈座谈工作记录表》（附件</w:t>
      </w:r>
      <w:r>
        <w:rPr>
          <w:rFonts w:ascii="仿宋" w:eastAsia="仿宋" w:hAnsi="仿宋" w:cs="仿宋"/>
          <w:sz w:val="32"/>
          <w:szCs w:val="32"/>
          <w:u w:val="single"/>
        </w:rPr>
        <w:t>6</w:t>
      </w:r>
      <w:r>
        <w:rPr>
          <w:rFonts w:ascii="仿宋" w:eastAsia="仿宋" w:hAnsi="仿宋" w:cs="仿宋" w:hint="eastAsia"/>
          <w:sz w:val="32"/>
          <w:szCs w:val="32"/>
          <w:u w:val="single"/>
        </w:rPr>
        <w:t>）</w:t>
      </w:r>
      <w:r>
        <w:rPr>
          <w:rFonts w:ascii="仿宋" w:eastAsia="仿宋" w:hAnsi="仿宋" w:cs="仿宋" w:hint="eastAsia"/>
          <w:sz w:val="32"/>
          <w:szCs w:val="32"/>
        </w:rPr>
        <w:t>。如作为问题判断依据，则必须填写。</w:t>
      </w:r>
    </w:p>
    <w:p w:rsidR="00D67A8C" w:rsidRDefault="00D67A8C">
      <w:pPr>
        <w:pStyle w:val="41"/>
        <w:spacing w:before="0" w:after="0" w:line="440" w:lineRule="exact"/>
        <w:ind w:firstLine="643"/>
        <w:rPr>
          <w:rFonts w:ascii="仿宋" w:eastAsia="仿宋" w:hAnsi="仿宋" w:cs="仿宋"/>
          <w:sz w:val="32"/>
          <w:szCs w:val="32"/>
          <w:lang w:eastAsia="zh-CN"/>
        </w:rPr>
      </w:pPr>
      <w:r>
        <w:rPr>
          <w:rFonts w:ascii="仿宋" w:eastAsia="仿宋" w:hAnsi="仿宋" w:cs="仿宋"/>
          <w:sz w:val="32"/>
          <w:szCs w:val="32"/>
          <w:lang w:eastAsia="zh-CN"/>
        </w:rPr>
        <w:t>3.3.6</w:t>
      </w:r>
      <w:r>
        <w:rPr>
          <w:rFonts w:ascii="仿宋" w:eastAsia="仿宋" w:hAnsi="仿宋" w:cs="仿宋" w:hint="eastAsia"/>
          <w:sz w:val="32"/>
          <w:szCs w:val="32"/>
          <w:lang w:eastAsia="zh-CN"/>
        </w:rPr>
        <w:t>开展实地暗访</w:t>
      </w:r>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专家组组长可根据需求性和必要性，就近安排</w:t>
      </w:r>
      <w:r>
        <w:rPr>
          <w:rFonts w:ascii="仿宋" w:eastAsia="仿宋" w:hAnsi="仿宋" w:cs="仿宋"/>
          <w:sz w:val="32"/>
          <w:szCs w:val="32"/>
        </w:rPr>
        <w:t>1-3</w:t>
      </w:r>
      <w:r>
        <w:rPr>
          <w:rFonts w:ascii="仿宋" w:eastAsia="仿宋" w:hAnsi="仿宋" w:cs="仿宋" w:hint="eastAsia"/>
          <w:sz w:val="32"/>
          <w:szCs w:val="32"/>
        </w:rPr>
        <w:t>名专家实地分散听课看课。专家听课看课后必须填写</w:t>
      </w:r>
      <w:bookmarkStart w:id="11" w:name="_Hlk68465187"/>
      <w:r>
        <w:rPr>
          <w:rFonts w:ascii="仿宋" w:eastAsia="仿宋" w:hAnsi="仿宋" w:cs="仿宋" w:hint="eastAsia"/>
          <w:sz w:val="32"/>
          <w:szCs w:val="32"/>
        </w:rPr>
        <w:t>《</w:t>
      </w:r>
      <w:r>
        <w:rPr>
          <w:rFonts w:ascii="仿宋" w:eastAsia="仿宋" w:hAnsi="仿宋" w:cs="仿宋" w:hint="eastAsia"/>
          <w:sz w:val="32"/>
          <w:szCs w:val="32"/>
          <w:u w:val="single"/>
        </w:rPr>
        <w:t>课堂教学评价表》（附件</w:t>
      </w:r>
      <w:r>
        <w:rPr>
          <w:rFonts w:ascii="仿宋" w:eastAsia="仿宋" w:hAnsi="仿宋" w:cs="仿宋"/>
          <w:sz w:val="32"/>
          <w:szCs w:val="32"/>
          <w:u w:val="single"/>
        </w:rPr>
        <w:t>3</w:t>
      </w:r>
      <w:r>
        <w:rPr>
          <w:rFonts w:ascii="仿宋" w:eastAsia="仿宋" w:hAnsi="仿宋" w:cs="仿宋" w:hint="eastAsia"/>
          <w:sz w:val="32"/>
          <w:szCs w:val="32"/>
          <w:u w:val="single"/>
        </w:rPr>
        <w:t>）</w:t>
      </w:r>
      <w:bookmarkEnd w:id="11"/>
      <w:r>
        <w:rPr>
          <w:rFonts w:ascii="仿宋" w:eastAsia="仿宋" w:hAnsi="仿宋" w:cs="仿宋" w:hint="eastAsia"/>
          <w:sz w:val="32"/>
          <w:szCs w:val="32"/>
        </w:rPr>
        <w:t>。专家可提前告知学校开展实地听课和看课，但可不告知所选课程和具体行程，时间一般可安排在线上评估期间。</w:t>
      </w:r>
    </w:p>
    <w:p w:rsidR="00D67A8C" w:rsidRDefault="00D67A8C">
      <w:pPr>
        <w:pStyle w:val="41"/>
        <w:spacing w:before="0" w:after="0" w:line="440" w:lineRule="exact"/>
        <w:ind w:firstLine="643"/>
        <w:rPr>
          <w:rFonts w:ascii="仿宋" w:eastAsia="仿宋" w:hAnsi="仿宋" w:cs="仿宋"/>
          <w:sz w:val="32"/>
          <w:szCs w:val="32"/>
          <w:lang w:eastAsia="zh-CN"/>
        </w:rPr>
      </w:pPr>
      <w:r>
        <w:rPr>
          <w:rFonts w:ascii="仿宋" w:eastAsia="仿宋" w:hAnsi="仿宋" w:cs="仿宋"/>
          <w:sz w:val="32"/>
          <w:szCs w:val="32"/>
          <w:lang w:eastAsia="zh-CN"/>
        </w:rPr>
        <w:t>3.3.7</w:t>
      </w:r>
      <w:r>
        <w:rPr>
          <w:rFonts w:ascii="仿宋" w:eastAsia="仿宋" w:hAnsi="仿宋" w:cs="仿宋" w:hint="eastAsia"/>
          <w:sz w:val="32"/>
          <w:szCs w:val="32"/>
          <w:lang w:eastAsia="zh-CN"/>
        </w:rPr>
        <w:t>专家提交个人线上评估意见</w:t>
      </w:r>
    </w:p>
    <w:p w:rsidR="00D67A8C" w:rsidRDefault="00D67A8C" w:rsidP="00141168">
      <w:pPr>
        <w:pStyle w:val="20505"/>
        <w:spacing w:line="440" w:lineRule="exact"/>
        <w:ind w:firstLine="640"/>
        <w:rPr>
          <w:rFonts w:ascii="仿宋" w:eastAsia="仿宋" w:hAnsi="仿宋" w:cs="仿宋"/>
          <w:sz w:val="32"/>
          <w:szCs w:val="32"/>
        </w:rPr>
      </w:pPr>
      <w:bookmarkStart w:id="12" w:name="_Hlk68512392"/>
      <w:r>
        <w:rPr>
          <w:rFonts w:ascii="仿宋" w:eastAsia="仿宋" w:hAnsi="仿宋" w:cs="仿宋" w:hint="eastAsia"/>
          <w:sz w:val="32"/>
          <w:szCs w:val="32"/>
        </w:rPr>
        <w:t>专家完成线上评估任务后，需认真撰写</w:t>
      </w:r>
      <w:r>
        <w:rPr>
          <w:rFonts w:ascii="仿宋" w:eastAsia="仿宋" w:hAnsi="仿宋" w:cs="仿宋" w:hint="eastAsia"/>
          <w:sz w:val="32"/>
          <w:szCs w:val="32"/>
          <w:u w:val="single"/>
        </w:rPr>
        <w:t>《专家个人线上评估意见》（含问题清单）</w:t>
      </w:r>
      <w:r>
        <w:rPr>
          <w:rFonts w:ascii="仿宋" w:eastAsia="仿宋" w:hAnsi="仿宋" w:cs="仿宋"/>
          <w:sz w:val="32"/>
          <w:szCs w:val="32"/>
          <w:u w:val="single"/>
        </w:rPr>
        <w:t>(</w:t>
      </w:r>
      <w:r>
        <w:rPr>
          <w:rFonts w:ascii="仿宋" w:eastAsia="仿宋" w:hAnsi="仿宋" w:cs="仿宋" w:hint="eastAsia"/>
          <w:sz w:val="32"/>
          <w:szCs w:val="32"/>
          <w:u w:val="single"/>
        </w:rPr>
        <w:t>附件</w:t>
      </w:r>
      <w:r>
        <w:rPr>
          <w:rFonts w:ascii="仿宋" w:eastAsia="仿宋" w:hAnsi="仿宋" w:cs="仿宋"/>
          <w:sz w:val="32"/>
          <w:szCs w:val="32"/>
          <w:u w:val="single"/>
        </w:rPr>
        <w:t>7)</w:t>
      </w:r>
      <w:r>
        <w:rPr>
          <w:rFonts w:ascii="仿宋" w:eastAsia="仿宋" w:hAnsi="仿宋" w:cs="仿宋" w:hint="eastAsia"/>
          <w:sz w:val="32"/>
          <w:szCs w:val="32"/>
          <w:u w:val="single"/>
        </w:rPr>
        <w:t>，</w:t>
      </w:r>
      <w:r>
        <w:rPr>
          <w:rFonts w:ascii="仿宋" w:eastAsia="仿宋" w:hAnsi="仿宋" w:cs="仿宋" w:hint="eastAsia"/>
          <w:sz w:val="32"/>
          <w:szCs w:val="32"/>
        </w:rPr>
        <w:t>并在线上评估总结会召开前提交给专家组秘书，其中在问题清单中要说明问题来源，即：是来自学校《自评报告》、来自学校《本科教学状态数据分析报告》（或对状态数据的分析）还是专家依据研读材料、在线访谈座谈、听课看课、调阅资料、随机暗访等方式得出的个人基本判断。</w:t>
      </w:r>
    </w:p>
    <w:bookmarkEnd w:id="12"/>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专家组秘书收集全部专家个人线上评估意见后进行汇总，采取“删减重复项、合并同类项、分解混合项、移动错位项等方法，对专家个人线上评估所提的各项问题进行梳理和整理，提交给专家组组长。</w:t>
      </w:r>
    </w:p>
    <w:p w:rsidR="00D67A8C" w:rsidRDefault="00D67A8C">
      <w:pPr>
        <w:pStyle w:val="41"/>
        <w:spacing w:before="0" w:after="0" w:line="440" w:lineRule="exact"/>
        <w:ind w:firstLine="643"/>
        <w:rPr>
          <w:rFonts w:ascii="仿宋" w:eastAsia="仿宋" w:hAnsi="仿宋" w:cs="仿宋"/>
          <w:sz w:val="32"/>
          <w:szCs w:val="32"/>
          <w:lang w:eastAsia="zh-CN"/>
        </w:rPr>
      </w:pPr>
      <w:r>
        <w:rPr>
          <w:rFonts w:ascii="仿宋" w:eastAsia="仿宋" w:hAnsi="仿宋" w:cs="仿宋"/>
          <w:sz w:val="32"/>
          <w:szCs w:val="32"/>
          <w:lang w:eastAsia="zh-CN"/>
        </w:rPr>
        <w:t>3.3.8</w:t>
      </w:r>
      <w:r>
        <w:rPr>
          <w:rFonts w:ascii="仿宋" w:eastAsia="仿宋" w:hAnsi="仿宋" w:cs="仿宋" w:hint="eastAsia"/>
          <w:sz w:val="32"/>
          <w:szCs w:val="32"/>
          <w:lang w:eastAsia="zh-CN"/>
        </w:rPr>
        <w:t>线上评估总结会</w:t>
      </w:r>
    </w:p>
    <w:p w:rsidR="00D67A8C" w:rsidRDefault="00D67A8C" w:rsidP="00141168">
      <w:pPr>
        <w:pStyle w:val="20505"/>
        <w:spacing w:line="440" w:lineRule="exact"/>
        <w:ind w:firstLine="640"/>
        <w:rPr>
          <w:rFonts w:ascii="仿宋" w:eastAsia="仿宋" w:hAnsi="仿宋" w:cs="仿宋"/>
          <w:sz w:val="32"/>
          <w:szCs w:val="32"/>
        </w:rPr>
      </w:pPr>
      <w:bookmarkStart w:id="13" w:name="_Hlk68463393"/>
      <w:r>
        <w:rPr>
          <w:rFonts w:ascii="仿宋" w:eastAsia="仿宋" w:hAnsi="仿宋" w:cs="仿宋" w:hint="eastAsia"/>
          <w:sz w:val="32"/>
          <w:szCs w:val="32"/>
        </w:rPr>
        <w:t>线上评估第</w:t>
      </w:r>
      <w:r>
        <w:rPr>
          <w:rFonts w:ascii="仿宋" w:eastAsia="仿宋" w:hAnsi="仿宋" w:cs="仿宋"/>
          <w:sz w:val="32"/>
          <w:szCs w:val="32"/>
        </w:rPr>
        <w:t>3</w:t>
      </w:r>
      <w:r>
        <w:rPr>
          <w:rFonts w:ascii="仿宋" w:eastAsia="仿宋" w:hAnsi="仿宋" w:cs="仿宋" w:hint="eastAsia"/>
          <w:sz w:val="32"/>
          <w:szCs w:val="32"/>
        </w:rPr>
        <w:t>周，专家组组长召开线上评估总结会，全面总结专家组线上评估工作情况。会议主要内容包括：讨论确定</w:t>
      </w:r>
      <w:bookmarkStart w:id="14" w:name="_Hlk68545205"/>
      <w:r>
        <w:rPr>
          <w:rFonts w:ascii="仿宋" w:eastAsia="仿宋" w:hAnsi="仿宋" w:cs="仿宋" w:hint="eastAsia"/>
          <w:sz w:val="32"/>
          <w:szCs w:val="32"/>
        </w:rPr>
        <w:t>专家组线上评估发现的问题</w:t>
      </w:r>
      <w:bookmarkEnd w:id="14"/>
      <w:r>
        <w:rPr>
          <w:rFonts w:ascii="仿宋" w:eastAsia="仿宋" w:hAnsi="仿宋" w:cs="仿宋" w:hint="eastAsia"/>
          <w:sz w:val="32"/>
          <w:szCs w:val="32"/>
        </w:rPr>
        <w:t>，既要反复核查并确认线上评估已经坐实的问题，又要认真讨论并明确需要入校评估求证的存疑问题，最终形成</w:t>
      </w:r>
      <w:r>
        <w:rPr>
          <w:rFonts w:ascii="仿宋" w:eastAsia="仿宋" w:hAnsi="仿宋" w:cs="仿宋" w:hint="eastAsia"/>
          <w:sz w:val="32"/>
          <w:szCs w:val="32"/>
          <w:u w:val="single"/>
        </w:rPr>
        <w:t>《专家组线上评估问题汇总表》（附件</w:t>
      </w:r>
      <w:r>
        <w:rPr>
          <w:rFonts w:ascii="仿宋" w:eastAsia="仿宋" w:hAnsi="仿宋" w:cs="仿宋"/>
          <w:sz w:val="32"/>
          <w:szCs w:val="32"/>
          <w:u w:val="single"/>
        </w:rPr>
        <w:t>8</w:t>
      </w:r>
      <w:r>
        <w:rPr>
          <w:rFonts w:ascii="仿宋" w:eastAsia="仿宋" w:hAnsi="仿宋" w:cs="仿宋" w:hint="eastAsia"/>
          <w:sz w:val="32"/>
          <w:szCs w:val="32"/>
          <w:u w:val="single"/>
        </w:rPr>
        <w:t>）</w:t>
      </w:r>
      <w:r>
        <w:rPr>
          <w:rFonts w:ascii="仿宋" w:eastAsia="仿宋" w:hAnsi="仿宋" w:cs="仿宋" w:hint="eastAsia"/>
          <w:sz w:val="32"/>
          <w:szCs w:val="32"/>
        </w:rPr>
        <w:t>；初步讨论是否推荐“本科教育教学示范案例”；专家组组长依据专家线上评估工作情况和专家时间安排，与省教育厅商定</w:t>
      </w:r>
      <w:r>
        <w:rPr>
          <w:rFonts w:ascii="仿宋" w:eastAsia="仿宋" w:hAnsi="仿宋" w:cs="仿宋"/>
          <w:sz w:val="32"/>
          <w:szCs w:val="32"/>
        </w:rPr>
        <w:t>5-9</w:t>
      </w:r>
      <w:r>
        <w:rPr>
          <w:rFonts w:ascii="仿宋" w:eastAsia="仿宋" w:hAnsi="仿宋" w:cs="仿宋" w:hint="eastAsia"/>
          <w:sz w:val="32"/>
          <w:szCs w:val="32"/>
        </w:rPr>
        <w:t>位入校评估专</w:t>
      </w:r>
      <w:r>
        <w:rPr>
          <w:rFonts w:ascii="仿宋" w:eastAsia="仿宋" w:hAnsi="仿宋" w:cs="仿宋" w:hint="eastAsia"/>
          <w:sz w:val="32"/>
          <w:szCs w:val="32"/>
        </w:rPr>
        <w:lastRenderedPageBreak/>
        <w:t>家，与参评学校协商制定《专家组入校评估方案》（初稿）。</w:t>
      </w:r>
    </w:p>
    <w:bookmarkEnd w:id="13"/>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线上评估总结会具体形式、时间不作统一要求，由专家组长确定。</w:t>
      </w:r>
    </w:p>
    <w:p w:rsidR="00D67A8C" w:rsidRDefault="00D67A8C">
      <w:pPr>
        <w:pStyle w:val="22"/>
        <w:spacing w:line="440" w:lineRule="exact"/>
        <w:ind w:firstLine="640"/>
        <w:rPr>
          <w:rFonts w:ascii="仿宋" w:eastAsia="仿宋" w:hAnsi="仿宋" w:cs="仿宋"/>
        </w:rPr>
      </w:pPr>
      <w:bookmarkStart w:id="15" w:name="_Toc124842718"/>
      <w:r>
        <w:rPr>
          <w:rFonts w:ascii="仿宋" w:eastAsia="仿宋" w:hAnsi="仿宋" w:cs="仿宋"/>
        </w:rPr>
        <w:t>4.</w:t>
      </w:r>
      <w:r>
        <w:rPr>
          <w:rFonts w:ascii="仿宋" w:eastAsia="仿宋" w:hAnsi="仿宋" w:cs="仿宋" w:hint="eastAsia"/>
        </w:rPr>
        <w:t>专家入校评估</w:t>
      </w:r>
      <w:bookmarkEnd w:id="15"/>
    </w:p>
    <w:p w:rsidR="00D67A8C" w:rsidRDefault="00D67A8C">
      <w:pPr>
        <w:pStyle w:val="31"/>
        <w:spacing w:before="0" w:after="0" w:line="440" w:lineRule="exact"/>
        <w:ind w:firstLine="643"/>
        <w:rPr>
          <w:rFonts w:ascii="仿宋" w:eastAsia="仿宋" w:hAnsi="仿宋" w:cs="仿宋"/>
        </w:rPr>
      </w:pPr>
      <w:bookmarkStart w:id="16" w:name="_Toc124842719"/>
      <w:r>
        <w:rPr>
          <w:rFonts w:ascii="仿宋" w:eastAsia="仿宋" w:hAnsi="仿宋" w:cs="仿宋"/>
        </w:rPr>
        <w:t>4.1</w:t>
      </w:r>
      <w:r>
        <w:rPr>
          <w:rFonts w:ascii="仿宋" w:eastAsia="仿宋" w:hAnsi="仿宋" w:cs="仿宋" w:hint="eastAsia"/>
        </w:rPr>
        <w:t>入校评估目的</w:t>
      </w:r>
      <w:bookmarkEnd w:id="16"/>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专家入校评估与线上评估同为评估的两个环节，相互补充，相辅相成。线上评估是入校评估的基础，入校评估是线上评估的补充与深化。专家在线上评估的基础上，对存疑问题实地进行进一步的重点求证，以形成对学校本科教育教学工作全面、客观、准确、公平、公正的评价。</w:t>
      </w:r>
    </w:p>
    <w:p w:rsidR="00D67A8C" w:rsidRDefault="00D67A8C">
      <w:pPr>
        <w:pStyle w:val="31"/>
        <w:spacing w:before="0" w:after="0" w:line="440" w:lineRule="exact"/>
        <w:ind w:firstLine="643"/>
        <w:rPr>
          <w:rFonts w:ascii="仿宋" w:eastAsia="仿宋" w:hAnsi="仿宋" w:cs="仿宋"/>
        </w:rPr>
      </w:pPr>
      <w:bookmarkStart w:id="17" w:name="_Toc124842720"/>
      <w:r>
        <w:rPr>
          <w:rFonts w:ascii="仿宋" w:eastAsia="仿宋" w:hAnsi="仿宋" w:cs="仿宋"/>
        </w:rPr>
        <w:t>4.2</w:t>
      </w:r>
      <w:r>
        <w:rPr>
          <w:rFonts w:ascii="仿宋" w:eastAsia="仿宋" w:hAnsi="仿宋" w:cs="仿宋" w:hint="eastAsia"/>
        </w:rPr>
        <w:t>入校评估任务与要求</w:t>
      </w:r>
      <w:bookmarkEnd w:id="17"/>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入校评估通过现场考察、实地调研、文档查阅等手段，对专家组线上审核存疑的问题进行重点求证，对参评高校人才培养的关键指标和核心要素进行重点核实，对线上无法审查的指标和考察环节以及不具备线上考察条件的关键环节进行现场核查。</w:t>
      </w:r>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入校评估要求专家首先要认真梳理、明确实地核查的问题，精心设计问题核查的路线与方法。线上评估已经给出明确结论、划“句号”的问题，入校评估时可简要核查；对线上评估支撑材料不足、不能明确给定结论，且因学校信息化条件所限，无法补充调阅材料的划“破折号”问题需实地核查，变“破折号”为“句号”；对线上评估支撑材料和访谈过程存在疑问的划“问号”的问题或关键指标和核心要素，需入校评估时做深度考察，全面查证，变“问号”为“句号”。入校评估要突出重点。评估以问题为导向，围绕重点问题开展核查工作，不面面俱到，不做全面考察。</w:t>
      </w:r>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新一轮审核评估突出立德树人，增设了专家组审核立德树人负面清单的任务。因此，专家组入校评估时要重点核查是否存在</w:t>
      </w:r>
      <w:r>
        <w:rPr>
          <w:rFonts w:ascii="仿宋" w:eastAsia="仿宋" w:hAnsi="仿宋" w:cs="仿宋" w:hint="eastAsia"/>
          <w:sz w:val="32"/>
          <w:szCs w:val="32"/>
        </w:rPr>
        <w:lastRenderedPageBreak/>
        <w:t>学校党委落实教育方针、意识形态、管党治校、治学办校、立德树人根本任务的主体责任不到位；立德树人落实制度体系不健全；立德树人渠道模式创新不够；立德树人管理体制机制不顺；立德树人师资队伍建设不达标；师德师风问题频发；立德树人工作的考核评价存在“软、弱、碎、缺”等七个方面的问题，重点关注有没有出现负面清单及是否能及时发现和妥当处置。</w:t>
      </w:r>
    </w:p>
    <w:p w:rsidR="00D67A8C" w:rsidRDefault="00D67A8C">
      <w:pPr>
        <w:pStyle w:val="31"/>
        <w:spacing w:before="0" w:after="0" w:line="440" w:lineRule="exact"/>
        <w:ind w:firstLine="643"/>
        <w:rPr>
          <w:rFonts w:ascii="仿宋" w:eastAsia="仿宋" w:hAnsi="仿宋" w:cs="仿宋"/>
        </w:rPr>
      </w:pPr>
      <w:bookmarkStart w:id="18" w:name="_Toc124842721"/>
      <w:r>
        <w:rPr>
          <w:rFonts w:ascii="仿宋" w:eastAsia="仿宋" w:hAnsi="仿宋" w:cs="仿宋"/>
        </w:rPr>
        <w:t>4.3</w:t>
      </w:r>
      <w:r>
        <w:rPr>
          <w:rFonts w:ascii="仿宋" w:eastAsia="仿宋" w:hAnsi="仿宋" w:cs="仿宋" w:hint="eastAsia"/>
        </w:rPr>
        <w:t>入校评估流程</w:t>
      </w:r>
      <w:bookmarkEnd w:id="18"/>
    </w:p>
    <w:p w:rsidR="00D67A8C" w:rsidRDefault="00D67A8C">
      <w:pPr>
        <w:pStyle w:val="41"/>
        <w:spacing w:before="0" w:after="0" w:line="440" w:lineRule="exact"/>
        <w:ind w:firstLine="643"/>
        <w:rPr>
          <w:rFonts w:ascii="仿宋" w:eastAsia="仿宋" w:hAnsi="仿宋" w:cs="仿宋"/>
          <w:sz w:val="32"/>
          <w:szCs w:val="32"/>
          <w:lang w:eastAsia="zh-CN"/>
        </w:rPr>
      </w:pPr>
      <w:r>
        <w:rPr>
          <w:rFonts w:ascii="仿宋" w:eastAsia="仿宋" w:hAnsi="仿宋" w:cs="仿宋"/>
          <w:sz w:val="32"/>
          <w:szCs w:val="32"/>
          <w:lang w:eastAsia="zh-CN"/>
        </w:rPr>
        <w:t>4.3.1</w:t>
      </w:r>
      <w:r>
        <w:rPr>
          <w:rFonts w:ascii="仿宋" w:eastAsia="仿宋" w:hAnsi="仿宋" w:cs="仿宋" w:hint="eastAsia"/>
          <w:sz w:val="32"/>
          <w:szCs w:val="32"/>
          <w:lang w:eastAsia="zh-CN"/>
        </w:rPr>
        <w:t>准备</w:t>
      </w:r>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入校评估专家在进校前，需认真制定个人入校评估工作计划，明确列出实地重点核查、求证的问题，以及核查的方式，填写</w:t>
      </w:r>
      <w:r>
        <w:rPr>
          <w:rFonts w:ascii="仿宋" w:eastAsia="仿宋" w:hAnsi="仿宋" w:cs="仿宋" w:hint="eastAsia"/>
          <w:sz w:val="32"/>
          <w:szCs w:val="32"/>
          <w:u w:val="single"/>
        </w:rPr>
        <w:t>《专家个人入校问题核查表》（附件</w:t>
      </w:r>
      <w:r>
        <w:rPr>
          <w:rFonts w:ascii="仿宋" w:eastAsia="仿宋" w:hAnsi="仿宋" w:cs="仿宋"/>
          <w:sz w:val="32"/>
          <w:szCs w:val="32"/>
          <w:u w:val="single"/>
        </w:rPr>
        <w:t>9</w:t>
      </w:r>
      <w:r>
        <w:rPr>
          <w:rFonts w:ascii="仿宋" w:eastAsia="仿宋" w:hAnsi="仿宋" w:cs="仿宋" w:hint="eastAsia"/>
          <w:sz w:val="32"/>
          <w:szCs w:val="32"/>
          <w:u w:val="single"/>
        </w:rPr>
        <w:t>）</w:t>
      </w:r>
      <w:r>
        <w:rPr>
          <w:rFonts w:ascii="仿宋" w:eastAsia="仿宋" w:hAnsi="仿宋" w:cs="仿宋" w:hint="eastAsia"/>
          <w:sz w:val="32"/>
          <w:szCs w:val="32"/>
        </w:rPr>
        <w:t>，并在实地评审前提交给专家组秘书。</w:t>
      </w:r>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专家组组长认真审阅每一份《专家个人实地问题核查表》，提出修改建议和意见，并以此为基础，组织制定</w:t>
      </w:r>
      <w:bookmarkStart w:id="19" w:name="_Hlk68551599"/>
      <w:r>
        <w:rPr>
          <w:rFonts w:ascii="仿宋" w:eastAsia="仿宋" w:hAnsi="仿宋" w:cs="仿宋" w:hint="eastAsia"/>
          <w:sz w:val="32"/>
          <w:szCs w:val="32"/>
          <w:u w:val="single"/>
        </w:rPr>
        <w:t>《专家组入校评估方案》</w:t>
      </w:r>
      <w:bookmarkEnd w:id="19"/>
      <w:r>
        <w:rPr>
          <w:rFonts w:ascii="仿宋" w:eastAsia="仿宋" w:hAnsi="仿宋" w:cs="仿宋" w:hint="eastAsia"/>
          <w:sz w:val="32"/>
          <w:szCs w:val="32"/>
          <w:u w:val="single"/>
        </w:rPr>
        <w:t>（附件</w:t>
      </w:r>
      <w:r>
        <w:rPr>
          <w:rFonts w:ascii="仿宋" w:eastAsia="仿宋" w:hAnsi="仿宋" w:cs="仿宋"/>
          <w:sz w:val="32"/>
          <w:szCs w:val="32"/>
          <w:u w:val="single"/>
        </w:rPr>
        <w:t>10</w:t>
      </w:r>
      <w:r>
        <w:rPr>
          <w:rFonts w:ascii="仿宋" w:eastAsia="仿宋" w:hAnsi="仿宋" w:cs="仿宋" w:hint="eastAsia"/>
          <w:sz w:val="32"/>
          <w:szCs w:val="32"/>
          <w:u w:val="single"/>
        </w:rPr>
        <w:t>）</w:t>
      </w:r>
      <w:r>
        <w:rPr>
          <w:rFonts w:ascii="仿宋" w:eastAsia="仿宋" w:hAnsi="仿宋" w:cs="仿宋" w:hint="eastAsia"/>
          <w:sz w:val="32"/>
          <w:szCs w:val="32"/>
        </w:rPr>
        <w:t>，内容包括入校评估时间、天数、环节和重点考察内容等。专家组组长需就拟定的入校评估方案与参评高校进行协商，取得一致意见后，安排入校评估。</w:t>
      </w:r>
    </w:p>
    <w:p w:rsidR="00D67A8C" w:rsidRDefault="00D67A8C">
      <w:pPr>
        <w:pStyle w:val="41"/>
        <w:spacing w:before="0" w:after="0" w:line="440" w:lineRule="exact"/>
        <w:ind w:firstLine="643"/>
        <w:rPr>
          <w:rFonts w:ascii="仿宋" w:eastAsia="仿宋" w:hAnsi="仿宋" w:cs="仿宋"/>
          <w:b w:val="0"/>
          <w:bCs w:val="0"/>
          <w:sz w:val="32"/>
          <w:szCs w:val="32"/>
          <w:lang w:eastAsia="zh-CN"/>
        </w:rPr>
      </w:pPr>
      <w:r>
        <w:rPr>
          <w:rFonts w:ascii="仿宋" w:eastAsia="仿宋" w:hAnsi="仿宋" w:cs="仿宋"/>
          <w:sz w:val="32"/>
          <w:szCs w:val="32"/>
          <w:lang w:eastAsia="zh-CN"/>
        </w:rPr>
        <w:t>4.3.2</w:t>
      </w:r>
      <w:r>
        <w:rPr>
          <w:rFonts w:ascii="仿宋" w:eastAsia="仿宋" w:hAnsi="仿宋" w:cs="仿宋" w:hint="eastAsia"/>
          <w:sz w:val="32"/>
          <w:szCs w:val="32"/>
          <w:lang w:eastAsia="zh-CN"/>
        </w:rPr>
        <w:t>专家布置会</w:t>
      </w:r>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入校评估专家组全体成员应在</w:t>
      </w:r>
      <w:r>
        <w:rPr>
          <w:rFonts w:ascii="仿宋" w:eastAsia="仿宋" w:hAnsi="仿宋" w:cs="仿宋" w:hint="eastAsia"/>
          <w:b/>
          <w:sz w:val="32"/>
          <w:szCs w:val="32"/>
        </w:rPr>
        <w:t>入校评估前</w:t>
      </w:r>
      <w:r>
        <w:rPr>
          <w:rFonts w:ascii="仿宋" w:eastAsia="仿宋" w:hAnsi="仿宋" w:cs="仿宋"/>
          <w:b/>
          <w:sz w:val="32"/>
          <w:szCs w:val="32"/>
        </w:rPr>
        <w:t>1</w:t>
      </w:r>
      <w:r>
        <w:rPr>
          <w:rFonts w:ascii="仿宋" w:eastAsia="仿宋" w:hAnsi="仿宋" w:cs="仿宋" w:hint="eastAsia"/>
          <w:b/>
          <w:sz w:val="32"/>
          <w:szCs w:val="32"/>
        </w:rPr>
        <w:t>天</w:t>
      </w:r>
      <w:r>
        <w:rPr>
          <w:rFonts w:ascii="仿宋" w:eastAsia="仿宋" w:hAnsi="仿宋" w:cs="仿宋" w:hint="eastAsia"/>
          <w:sz w:val="32"/>
          <w:szCs w:val="32"/>
        </w:rPr>
        <w:t>，按规定时间抵达被评高校的专家住宿地，并于</w:t>
      </w:r>
      <w:r>
        <w:rPr>
          <w:rFonts w:ascii="仿宋" w:eastAsia="仿宋" w:hAnsi="仿宋" w:cs="仿宋" w:hint="eastAsia"/>
          <w:b/>
          <w:sz w:val="32"/>
          <w:szCs w:val="32"/>
        </w:rPr>
        <w:t>当天晚上</w:t>
      </w:r>
      <w:r>
        <w:rPr>
          <w:rFonts w:ascii="仿宋" w:eastAsia="仿宋" w:hAnsi="仿宋" w:cs="仿宋" w:hint="eastAsia"/>
          <w:sz w:val="32"/>
          <w:szCs w:val="32"/>
        </w:rPr>
        <w:t>在驻地召开专家组入校评估布置会。</w:t>
      </w:r>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布置会的主要内容包括：专家组组长介绍基本情况，提出工作要求；研讨确定入校评估方案，分解落实评估任务；讨论专家组的考察环节、重点考察内容及工作模式；明确专家各自的工作计划、内容和重点。专家组组长可根据实际情况，统一协调，以保证专家既独立工作又能够相互配合。</w:t>
      </w:r>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专家各自的工作计划制定后，由秘书统计汇总并告知参评高校。若专家个人安排线下听课环节，为减轻参评高校教师的压力，</w:t>
      </w:r>
      <w:r>
        <w:rPr>
          <w:rFonts w:ascii="仿宋" w:eastAsia="仿宋" w:hAnsi="仿宋" w:cs="仿宋" w:hint="eastAsia"/>
          <w:sz w:val="32"/>
          <w:szCs w:val="32"/>
        </w:rPr>
        <w:lastRenderedPageBreak/>
        <w:t>秘书交给参评高校的听课计划表只标明具体的教学楼和楼层，不写明课程的名称和授课教师信息。</w:t>
      </w:r>
    </w:p>
    <w:p w:rsidR="00D67A8C" w:rsidRDefault="00D67A8C">
      <w:pPr>
        <w:pStyle w:val="41"/>
        <w:spacing w:before="0" w:after="0" w:line="440" w:lineRule="exact"/>
        <w:ind w:firstLine="643"/>
        <w:rPr>
          <w:rFonts w:ascii="仿宋" w:eastAsia="仿宋" w:hAnsi="仿宋" w:cs="仿宋"/>
          <w:sz w:val="32"/>
          <w:szCs w:val="32"/>
          <w:lang w:eastAsia="zh-CN"/>
        </w:rPr>
      </w:pPr>
      <w:r>
        <w:rPr>
          <w:rFonts w:ascii="仿宋" w:eastAsia="仿宋" w:hAnsi="仿宋" w:cs="仿宋"/>
          <w:sz w:val="32"/>
          <w:szCs w:val="32"/>
          <w:lang w:eastAsia="zh-CN"/>
        </w:rPr>
        <w:t>4.3.3</w:t>
      </w:r>
      <w:r>
        <w:rPr>
          <w:rFonts w:ascii="仿宋" w:eastAsia="仿宋" w:hAnsi="仿宋" w:cs="仿宋" w:hint="eastAsia"/>
          <w:sz w:val="32"/>
          <w:szCs w:val="32"/>
          <w:lang w:eastAsia="zh-CN"/>
        </w:rPr>
        <w:t>工作内容</w:t>
      </w:r>
    </w:p>
    <w:p w:rsidR="00D67A8C" w:rsidRDefault="00D67A8C" w:rsidP="00CF259A">
      <w:pPr>
        <w:pStyle w:val="20505"/>
        <w:spacing w:line="440" w:lineRule="exact"/>
        <w:ind w:firstLine="643"/>
        <w:rPr>
          <w:rFonts w:ascii="仿宋" w:eastAsia="仿宋" w:hAnsi="仿宋" w:cs="仿宋"/>
          <w:b/>
          <w:sz w:val="32"/>
          <w:szCs w:val="32"/>
        </w:rPr>
      </w:pPr>
      <w:r>
        <w:rPr>
          <w:rFonts w:ascii="仿宋" w:eastAsia="仿宋" w:hAnsi="仿宋" w:cs="仿宋" w:hint="eastAsia"/>
          <w:b/>
          <w:sz w:val="32"/>
          <w:szCs w:val="32"/>
        </w:rPr>
        <w:t>入校评估工作时间为</w:t>
      </w:r>
      <w:r>
        <w:rPr>
          <w:rFonts w:ascii="仿宋" w:eastAsia="仿宋" w:hAnsi="仿宋" w:cs="仿宋"/>
          <w:b/>
          <w:sz w:val="32"/>
          <w:szCs w:val="32"/>
        </w:rPr>
        <w:t>2-4</w:t>
      </w:r>
      <w:r>
        <w:rPr>
          <w:rFonts w:ascii="仿宋" w:eastAsia="仿宋" w:hAnsi="仿宋" w:cs="仿宋" w:hint="eastAsia"/>
          <w:b/>
          <w:sz w:val="32"/>
          <w:szCs w:val="32"/>
        </w:rPr>
        <w:t>天，其中，参加过上一轮审核评估的高校一般为</w:t>
      </w:r>
      <w:r>
        <w:rPr>
          <w:rFonts w:ascii="仿宋" w:eastAsia="仿宋" w:hAnsi="仿宋" w:cs="仿宋"/>
          <w:b/>
          <w:sz w:val="32"/>
          <w:szCs w:val="32"/>
        </w:rPr>
        <w:t>2.5</w:t>
      </w:r>
      <w:r>
        <w:rPr>
          <w:rFonts w:ascii="仿宋" w:eastAsia="仿宋" w:hAnsi="仿宋" w:cs="仿宋" w:hint="eastAsia"/>
          <w:b/>
          <w:sz w:val="32"/>
          <w:szCs w:val="32"/>
        </w:rPr>
        <w:t>天，首次参加审核评估的高校为</w:t>
      </w:r>
      <w:r>
        <w:rPr>
          <w:rFonts w:ascii="仿宋" w:eastAsia="仿宋" w:hAnsi="仿宋" w:cs="仿宋"/>
          <w:b/>
          <w:sz w:val="32"/>
          <w:szCs w:val="32"/>
        </w:rPr>
        <w:t>4</w:t>
      </w:r>
      <w:r>
        <w:rPr>
          <w:rFonts w:ascii="仿宋" w:eastAsia="仿宋" w:hAnsi="仿宋" w:cs="仿宋" w:hint="eastAsia"/>
          <w:b/>
          <w:sz w:val="32"/>
          <w:szCs w:val="32"/>
        </w:rPr>
        <w:t>天。</w:t>
      </w:r>
    </w:p>
    <w:p w:rsidR="00D67A8C" w:rsidRDefault="00D67A8C" w:rsidP="00CF259A">
      <w:pPr>
        <w:pStyle w:val="20505"/>
        <w:spacing w:line="440" w:lineRule="exact"/>
        <w:ind w:firstLine="643"/>
        <w:rPr>
          <w:rFonts w:ascii="仿宋" w:eastAsia="仿宋" w:hAnsi="仿宋" w:cs="仿宋"/>
          <w:b/>
          <w:sz w:val="32"/>
          <w:szCs w:val="32"/>
        </w:rPr>
      </w:pPr>
      <w:r>
        <w:rPr>
          <w:rFonts w:ascii="仿宋" w:eastAsia="仿宋" w:hAnsi="仿宋" w:cs="仿宋" w:hint="eastAsia"/>
          <w:b/>
          <w:sz w:val="32"/>
          <w:szCs w:val="32"/>
        </w:rPr>
        <w:t>入校评估第</w:t>
      </w:r>
      <w:r>
        <w:rPr>
          <w:rFonts w:ascii="仿宋" w:eastAsia="仿宋" w:hAnsi="仿宋" w:cs="仿宋"/>
          <w:b/>
          <w:sz w:val="32"/>
          <w:szCs w:val="32"/>
        </w:rPr>
        <w:t>1</w:t>
      </w:r>
      <w:r>
        <w:rPr>
          <w:rFonts w:ascii="仿宋" w:eastAsia="仿宋" w:hAnsi="仿宋" w:cs="仿宋" w:hint="eastAsia"/>
          <w:b/>
          <w:sz w:val="32"/>
          <w:szCs w:val="32"/>
        </w:rPr>
        <w:t>天上午，</w:t>
      </w:r>
      <w:r>
        <w:rPr>
          <w:rFonts w:ascii="仿宋" w:eastAsia="仿宋" w:hAnsi="仿宋" w:cs="仿宋" w:hint="eastAsia"/>
          <w:bCs/>
          <w:sz w:val="32"/>
          <w:szCs w:val="32"/>
        </w:rPr>
        <w:t>专家组组长、副组长与学校主要领导、分管领导及评建工作核心负责人等召开小范围见面会：（</w:t>
      </w:r>
      <w:r>
        <w:rPr>
          <w:rFonts w:ascii="仿宋" w:eastAsia="仿宋" w:hAnsi="仿宋" w:cs="仿宋"/>
          <w:bCs/>
          <w:sz w:val="32"/>
          <w:szCs w:val="32"/>
        </w:rPr>
        <w:t>1</w:t>
      </w:r>
      <w:r>
        <w:rPr>
          <w:rFonts w:ascii="仿宋" w:eastAsia="仿宋" w:hAnsi="仿宋" w:cs="仿宋" w:hint="eastAsia"/>
          <w:bCs/>
          <w:sz w:val="32"/>
          <w:szCs w:val="32"/>
        </w:rPr>
        <w:t>）专家组长简要交流前期线上评估情况、示范案例及入校评估相关事项，其他专家根据分工任务、考察行程和确定的核查方法自主开展工作；（</w:t>
      </w:r>
      <w:r>
        <w:rPr>
          <w:rFonts w:ascii="仿宋" w:eastAsia="仿宋" w:hAnsi="仿宋" w:cs="仿宋"/>
          <w:bCs/>
          <w:sz w:val="32"/>
          <w:szCs w:val="32"/>
        </w:rPr>
        <w:t>2</w:t>
      </w:r>
      <w:r>
        <w:rPr>
          <w:rFonts w:ascii="仿宋" w:eastAsia="仿宋" w:hAnsi="仿宋" w:cs="仿宋" w:hint="eastAsia"/>
          <w:bCs/>
          <w:sz w:val="32"/>
          <w:szCs w:val="32"/>
        </w:rPr>
        <w:t>）学校就有关评估需求、是否召开专家意见交流会（首次参评高校必须召开）等进行交流。</w:t>
      </w:r>
      <w:r>
        <w:rPr>
          <w:rFonts w:ascii="仿宋" w:eastAsia="仿宋" w:hAnsi="仿宋" w:cs="仿宋" w:hint="eastAsia"/>
          <w:sz w:val="32"/>
          <w:szCs w:val="32"/>
        </w:rPr>
        <w:t>小范围见面会不安排开幕仪式和领导讲话。</w:t>
      </w:r>
    </w:p>
    <w:p w:rsidR="00D67A8C" w:rsidRDefault="00D67A8C" w:rsidP="00CF259A">
      <w:pPr>
        <w:pStyle w:val="20505"/>
        <w:spacing w:line="440" w:lineRule="exact"/>
        <w:ind w:firstLine="643"/>
        <w:rPr>
          <w:rFonts w:ascii="仿宋" w:eastAsia="仿宋" w:hAnsi="仿宋" w:cs="仿宋"/>
          <w:sz w:val="32"/>
          <w:szCs w:val="32"/>
        </w:rPr>
      </w:pPr>
      <w:r>
        <w:rPr>
          <w:rFonts w:ascii="仿宋" w:eastAsia="仿宋" w:hAnsi="仿宋" w:cs="仿宋" w:hint="eastAsia"/>
          <w:b/>
          <w:sz w:val="32"/>
          <w:szCs w:val="32"/>
        </w:rPr>
        <w:t>专家见面会后至第</w:t>
      </w:r>
      <w:r>
        <w:rPr>
          <w:rFonts w:ascii="仿宋" w:eastAsia="仿宋" w:hAnsi="仿宋" w:cs="仿宋"/>
          <w:b/>
          <w:sz w:val="32"/>
          <w:szCs w:val="32"/>
        </w:rPr>
        <w:t>2</w:t>
      </w:r>
      <w:r>
        <w:rPr>
          <w:rFonts w:ascii="仿宋" w:eastAsia="仿宋" w:hAnsi="仿宋" w:cs="仿宋" w:hint="eastAsia"/>
          <w:b/>
          <w:sz w:val="32"/>
          <w:szCs w:val="32"/>
        </w:rPr>
        <w:t>天下午（首次参评高校至第</w:t>
      </w:r>
      <w:r>
        <w:rPr>
          <w:rFonts w:ascii="仿宋" w:eastAsia="仿宋" w:hAnsi="仿宋" w:cs="仿宋"/>
          <w:b/>
          <w:sz w:val="32"/>
          <w:szCs w:val="32"/>
        </w:rPr>
        <w:t>3</w:t>
      </w:r>
      <w:r>
        <w:rPr>
          <w:rFonts w:ascii="仿宋" w:eastAsia="仿宋" w:hAnsi="仿宋" w:cs="仿宋" w:hint="eastAsia"/>
          <w:b/>
          <w:sz w:val="32"/>
          <w:szCs w:val="32"/>
        </w:rPr>
        <w:t>天下午），</w:t>
      </w:r>
      <w:r>
        <w:rPr>
          <w:rFonts w:ascii="仿宋" w:eastAsia="仿宋" w:hAnsi="仿宋" w:cs="仿宋" w:hint="eastAsia"/>
          <w:sz w:val="32"/>
          <w:szCs w:val="32"/>
        </w:rPr>
        <w:t>专家入校评估工作分为必做内容和环节、选做内容和环节。</w:t>
      </w:r>
    </w:p>
    <w:p w:rsidR="00D67A8C" w:rsidRDefault="00D67A8C" w:rsidP="00CF259A">
      <w:pPr>
        <w:pStyle w:val="20505"/>
        <w:spacing w:line="440" w:lineRule="exact"/>
        <w:ind w:firstLine="643"/>
        <w:rPr>
          <w:rFonts w:ascii="仿宋" w:eastAsia="仿宋" w:hAnsi="仿宋" w:cs="仿宋"/>
          <w:sz w:val="32"/>
          <w:szCs w:val="32"/>
        </w:rPr>
      </w:pPr>
      <w:r>
        <w:rPr>
          <w:rFonts w:ascii="仿宋" w:eastAsia="仿宋" w:hAnsi="仿宋" w:cs="仿宋" w:hint="eastAsia"/>
          <w:b/>
          <w:sz w:val="32"/>
          <w:szCs w:val="32"/>
        </w:rPr>
        <w:t>必做内容和环节：</w:t>
      </w:r>
      <w:r>
        <w:rPr>
          <w:rFonts w:ascii="仿宋" w:eastAsia="仿宋" w:hAnsi="仿宋" w:cs="仿宋" w:hint="eastAsia"/>
          <w:sz w:val="32"/>
          <w:szCs w:val="32"/>
        </w:rPr>
        <w:t>线上评估无法开展或没有进行的内容和环节；线上评估存疑问题；入校评估方案中重点考查内容和环节。若为首次参评高校，还应将高校办学条件列入考察重点内容。</w:t>
      </w:r>
    </w:p>
    <w:p w:rsidR="00D67A8C" w:rsidRDefault="00D67A8C" w:rsidP="00CF259A">
      <w:pPr>
        <w:pStyle w:val="20505"/>
        <w:spacing w:line="440" w:lineRule="exact"/>
        <w:ind w:firstLine="643"/>
        <w:rPr>
          <w:rFonts w:ascii="仿宋" w:eastAsia="仿宋" w:hAnsi="仿宋" w:cs="仿宋"/>
          <w:sz w:val="32"/>
          <w:szCs w:val="32"/>
        </w:rPr>
      </w:pPr>
      <w:r>
        <w:rPr>
          <w:rFonts w:ascii="仿宋" w:eastAsia="仿宋" w:hAnsi="仿宋" w:cs="仿宋" w:hint="eastAsia"/>
          <w:b/>
          <w:sz w:val="32"/>
          <w:szCs w:val="32"/>
        </w:rPr>
        <w:t>选做内容和环节</w:t>
      </w:r>
      <w:r>
        <w:rPr>
          <w:rFonts w:ascii="仿宋" w:eastAsia="仿宋" w:hAnsi="仿宋" w:cs="仿宋" w:hint="eastAsia"/>
          <w:sz w:val="32"/>
          <w:szCs w:val="32"/>
        </w:rPr>
        <w:t>：专家说明会、意见交流会等不作统一要求，由专家组组长与参评高校协商决定是否安排、会议形式以及参加人员范围等。为更好地体现评估工作为高校改革发展服务理念，在尊重参评高校主体办学地位基础上，根据参评高校评估需求，对未列入入校评估方案中的学校需求，若被评高校有需要，在评估时间和任务许可的情况下可适当安排，由专家组组长决定。</w:t>
      </w:r>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已通过认证（评估）并在有效期内的专业，免于考查评估；线上评估已经完成的内容和环节入校评估一般不再重复进行，可根据实地核查情况进一步完善相关评估指标线上评估形成的结论判定。</w:t>
      </w:r>
    </w:p>
    <w:p w:rsidR="00D67A8C" w:rsidRDefault="00D67A8C">
      <w:pPr>
        <w:pStyle w:val="41"/>
        <w:spacing w:before="0" w:after="0" w:line="440" w:lineRule="exact"/>
        <w:ind w:firstLine="643"/>
        <w:rPr>
          <w:rFonts w:ascii="仿宋" w:eastAsia="仿宋" w:hAnsi="仿宋" w:cs="仿宋"/>
          <w:b w:val="0"/>
          <w:bCs w:val="0"/>
          <w:sz w:val="32"/>
          <w:szCs w:val="32"/>
          <w:lang w:eastAsia="zh-CN"/>
        </w:rPr>
      </w:pPr>
      <w:r>
        <w:rPr>
          <w:rFonts w:ascii="仿宋" w:eastAsia="仿宋" w:hAnsi="仿宋" w:cs="仿宋"/>
          <w:sz w:val="32"/>
          <w:szCs w:val="32"/>
          <w:lang w:eastAsia="zh-CN"/>
        </w:rPr>
        <w:lastRenderedPageBreak/>
        <w:t>4.3.4</w:t>
      </w:r>
      <w:r>
        <w:rPr>
          <w:rFonts w:ascii="仿宋" w:eastAsia="仿宋" w:hAnsi="仿宋" w:cs="仿宋" w:hint="eastAsia"/>
          <w:sz w:val="32"/>
          <w:szCs w:val="32"/>
          <w:lang w:eastAsia="zh-CN"/>
        </w:rPr>
        <w:t>总结会</w:t>
      </w:r>
    </w:p>
    <w:p w:rsidR="00D67A8C" w:rsidRDefault="00D67A8C" w:rsidP="00CF259A">
      <w:pPr>
        <w:pStyle w:val="20505"/>
        <w:spacing w:line="440" w:lineRule="exact"/>
        <w:ind w:firstLine="643"/>
        <w:rPr>
          <w:rFonts w:ascii="仿宋" w:eastAsia="仿宋" w:hAnsi="仿宋" w:cs="仿宋"/>
          <w:sz w:val="32"/>
          <w:szCs w:val="32"/>
        </w:rPr>
      </w:pPr>
      <w:r>
        <w:rPr>
          <w:rFonts w:ascii="仿宋" w:eastAsia="仿宋" w:hAnsi="仿宋" w:cs="仿宋" w:hint="eastAsia"/>
          <w:b/>
          <w:sz w:val="32"/>
          <w:szCs w:val="32"/>
        </w:rPr>
        <w:t>入校评估第</w:t>
      </w:r>
      <w:r>
        <w:rPr>
          <w:rFonts w:ascii="仿宋" w:eastAsia="仿宋" w:hAnsi="仿宋" w:cs="仿宋"/>
          <w:b/>
          <w:sz w:val="32"/>
          <w:szCs w:val="32"/>
        </w:rPr>
        <w:t>2</w:t>
      </w:r>
      <w:r>
        <w:rPr>
          <w:rFonts w:ascii="仿宋" w:eastAsia="仿宋" w:hAnsi="仿宋" w:cs="仿宋" w:hint="eastAsia"/>
          <w:b/>
          <w:sz w:val="32"/>
          <w:szCs w:val="32"/>
        </w:rPr>
        <w:t>天晚上（首次参评高校为第</w:t>
      </w:r>
      <w:r>
        <w:rPr>
          <w:rFonts w:ascii="仿宋" w:eastAsia="仿宋" w:hAnsi="仿宋" w:cs="仿宋"/>
          <w:b/>
          <w:sz w:val="32"/>
          <w:szCs w:val="32"/>
        </w:rPr>
        <w:t>3</w:t>
      </w:r>
      <w:r>
        <w:rPr>
          <w:rFonts w:ascii="仿宋" w:eastAsia="仿宋" w:hAnsi="仿宋" w:cs="仿宋" w:hint="eastAsia"/>
          <w:b/>
          <w:sz w:val="32"/>
          <w:szCs w:val="32"/>
        </w:rPr>
        <w:t>天晚上），</w:t>
      </w:r>
      <w:r>
        <w:rPr>
          <w:rFonts w:ascii="仿宋" w:eastAsia="仿宋" w:hAnsi="仿宋" w:cs="仿宋" w:hint="eastAsia"/>
          <w:sz w:val="32"/>
          <w:szCs w:val="32"/>
        </w:rPr>
        <w:t>专家组召开入校评估总结会，会议时间和形式由专家组组长确定。</w:t>
      </w:r>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会议内容：主要讨论并确定专家组入校评估的问题核查情况；确定最终的“问题清单”；讨论学校是否有可推荐的“本科教育教学示范案例”，若有示范案例推荐，需讨论确定示范案例内容，并安排案例撰写</w:t>
      </w:r>
      <w:r>
        <w:rPr>
          <w:rFonts w:ascii="仿宋" w:eastAsia="仿宋" w:hAnsi="仿宋" w:cs="仿宋" w:hint="eastAsia"/>
          <w:sz w:val="32"/>
          <w:szCs w:val="32"/>
          <w:u w:val="single"/>
        </w:rPr>
        <w:t>（撰写要求见附件</w:t>
      </w:r>
      <w:r>
        <w:rPr>
          <w:rFonts w:ascii="仿宋" w:eastAsia="仿宋" w:hAnsi="仿宋" w:cs="仿宋"/>
          <w:sz w:val="32"/>
          <w:szCs w:val="32"/>
          <w:u w:val="single"/>
        </w:rPr>
        <w:t>11</w:t>
      </w:r>
      <w:r>
        <w:rPr>
          <w:rFonts w:ascii="仿宋" w:eastAsia="仿宋" w:hAnsi="仿宋" w:cs="仿宋" w:hint="eastAsia"/>
          <w:sz w:val="32"/>
          <w:szCs w:val="32"/>
          <w:u w:val="single"/>
        </w:rPr>
        <w:t>）</w:t>
      </w:r>
      <w:r>
        <w:rPr>
          <w:rFonts w:ascii="仿宋" w:eastAsia="仿宋" w:hAnsi="仿宋" w:cs="仿宋" w:hint="eastAsia"/>
          <w:sz w:val="32"/>
          <w:szCs w:val="32"/>
        </w:rPr>
        <w:t>；如学校需要召开专家意见交流会，专家组要讨论商定专家意见交流会发言内容等。</w:t>
      </w:r>
    </w:p>
    <w:p w:rsidR="00D67A8C" w:rsidRDefault="00D67A8C">
      <w:pPr>
        <w:pStyle w:val="41"/>
        <w:spacing w:before="0" w:after="0" w:line="440" w:lineRule="exact"/>
        <w:ind w:firstLine="643"/>
        <w:rPr>
          <w:rFonts w:ascii="仿宋" w:eastAsia="仿宋" w:hAnsi="仿宋" w:cs="仿宋"/>
          <w:b w:val="0"/>
          <w:bCs w:val="0"/>
          <w:sz w:val="32"/>
          <w:szCs w:val="32"/>
          <w:lang w:eastAsia="zh-CN"/>
        </w:rPr>
      </w:pPr>
      <w:r>
        <w:rPr>
          <w:rFonts w:ascii="仿宋" w:eastAsia="仿宋" w:hAnsi="仿宋" w:cs="仿宋"/>
          <w:sz w:val="32"/>
          <w:szCs w:val="32"/>
          <w:lang w:eastAsia="zh-CN"/>
        </w:rPr>
        <w:t>4.3.5</w:t>
      </w:r>
      <w:r>
        <w:rPr>
          <w:rFonts w:ascii="仿宋" w:eastAsia="仿宋" w:hAnsi="仿宋" w:cs="仿宋" w:hint="eastAsia"/>
          <w:sz w:val="32"/>
          <w:szCs w:val="32"/>
          <w:lang w:eastAsia="zh-CN"/>
        </w:rPr>
        <w:t>交流会</w:t>
      </w:r>
    </w:p>
    <w:p w:rsidR="00D67A8C" w:rsidRDefault="00D67A8C" w:rsidP="00CF259A">
      <w:pPr>
        <w:pStyle w:val="20505"/>
        <w:spacing w:line="440" w:lineRule="exact"/>
        <w:ind w:firstLine="643"/>
        <w:rPr>
          <w:rFonts w:ascii="仿宋" w:eastAsia="仿宋" w:hAnsi="仿宋" w:cs="仿宋"/>
          <w:sz w:val="32"/>
          <w:szCs w:val="32"/>
        </w:rPr>
      </w:pPr>
      <w:r>
        <w:rPr>
          <w:rFonts w:ascii="仿宋" w:eastAsia="仿宋" w:hAnsi="仿宋" w:cs="仿宋" w:hint="eastAsia"/>
          <w:b/>
          <w:sz w:val="32"/>
          <w:szCs w:val="32"/>
        </w:rPr>
        <w:t>入校评估第</w:t>
      </w:r>
      <w:r>
        <w:rPr>
          <w:rFonts w:ascii="仿宋" w:eastAsia="仿宋" w:hAnsi="仿宋" w:cs="仿宋"/>
          <w:b/>
          <w:sz w:val="32"/>
          <w:szCs w:val="32"/>
        </w:rPr>
        <w:t>3</w:t>
      </w:r>
      <w:r>
        <w:rPr>
          <w:rFonts w:ascii="仿宋" w:eastAsia="仿宋" w:hAnsi="仿宋" w:cs="仿宋" w:hint="eastAsia"/>
          <w:b/>
          <w:sz w:val="32"/>
          <w:szCs w:val="32"/>
        </w:rPr>
        <w:t>天上午（首次参评高校为第</w:t>
      </w:r>
      <w:r>
        <w:rPr>
          <w:rFonts w:ascii="仿宋" w:eastAsia="仿宋" w:hAnsi="仿宋" w:cs="仿宋"/>
          <w:b/>
          <w:sz w:val="32"/>
          <w:szCs w:val="32"/>
        </w:rPr>
        <w:t>4</w:t>
      </w:r>
      <w:r>
        <w:rPr>
          <w:rFonts w:ascii="仿宋" w:eastAsia="仿宋" w:hAnsi="仿宋" w:cs="仿宋" w:hint="eastAsia"/>
          <w:b/>
          <w:sz w:val="32"/>
          <w:szCs w:val="32"/>
        </w:rPr>
        <w:t>天下午），</w:t>
      </w:r>
      <w:r>
        <w:rPr>
          <w:rFonts w:ascii="仿宋" w:eastAsia="仿宋" w:hAnsi="仿宋" w:cs="仿宋" w:hint="eastAsia"/>
          <w:sz w:val="32"/>
          <w:szCs w:val="32"/>
        </w:rPr>
        <w:t>专家撰写有关评审意见；若有必要，召开专家意见交流会，具体会议方式和反馈对象，由专家组长与被评学校商定。</w:t>
      </w:r>
    </w:p>
    <w:p w:rsidR="00D67A8C" w:rsidRDefault="00D67A8C">
      <w:pPr>
        <w:pStyle w:val="41"/>
        <w:spacing w:before="0" w:after="0" w:line="440" w:lineRule="exact"/>
        <w:ind w:firstLine="643"/>
        <w:rPr>
          <w:rFonts w:ascii="仿宋" w:eastAsia="仿宋" w:hAnsi="仿宋" w:cs="仿宋"/>
          <w:sz w:val="32"/>
          <w:szCs w:val="32"/>
          <w:lang w:eastAsia="zh-CN"/>
        </w:rPr>
      </w:pPr>
      <w:r>
        <w:rPr>
          <w:rFonts w:ascii="仿宋" w:eastAsia="仿宋" w:hAnsi="仿宋" w:cs="仿宋"/>
          <w:sz w:val="32"/>
          <w:szCs w:val="32"/>
          <w:lang w:eastAsia="zh-CN"/>
        </w:rPr>
        <w:t>4.3.6</w:t>
      </w:r>
      <w:r>
        <w:rPr>
          <w:rFonts w:ascii="仿宋" w:eastAsia="仿宋" w:hAnsi="仿宋" w:cs="仿宋" w:hint="eastAsia"/>
          <w:sz w:val="32"/>
          <w:szCs w:val="32"/>
          <w:lang w:eastAsia="zh-CN"/>
        </w:rPr>
        <w:t>专家离校</w:t>
      </w:r>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入校评估第</w:t>
      </w:r>
      <w:r>
        <w:rPr>
          <w:rFonts w:ascii="仿宋" w:eastAsia="仿宋" w:hAnsi="仿宋" w:cs="仿宋"/>
          <w:sz w:val="32"/>
          <w:szCs w:val="32"/>
        </w:rPr>
        <w:t>3</w:t>
      </w:r>
      <w:r>
        <w:rPr>
          <w:rFonts w:ascii="仿宋" w:eastAsia="仿宋" w:hAnsi="仿宋" w:cs="仿宋" w:hint="eastAsia"/>
          <w:sz w:val="32"/>
          <w:szCs w:val="32"/>
        </w:rPr>
        <w:t>天下午或晚上，专家离校。不安排校领导送行。</w:t>
      </w:r>
    </w:p>
    <w:p w:rsidR="00D67A8C" w:rsidRDefault="00D67A8C">
      <w:pPr>
        <w:pStyle w:val="22"/>
        <w:spacing w:line="440" w:lineRule="exact"/>
        <w:ind w:firstLine="640"/>
        <w:rPr>
          <w:rFonts w:ascii="仿宋" w:eastAsia="仿宋" w:hAnsi="仿宋" w:cs="仿宋"/>
        </w:rPr>
      </w:pPr>
      <w:bookmarkStart w:id="20" w:name="_Toc124842722"/>
      <w:r>
        <w:rPr>
          <w:rFonts w:ascii="仿宋" w:eastAsia="仿宋" w:hAnsi="仿宋" w:cs="仿宋"/>
        </w:rPr>
        <w:t>5</w:t>
      </w:r>
      <w:r>
        <w:rPr>
          <w:rFonts w:ascii="仿宋" w:eastAsia="仿宋" w:hAnsi="仿宋" w:cs="仿宋" w:hint="eastAsia"/>
        </w:rPr>
        <w:t>．审核评估报告的撰写</w:t>
      </w:r>
      <w:bookmarkEnd w:id="20"/>
    </w:p>
    <w:p w:rsidR="00D67A8C" w:rsidRDefault="00D67A8C">
      <w:pPr>
        <w:pStyle w:val="31"/>
        <w:spacing w:before="0" w:after="0" w:line="440" w:lineRule="exact"/>
        <w:ind w:firstLine="643"/>
        <w:rPr>
          <w:rFonts w:ascii="仿宋" w:eastAsia="仿宋" w:hAnsi="仿宋" w:cs="仿宋"/>
        </w:rPr>
      </w:pPr>
      <w:bookmarkStart w:id="21" w:name="_Toc124842723"/>
      <w:r>
        <w:rPr>
          <w:rFonts w:ascii="仿宋" w:eastAsia="仿宋" w:hAnsi="仿宋" w:cs="仿宋"/>
        </w:rPr>
        <w:t>5.1</w:t>
      </w:r>
      <w:r>
        <w:rPr>
          <w:rFonts w:ascii="仿宋" w:eastAsia="仿宋" w:hAnsi="仿宋" w:cs="仿宋" w:hint="eastAsia"/>
        </w:rPr>
        <w:t>撰写过程</w:t>
      </w:r>
      <w:bookmarkEnd w:id="21"/>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线上评估和入校评估结束后，专家组组长综合线上评估和入校评估情况，撰写写实性《专家组审核评估报告》（初稿）。</w:t>
      </w:r>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专家组审核评估报告》（初稿）形成后，需征求线上和入校评估专家组全体成员意见。征求意见的方式由专家组组长视情况自行决定。如需召开线上会议讨论《专家组审核评估报告》（初稿）和“问题清单”，专家组组长可联系秘书协助组织。专家组组长根据专家意见进行修改，最终完成《专家组审核评估报告》，并在入校评估结束后</w:t>
      </w:r>
      <w:r>
        <w:rPr>
          <w:rFonts w:ascii="仿宋" w:eastAsia="仿宋" w:hAnsi="仿宋" w:cs="仿宋"/>
          <w:sz w:val="32"/>
          <w:szCs w:val="32"/>
        </w:rPr>
        <w:t xml:space="preserve">4 </w:t>
      </w:r>
      <w:r>
        <w:rPr>
          <w:rFonts w:ascii="仿宋" w:eastAsia="仿宋" w:hAnsi="仿宋" w:cs="仿宋" w:hint="eastAsia"/>
          <w:sz w:val="32"/>
          <w:szCs w:val="32"/>
        </w:rPr>
        <w:t>周内在评估系统上按模块提交。</w:t>
      </w:r>
    </w:p>
    <w:p w:rsidR="00D67A8C" w:rsidRDefault="00D67A8C">
      <w:pPr>
        <w:pStyle w:val="31"/>
        <w:spacing w:before="0" w:after="0" w:line="440" w:lineRule="exact"/>
        <w:ind w:firstLine="643"/>
        <w:rPr>
          <w:rFonts w:ascii="仿宋" w:eastAsia="仿宋" w:hAnsi="仿宋" w:cs="仿宋"/>
        </w:rPr>
      </w:pPr>
      <w:bookmarkStart w:id="22" w:name="_Toc124842724"/>
      <w:r>
        <w:rPr>
          <w:rFonts w:ascii="仿宋" w:eastAsia="仿宋" w:hAnsi="仿宋" w:cs="仿宋"/>
        </w:rPr>
        <w:t>5.2</w:t>
      </w:r>
      <w:r>
        <w:rPr>
          <w:rFonts w:ascii="仿宋" w:eastAsia="仿宋" w:hAnsi="仿宋" w:cs="仿宋" w:hint="eastAsia"/>
        </w:rPr>
        <w:t>撰写要求</w:t>
      </w:r>
      <w:bookmarkEnd w:id="22"/>
    </w:p>
    <w:p w:rsidR="00D67A8C" w:rsidRDefault="00D67A8C" w:rsidP="00CF259A">
      <w:pPr>
        <w:pStyle w:val="20505"/>
        <w:spacing w:line="440" w:lineRule="exact"/>
        <w:ind w:firstLine="640"/>
        <w:rPr>
          <w:rFonts w:ascii="仿宋" w:eastAsia="仿宋" w:hAnsi="仿宋" w:cs="仿宋"/>
          <w:sz w:val="32"/>
          <w:szCs w:val="32"/>
        </w:rPr>
      </w:pPr>
      <w:r>
        <w:rPr>
          <w:rFonts w:ascii="仿宋" w:eastAsia="仿宋" w:hAnsi="仿宋" w:cs="仿宋" w:hint="eastAsia"/>
          <w:sz w:val="32"/>
          <w:szCs w:val="32"/>
        </w:rPr>
        <w:t>《专家组审核评估报告》内容分为“学校总体情况”“本科</w:t>
      </w:r>
      <w:r>
        <w:rPr>
          <w:rFonts w:ascii="仿宋" w:eastAsia="仿宋" w:hAnsi="仿宋" w:cs="仿宋" w:hint="eastAsia"/>
          <w:sz w:val="32"/>
          <w:szCs w:val="32"/>
        </w:rPr>
        <w:lastRenderedPageBreak/>
        <w:t>教育教学改革与建设举措及成效”“主要问题及改进建议”三部分，后面附“问题清单”。其中“本科教育教学改革与建设举措及成效”“主要问题及改进建议”按照一级指标撰写。“问题清单”对应到二级指标撰写，问题的具体表现描述可对应到审核重点。总字数原则上要求</w:t>
      </w:r>
      <w:r>
        <w:rPr>
          <w:rFonts w:ascii="仿宋" w:eastAsia="仿宋" w:hAnsi="仿宋" w:cs="仿宋"/>
          <w:sz w:val="32"/>
          <w:szCs w:val="32"/>
        </w:rPr>
        <w:t xml:space="preserve">5000 </w:t>
      </w:r>
      <w:r>
        <w:rPr>
          <w:rFonts w:ascii="仿宋" w:eastAsia="仿宋" w:hAnsi="仿宋" w:cs="仿宋" w:hint="eastAsia"/>
          <w:sz w:val="32"/>
          <w:szCs w:val="32"/>
        </w:rPr>
        <w:t>字以内（不含问题清单），其中“主要问题及改进建议”不少于总字数的三分之一。（</w:t>
      </w:r>
      <w:r>
        <w:rPr>
          <w:rFonts w:ascii="仿宋" w:eastAsia="仿宋" w:hAnsi="仿宋" w:cs="仿宋" w:hint="eastAsia"/>
          <w:sz w:val="32"/>
          <w:szCs w:val="32"/>
          <w:u w:val="single"/>
        </w:rPr>
        <w:t>撰写指导见附件</w:t>
      </w:r>
      <w:r>
        <w:rPr>
          <w:rFonts w:ascii="仿宋" w:eastAsia="仿宋" w:hAnsi="仿宋" w:cs="仿宋"/>
          <w:sz w:val="32"/>
          <w:szCs w:val="32"/>
        </w:rPr>
        <w:t>12</w:t>
      </w:r>
      <w:r>
        <w:rPr>
          <w:rFonts w:ascii="仿宋" w:eastAsia="仿宋" w:hAnsi="仿宋" w:cs="仿宋" w:hint="eastAsia"/>
          <w:sz w:val="32"/>
          <w:szCs w:val="32"/>
        </w:rPr>
        <w:t>）。</w:t>
      </w:r>
    </w:p>
    <w:p w:rsidR="00D67A8C" w:rsidRDefault="00D67A8C" w:rsidP="00CF259A">
      <w:pPr>
        <w:snapToGrid w:val="0"/>
        <w:spacing w:line="440" w:lineRule="exact"/>
        <w:ind w:firstLineChars="200" w:firstLine="643"/>
        <w:rPr>
          <w:rFonts w:ascii="仿宋" w:eastAsia="仿宋" w:hAnsi="仿宋" w:cs="仿宋"/>
          <w:sz w:val="32"/>
          <w:szCs w:val="32"/>
        </w:rPr>
      </w:pPr>
      <w:r>
        <w:rPr>
          <w:rFonts w:ascii="仿宋" w:eastAsia="仿宋" w:hAnsi="仿宋" w:cs="仿宋" w:hint="eastAsia"/>
          <w:b/>
          <w:sz w:val="32"/>
          <w:szCs w:val="32"/>
        </w:rPr>
        <w:t>学校总体情况。</w:t>
      </w:r>
      <w:r>
        <w:rPr>
          <w:rFonts w:ascii="仿宋" w:eastAsia="仿宋" w:hAnsi="仿宋" w:cs="仿宋" w:hint="eastAsia"/>
          <w:sz w:val="32"/>
          <w:szCs w:val="32"/>
        </w:rPr>
        <w:t>对参评高校立德树人总体情况进行简要阐述，</w:t>
      </w:r>
      <w:r>
        <w:rPr>
          <w:rFonts w:ascii="仿宋" w:eastAsia="仿宋" w:hAnsi="仿宋" w:cs="仿宋" w:hint="eastAsia"/>
          <w:bCs/>
          <w:sz w:val="32"/>
          <w:szCs w:val="32"/>
        </w:rPr>
        <w:t>包括学校历史沿革，隶属关系，学科专业布局，学生、教师规模，基本办学条件，以及</w:t>
      </w:r>
      <w:r>
        <w:rPr>
          <w:rFonts w:ascii="仿宋" w:eastAsia="仿宋" w:hAnsi="仿宋" w:cs="仿宋" w:hint="eastAsia"/>
          <w:sz w:val="32"/>
          <w:szCs w:val="32"/>
        </w:rPr>
        <w:t>近年来学校事业发展取得的显著成就，产生的社会影响等，为参评高校精准画像。</w:t>
      </w:r>
    </w:p>
    <w:p w:rsidR="00D67A8C" w:rsidRDefault="00D67A8C" w:rsidP="00CF259A">
      <w:pPr>
        <w:spacing w:line="440" w:lineRule="exact"/>
        <w:ind w:firstLineChars="200" w:firstLine="643"/>
        <w:rPr>
          <w:rFonts w:ascii="仿宋" w:eastAsia="仿宋" w:hAnsi="仿宋" w:cs="仿宋"/>
          <w:sz w:val="32"/>
          <w:szCs w:val="32"/>
        </w:rPr>
      </w:pPr>
      <w:r>
        <w:rPr>
          <w:rFonts w:ascii="仿宋" w:eastAsia="仿宋" w:hAnsi="仿宋" w:cs="仿宋" w:hint="eastAsia"/>
          <w:b/>
          <w:sz w:val="32"/>
          <w:szCs w:val="32"/>
        </w:rPr>
        <w:t>本科教育教学改革与建设举措及成效</w:t>
      </w:r>
      <w:r>
        <w:rPr>
          <w:rFonts w:ascii="仿宋" w:eastAsia="仿宋" w:hAnsi="仿宋" w:cs="仿宋" w:hint="eastAsia"/>
          <w:sz w:val="32"/>
          <w:szCs w:val="32"/>
        </w:rPr>
        <w:t>。聚焦审核评估指标内涵要求，对参评高校本科教育教学改革与建设值得肯定的亮点与特色进行描述，需要具体事例的支撑，不面面俱到，避免言之无物、华而不实。</w:t>
      </w:r>
    </w:p>
    <w:p w:rsidR="00D67A8C" w:rsidRDefault="00D67A8C" w:rsidP="00CF259A">
      <w:pPr>
        <w:pStyle w:val="20505"/>
        <w:spacing w:line="440" w:lineRule="exact"/>
        <w:ind w:firstLine="643"/>
        <w:rPr>
          <w:rFonts w:ascii="仿宋" w:eastAsia="仿宋" w:hAnsi="仿宋" w:cs="仿宋"/>
          <w:sz w:val="32"/>
          <w:szCs w:val="32"/>
        </w:rPr>
      </w:pPr>
      <w:r>
        <w:rPr>
          <w:rFonts w:ascii="仿宋" w:eastAsia="仿宋" w:hAnsi="仿宋" w:cs="仿宋" w:hint="eastAsia"/>
          <w:b/>
          <w:sz w:val="32"/>
          <w:szCs w:val="32"/>
        </w:rPr>
        <w:t>主要问题及改进建议。</w:t>
      </w:r>
      <w:r>
        <w:rPr>
          <w:rFonts w:ascii="仿宋" w:eastAsia="仿宋" w:hAnsi="仿宋" w:cs="仿宋" w:hint="eastAsia"/>
          <w:sz w:val="32"/>
          <w:szCs w:val="32"/>
        </w:rPr>
        <w:t>要准确抓住学校立德树人工作中的主要问题、影响学校改革、建设、发展以及人才培养质量提升的关键问题，进行深入分析，避免表面现象的简单罗列，既要避免问题大而空，又要避免问题细而碎。改进建议要直面问题，准确把脉、精准诊疗、对症开方、靶向给药，对参评高校的整改工作要具有指导作用，切实体现评估为学校服务。</w:t>
      </w:r>
    </w:p>
    <w:p w:rsidR="00D67A8C" w:rsidRDefault="00D67A8C" w:rsidP="00CF259A">
      <w:pPr>
        <w:pStyle w:val="20505"/>
        <w:spacing w:line="440" w:lineRule="exact"/>
        <w:ind w:firstLine="643"/>
        <w:rPr>
          <w:rFonts w:ascii="仿宋" w:eastAsia="仿宋" w:hAnsi="仿宋" w:cs="仿宋"/>
          <w:sz w:val="32"/>
          <w:szCs w:val="32"/>
        </w:rPr>
      </w:pPr>
      <w:r>
        <w:rPr>
          <w:rFonts w:ascii="仿宋" w:eastAsia="仿宋" w:hAnsi="仿宋" w:cs="仿宋" w:hint="eastAsia"/>
          <w:b/>
          <w:sz w:val="32"/>
          <w:szCs w:val="32"/>
        </w:rPr>
        <w:t>问题清单。</w:t>
      </w:r>
      <w:r>
        <w:rPr>
          <w:rFonts w:ascii="仿宋" w:eastAsia="仿宋" w:hAnsi="仿宋" w:cs="仿宋" w:hint="eastAsia"/>
          <w:sz w:val="32"/>
          <w:szCs w:val="32"/>
        </w:rPr>
        <w:t>要列出经专家组讨论确定的“问题清单”，引导参评高校针对问题清单，建立整改任务清单和责任清单，逐项落实整改，切实推动高校建立质量持续改进长效机制，培育质量文化。</w:t>
      </w:r>
    </w:p>
    <w:p w:rsidR="00D67A8C" w:rsidRDefault="00D67A8C">
      <w:pPr>
        <w:pStyle w:val="22"/>
        <w:spacing w:line="440" w:lineRule="exact"/>
        <w:ind w:firstLine="640"/>
        <w:rPr>
          <w:rFonts w:ascii="仿宋" w:eastAsia="仿宋" w:hAnsi="仿宋" w:cs="仿宋"/>
        </w:rPr>
      </w:pPr>
      <w:bookmarkStart w:id="23" w:name="_Toc124842725"/>
      <w:r>
        <w:rPr>
          <w:rFonts w:ascii="仿宋" w:eastAsia="仿宋" w:hAnsi="仿宋" w:cs="仿宋"/>
        </w:rPr>
        <w:t>6.</w:t>
      </w:r>
      <w:r>
        <w:rPr>
          <w:rFonts w:ascii="仿宋" w:eastAsia="仿宋" w:hAnsi="仿宋" w:cs="仿宋" w:hint="eastAsia"/>
        </w:rPr>
        <w:t>审核评估专家考察方法</w:t>
      </w:r>
      <w:bookmarkEnd w:id="23"/>
    </w:p>
    <w:p w:rsidR="00D67A8C" w:rsidRDefault="00D67A8C" w:rsidP="00CF259A">
      <w:pPr>
        <w:snapToGrid w:val="0"/>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新一轮审核评估采取线上和线下入校评估相结合的方式进</w:t>
      </w:r>
      <w:r>
        <w:rPr>
          <w:rFonts w:ascii="仿宋" w:eastAsia="仿宋" w:hAnsi="仿宋" w:cs="仿宋" w:hint="eastAsia"/>
          <w:sz w:val="32"/>
          <w:szCs w:val="32"/>
        </w:rPr>
        <w:lastRenderedPageBreak/>
        <w:t>行信息收集与评估考察。专家的考察方法很多，其中最常用的包括以下四种。</w:t>
      </w:r>
    </w:p>
    <w:p w:rsidR="00D67A8C" w:rsidRDefault="00D67A8C">
      <w:pPr>
        <w:pStyle w:val="31"/>
        <w:spacing w:before="0" w:after="0" w:line="440" w:lineRule="exact"/>
        <w:ind w:firstLine="643"/>
        <w:rPr>
          <w:rFonts w:ascii="仿宋" w:eastAsia="仿宋" w:hAnsi="仿宋" w:cs="仿宋"/>
        </w:rPr>
      </w:pPr>
      <w:bookmarkStart w:id="24" w:name="_Toc124842726"/>
      <w:r>
        <w:rPr>
          <w:rFonts w:ascii="仿宋" w:eastAsia="仿宋" w:hAnsi="仿宋" w:cs="仿宋"/>
        </w:rPr>
        <w:t>6.1.</w:t>
      </w:r>
      <w:r>
        <w:rPr>
          <w:rFonts w:ascii="仿宋" w:eastAsia="仿宋" w:hAnsi="仿宋" w:cs="仿宋" w:hint="eastAsia"/>
        </w:rPr>
        <w:t>深度访谈</w:t>
      </w:r>
      <w:bookmarkEnd w:id="24"/>
    </w:p>
    <w:p w:rsidR="00D67A8C" w:rsidRDefault="00D67A8C" w:rsidP="00CF259A">
      <w:pPr>
        <w:snapToGrid w:val="0"/>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深度访谈是评估专家通过有目的、有计划地与参评学校有关人员进行深入交谈获取评估信息的一种方法，是证实判断、查找问题的一种手段。访谈一般为一对一进行，可以线上进行，例如电话访谈，也可以实地进行，面对面交流。访谈对象包括校领导、学校中层干部、教师、学生、毕业生、校友、用人单位负责人等。评估专家进行线上线下深度访谈时，应根据访谈对象不同采取不同的访谈方式。</w:t>
      </w:r>
    </w:p>
    <w:p w:rsidR="00D67A8C" w:rsidRDefault="00D67A8C" w:rsidP="00CF259A">
      <w:pPr>
        <w:snapToGrid w:val="0"/>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访谈要求专家提前收集相关信息，确定访谈目的，例如核对数据与事实，或者印证和判断问题结论，做好访谈问题和内容设计。访谈中要积极营造轻松和谐谈话氛围，注意谈话方式，尊重被访谈者，注意倾听，不高高在上，咄咄逼人；注意引导，围绕目的和问题进行交谈，不能漫谈，更不能偏离主题，提高访谈实效；访谈后要认真梳理，对获取的信息去伪存真，分析判断。</w:t>
      </w:r>
    </w:p>
    <w:p w:rsidR="00D67A8C" w:rsidRDefault="00D67A8C">
      <w:pPr>
        <w:pStyle w:val="31"/>
        <w:spacing w:before="0" w:after="0" w:line="440" w:lineRule="exact"/>
        <w:ind w:firstLine="643"/>
        <w:rPr>
          <w:rFonts w:ascii="仿宋" w:eastAsia="仿宋" w:hAnsi="仿宋" w:cs="仿宋"/>
        </w:rPr>
      </w:pPr>
      <w:bookmarkStart w:id="25" w:name="_Toc124842727"/>
      <w:r>
        <w:rPr>
          <w:rFonts w:ascii="仿宋" w:eastAsia="仿宋" w:hAnsi="仿宋" w:cs="仿宋"/>
        </w:rPr>
        <w:t>6.2</w:t>
      </w:r>
      <w:r>
        <w:rPr>
          <w:rFonts w:ascii="仿宋" w:eastAsia="仿宋" w:hAnsi="仿宋" w:cs="仿宋" w:hint="eastAsia"/>
        </w:rPr>
        <w:t>听课看课</w:t>
      </w:r>
      <w:bookmarkEnd w:id="25"/>
    </w:p>
    <w:p w:rsidR="00D67A8C" w:rsidRDefault="00D67A8C" w:rsidP="00CF259A">
      <w:pPr>
        <w:snapToGrid w:val="0"/>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听课看课是考察课堂教学和实践教学效果的一种方法，以此了解教师的课程思政、教学内容、教学方法、教材选用，判断教师的师德水平、教学水平和能力；同时了解学生的学习态度、学习成效。评估专家听课看课的方式可以是线上，也可以是实地听课，可以完整听一节课，也可以是听部分内容，方式视学校的信息化程度和专家自身评估需要灵活确定。</w:t>
      </w:r>
    </w:p>
    <w:p w:rsidR="00D67A8C" w:rsidRDefault="00D67A8C" w:rsidP="00CF259A">
      <w:pPr>
        <w:snapToGrid w:val="0"/>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专家在进行听课看课时，对课堂教学质量评价要有一个整体把握。应特别关注课程思政是否在课堂中有效体现；课程教学是否体现了以学生为中心的教育教学理念（从学生学习效果的角度考察课堂教学效果）；课程教学是否有效实现了师生深度的互动交流和讨论；课堂教学质量评价的标准是否体现了课堂教学的目</w:t>
      </w:r>
      <w:r>
        <w:rPr>
          <w:rFonts w:ascii="仿宋" w:eastAsia="仿宋" w:hAnsi="仿宋" w:cs="仿宋" w:hint="eastAsia"/>
          <w:sz w:val="32"/>
          <w:szCs w:val="32"/>
        </w:rPr>
        <w:lastRenderedPageBreak/>
        <w:t>标和教学要求。</w:t>
      </w:r>
    </w:p>
    <w:p w:rsidR="00D67A8C" w:rsidRDefault="00D67A8C">
      <w:pPr>
        <w:pStyle w:val="31"/>
        <w:spacing w:before="0" w:after="0" w:line="440" w:lineRule="exact"/>
        <w:ind w:firstLine="643"/>
        <w:rPr>
          <w:rFonts w:ascii="仿宋" w:eastAsia="仿宋" w:hAnsi="仿宋" w:cs="仿宋"/>
        </w:rPr>
      </w:pPr>
      <w:bookmarkStart w:id="26" w:name="_Toc124842728"/>
      <w:r>
        <w:rPr>
          <w:rFonts w:ascii="仿宋" w:eastAsia="仿宋" w:hAnsi="仿宋" w:cs="仿宋"/>
        </w:rPr>
        <w:t>6.3</w:t>
      </w:r>
      <w:r>
        <w:rPr>
          <w:rFonts w:ascii="仿宋" w:eastAsia="仿宋" w:hAnsi="仿宋" w:cs="仿宋" w:hint="eastAsia"/>
        </w:rPr>
        <w:t>考察走访</w:t>
      </w:r>
      <w:bookmarkEnd w:id="26"/>
    </w:p>
    <w:p w:rsidR="00D67A8C" w:rsidRDefault="00D67A8C" w:rsidP="00CF259A">
      <w:pPr>
        <w:snapToGrid w:val="0"/>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考察走访是指对参评高校的教学单位、职能部门和校内外教学基地、实习和就业基地、用人单位等进行考察的一种方式。校内外考察走访重点看学校各职能部门和学院如何落实学校的办学定位、办学理念和培养目标，如何做的，做的效果如何；看科研院所和企业如何支持学校人才培养工作，社会资源如何利用的；看用人单位对毕业生是否满意，学校人才培养目标与社会需求是否相适应。</w:t>
      </w:r>
    </w:p>
    <w:p w:rsidR="00D67A8C" w:rsidRDefault="00D67A8C">
      <w:pPr>
        <w:pStyle w:val="31"/>
        <w:spacing w:before="0" w:after="0" w:line="440" w:lineRule="exact"/>
        <w:ind w:firstLine="643"/>
        <w:rPr>
          <w:rFonts w:ascii="仿宋" w:eastAsia="仿宋" w:hAnsi="仿宋" w:cs="仿宋"/>
        </w:rPr>
      </w:pPr>
      <w:bookmarkStart w:id="27" w:name="_Toc124842729"/>
      <w:r>
        <w:rPr>
          <w:rFonts w:ascii="仿宋" w:eastAsia="仿宋" w:hAnsi="仿宋" w:cs="仿宋"/>
        </w:rPr>
        <w:t>6.4</w:t>
      </w:r>
      <w:r>
        <w:rPr>
          <w:rFonts w:ascii="仿宋" w:eastAsia="仿宋" w:hAnsi="仿宋" w:cs="仿宋" w:hint="eastAsia"/>
        </w:rPr>
        <w:t>材料审阅</w:t>
      </w:r>
      <w:bookmarkEnd w:id="27"/>
    </w:p>
    <w:p w:rsidR="00D67A8C" w:rsidRDefault="00D67A8C" w:rsidP="00CF259A">
      <w:pPr>
        <w:pStyle w:val="20505"/>
        <w:tabs>
          <w:tab w:val="left" w:pos="3150"/>
        </w:tabs>
        <w:spacing w:line="440" w:lineRule="exact"/>
        <w:ind w:firstLine="640"/>
        <w:rPr>
          <w:rFonts w:ascii="仿宋" w:eastAsia="仿宋" w:hAnsi="仿宋" w:cs="仿宋"/>
          <w:sz w:val="32"/>
          <w:szCs w:val="32"/>
        </w:rPr>
      </w:pPr>
      <w:r>
        <w:rPr>
          <w:rFonts w:ascii="仿宋" w:eastAsia="仿宋" w:hAnsi="仿宋" w:cs="仿宋" w:hint="eastAsia"/>
          <w:sz w:val="32"/>
          <w:szCs w:val="32"/>
        </w:rPr>
        <w:t>材料审阅是对教学档案、支撑材料、教学管理文件、人才培养方案、毕业论文（设计）、试卷等的查阅，是专家求证学校教学工作、教学质量的实际情况和效果的一种方式。</w:t>
      </w:r>
    </w:p>
    <w:p w:rsidR="00D67A8C" w:rsidRDefault="00D67A8C" w:rsidP="00CF259A">
      <w:pPr>
        <w:pStyle w:val="20505"/>
        <w:tabs>
          <w:tab w:val="left" w:pos="3150"/>
        </w:tabs>
        <w:spacing w:line="440" w:lineRule="exact"/>
        <w:ind w:firstLine="640"/>
        <w:rPr>
          <w:rFonts w:ascii="仿宋" w:eastAsia="仿宋" w:hAnsi="仿宋" w:cs="仿宋"/>
          <w:sz w:val="32"/>
          <w:szCs w:val="32"/>
        </w:rPr>
      </w:pPr>
      <w:r>
        <w:rPr>
          <w:rFonts w:ascii="仿宋" w:eastAsia="仿宋" w:hAnsi="仿宋" w:cs="仿宋" w:hint="eastAsia"/>
          <w:sz w:val="32"/>
          <w:szCs w:val="32"/>
        </w:rPr>
        <w:t>专家进行评估必须进行文卷审阅，文卷审阅一般以线上为主，学校的有关电子文本资料均已按要求上传到评估管理系统上；试卷及其教学大纲和试卷分析报告，毕业论文</w:t>
      </w:r>
      <w:r>
        <w:rPr>
          <w:rFonts w:ascii="仿宋" w:eastAsia="仿宋" w:hAnsi="仿宋" w:cs="仿宋"/>
          <w:sz w:val="32"/>
          <w:szCs w:val="32"/>
        </w:rPr>
        <w:t>(</w:t>
      </w:r>
      <w:r>
        <w:rPr>
          <w:rFonts w:ascii="仿宋" w:eastAsia="仿宋" w:hAnsi="仿宋" w:cs="仿宋" w:hint="eastAsia"/>
          <w:sz w:val="32"/>
          <w:szCs w:val="32"/>
        </w:rPr>
        <w:t>设计</w:t>
      </w:r>
      <w:r>
        <w:rPr>
          <w:rFonts w:ascii="仿宋" w:eastAsia="仿宋" w:hAnsi="仿宋" w:cs="仿宋"/>
          <w:sz w:val="32"/>
          <w:szCs w:val="32"/>
        </w:rPr>
        <w:t>)</w:t>
      </w:r>
      <w:r>
        <w:rPr>
          <w:rFonts w:ascii="仿宋" w:eastAsia="仿宋" w:hAnsi="仿宋" w:cs="仿宋" w:hint="eastAsia"/>
          <w:sz w:val="32"/>
          <w:szCs w:val="32"/>
        </w:rPr>
        <w:t>，合作协议等文档，专家可通过专家组秘书向学校调阅，学校采取扫描、拍照后上传等方式为专家提供，如果学校的部分文卷不具备条件线上提供的，专家可在入校评估环节调阅。</w:t>
      </w:r>
    </w:p>
    <w:p w:rsidR="00D67A8C" w:rsidRDefault="00D67A8C" w:rsidP="00CF259A">
      <w:pPr>
        <w:snapToGrid w:val="0"/>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材料审阅要做到精读和泛读相结合，一般通过泛读把握整体情况，对存疑的重要问题、关键问题的核查要采取进一步精读方式进行。文卷审阅强调对学校整体情况的把握，不以偏概全。文卷审阅要以考察问题为导向，突出考察重点。例如毕业论文</w:t>
      </w:r>
      <w:r>
        <w:rPr>
          <w:rFonts w:ascii="仿宋" w:eastAsia="仿宋" w:hAnsi="仿宋" w:cs="仿宋"/>
          <w:sz w:val="32"/>
          <w:szCs w:val="32"/>
        </w:rPr>
        <w:t>(</w:t>
      </w:r>
      <w:r>
        <w:rPr>
          <w:rFonts w:ascii="仿宋" w:eastAsia="仿宋" w:hAnsi="仿宋" w:cs="仿宋" w:hint="eastAsia"/>
          <w:sz w:val="32"/>
          <w:szCs w:val="32"/>
        </w:rPr>
        <w:t>设计</w:t>
      </w:r>
      <w:r>
        <w:rPr>
          <w:rFonts w:ascii="仿宋" w:eastAsia="仿宋" w:hAnsi="仿宋" w:cs="仿宋"/>
          <w:sz w:val="32"/>
          <w:szCs w:val="32"/>
        </w:rPr>
        <w:t>)</w:t>
      </w:r>
      <w:r>
        <w:rPr>
          <w:rFonts w:ascii="仿宋" w:eastAsia="仿宋" w:hAnsi="仿宋" w:cs="仿宋" w:hint="eastAsia"/>
          <w:sz w:val="32"/>
          <w:szCs w:val="32"/>
        </w:rPr>
        <w:t>审阅重点关注选题、过程指导、成绩评定是否规范到位，是否体现了能力培养要求；试卷审阅重点关注命题、成绩评定是否科学合理，要关注试卷分析是否到位，是否有持续改进机制。</w:t>
      </w:r>
    </w:p>
    <w:p w:rsidR="00D67A8C" w:rsidRDefault="00D67A8C" w:rsidP="00CF259A">
      <w:pPr>
        <w:snapToGrid w:val="0"/>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文卷审阅什么，审阅多少不做统一要求，由专家组组长和专家个人根据评估需要确定。专家需要注意的是，学校试卷、毕业</w:t>
      </w:r>
      <w:r>
        <w:rPr>
          <w:rFonts w:ascii="仿宋" w:eastAsia="仿宋" w:hAnsi="仿宋" w:cs="仿宋" w:hint="eastAsia"/>
          <w:sz w:val="32"/>
          <w:szCs w:val="32"/>
        </w:rPr>
        <w:lastRenderedPageBreak/>
        <w:t>论文（设计）多为纸质版，存在需要大面积扫描的可能性，专家要评估调阅工作量，思考调阅材料的用意是什么，考虑大面积调阅所带来的风险。鉴于试卷等纸质材料量大面广，建议采取点状抽查的方式调阅试卷，对不支持线上调阅、涉密的材料则不进行线上调阅，建议加强对影响本科教育教学和质量保障的过程性关键材料调阅，如试卷</w:t>
      </w:r>
      <w:r>
        <w:rPr>
          <w:rFonts w:ascii="仿宋" w:eastAsia="仿宋" w:hAnsi="仿宋" w:cs="仿宋"/>
          <w:sz w:val="32"/>
          <w:szCs w:val="32"/>
        </w:rPr>
        <w:t>AB</w:t>
      </w:r>
      <w:r>
        <w:rPr>
          <w:rFonts w:ascii="仿宋" w:eastAsia="仿宋" w:hAnsi="仿宋" w:cs="仿宋" w:hint="eastAsia"/>
          <w:sz w:val="32"/>
          <w:szCs w:val="32"/>
        </w:rPr>
        <w:t>卷、试卷分析、评分标准、毕业论文（设计）指导过程记录等，从实质内涵上查找问题、印证判断。</w:t>
      </w:r>
    </w:p>
    <w:p w:rsidR="00D67A8C" w:rsidRDefault="00D67A8C" w:rsidP="00CF259A">
      <w:pPr>
        <w:pStyle w:val="22"/>
        <w:numPr>
          <w:ilvl w:val="0"/>
          <w:numId w:val="44"/>
        </w:numPr>
        <w:spacing w:before="0" w:after="0" w:line="440" w:lineRule="exact"/>
        <w:ind w:firstLineChars="200" w:firstLine="643"/>
        <w:rPr>
          <w:rFonts w:ascii="仿宋" w:eastAsia="仿宋" w:hAnsi="仿宋" w:cs="仿宋"/>
        </w:rPr>
      </w:pPr>
      <w:bookmarkStart w:id="28" w:name="_Toc124842730"/>
      <w:r>
        <w:rPr>
          <w:rFonts w:ascii="仿宋" w:eastAsia="仿宋" w:hAnsi="仿宋" w:cs="仿宋" w:hint="eastAsia"/>
        </w:rPr>
        <w:t>审核评估专家组成员的职责要求</w:t>
      </w:r>
      <w:bookmarkEnd w:id="28"/>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sz w:val="32"/>
          <w:szCs w:val="32"/>
        </w:rPr>
        <w:t xml:space="preserve">      </w:t>
      </w:r>
      <w:r>
        <w:rPr>
          <w:rFonts w:ascii="仿宋" w:eastAsia="仿宋" w:hAnsi="仿宋" w:cs="仿宋" w:hint="eastAsia"/>
          <w:sz w:val="32"/>
          <w:szCs w:val="32"/>
        </w:rPr>
        <w:t>审核评估专家组所有成员均需按照《专家组成员承诺书》要求，严于律己，以高度负责的态度，认真履行好评估工作职责。</w:t>
      </w:r>
    </w:p>
    <w:p w:rsidR="00D67A8C" w:rsidRDefault="00D67A8C">
      <w:pPr>
        <w:pStyle w:val="31"/>
        <w:spacing w:before="0" w:after="0" w:line="440" w:lineRule="exact"/>
        <w:ind w:firstLine="643"/>
        <w:rPr>
          <w:rFonts w:ascii="仿宋" w:eastAsia="仿宋" w:hAnsi="仿宋" w:cs="仿宋"/>
        </w:rPr>
      </w:pPr>
      <w:bookmarkStart w:id="29" w:name="_Toc124842731"/>
      <w:r>
        <w:rPr>
          <w:rFonts w:ascii="仿宋" w:eastAsia="仿宋" w:hAnsi="仿宋" w:cs="仿宋"/>
        </w:rPr>
        <w:t>7.1</w:t>
      </w:r>
      <w:r>
        <w:rPr>
          <w:rFonts w:ascii="仿宋" w:eastAsia="仿宋" w:hAnsi="仿宋" w:cs="仿宋" w:hint="eastAsia"/>
        </w:rPr>
        <w:t>专家组组长及副组长</w:t>
      </w:r>
      <w:bookmarkEnd w:id="29"/>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审核评估专家组组长（副组长协助组长）负责整个评估工作的统筹、组织、指挥、协调，明确纪律要求和工作要求，组织完成好评估任务。</w:t>
      </w:r>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线上评估期间，负责组织召开专家组线上评估布置会，分配工作任务，提出工作要求；组织召开专家组线上工作会议；根据需求性和必要性，安排专家就近分散实地进行实地暗访、听课看课；组织召开线上评估总结会，全面总结专家组线上评估工作情况。</w:t>
      </w:r>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实地评估前，要组织制定《专家组实地评估方案》。</w:t>
      </w:r>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实地评估期间，组织召开实地评估布置会，提出工作要求，讨论确定考察环节、重点考察内容及工作方式，分解落实评估任务；与学校沟通决定是否召开评估说明会、专家意见交流会；召开实地评估总结会，确定专家组实地评估的问题核查情况和最终的“问题清单”。</w:t>
      </w:r>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实地评估后，组织撰写写实性《专家组审核评估报告》。</w:t>
      </w:r>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专家组副组长协助组长完成上述工作。</w:t>
      </w:r>
    </w:p>
    <w:p w:rsidR="00D67A8C" w:rsidRDefault="00D67A8C">
      <w:pPr>
        <w:pStyle w:val="31"/>
        <w:spacing w:before="0" w:after="0" w:line="440" w:lineRule="exact"/>
        <w:ind w:firstLine="643"/>
        <w:rPr>
          <w:rFonts w:ascii="仿宋" w:eastAsia="仿宋" w:hAnsi="仿宋" w:cs="仿宋"/>
        </w:rPr>
      </w:pPr>
      <w:bookmarkStart w:id="30" w:name="_Toc124842732"/>
      <w:r>
        <w:rPr>
          <w:rFonts w:ascii="仿宋" w:eastAsia="仿宋" w:hAnsi="仿宋" w:cs="仿宋"/>
        </w:rPr>
        <w:lastRenderedPageBreak/>
        <w:t>7.2</w:t>
      </w:r>
      <w:r>
        <w:rPr>
          <w:rFonts w:ascii="仿宋" w:eastAsia="仿宋" w:hAnsi="仿宋" w:cs="仿宋" w:hint="eastAsia"/>
        </w:rPr>
        <w:t>评估专家</w:t>
      </w:r>
      <w:bookmarkEnd w:id="30"/>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在专家组组长的领导下，认真开展各项评估工作，完成好个人的评估任务。</w:t>
      </w:r>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线上评估期间，按照专家组总体工作安排，认真研读学校《自评报告》及其相关支撑材料、《本科教学状态数据分析报告》《在校生学习体验调查报告》《教师教学体验调査报告》《本科生就业数据分析报告》《本科毕业生跟踪调查报告》《用人单位跟踪调查报告》等，积极开展线上访谈座谈、听课看课、调阅各类教学档案资料，包括培养方案、试卷、毕业论文</w:t>
      </w:r>
      <w:r>
        <w:rPr>
          <w:rFonts w:ascii="仿宋" w:eastAsia="仿宋" w:hAnsi="仿宋" w:cs="仿宋"/>
          <w:sz w:val="32"/>
          <w:szCs w:val="32"/>
        </w:rPr>
        <w:t>(</w:t>
      </w:r>
      <w:r>
        <w:rPr>
          <w:rFonts w:ascii="仿宋" w:eastAsia="仿宋" w:hAnsi="仿宋" w:cs="仿宋" w:hint="eastAsia"/>
          <w:sz w:val="32"/>
          <w:szCs w:val="32"/>
        </w:rPr>
        <w:t>设计</w:t>
      </w:r>
      <w:r>
        <w:rPr>
          <w:rFonts w:ascii="仿宋" w:eastAsia="仿宋" w:hAnsi="仿宋" w:cs="仿宋"/>
          <w:sz w:val="32"/>
          <w:szCs w:val="32"/>
        </w:rPr>
        <w:t>)</w:t>
      </w:r>
      <w:r>
        <w:rPr>
          <w:rFonts w:ascii="仿宋" w:eastAsia="仿宋" w:hAnsi="仿宋" w:cs="仿宋" w:hint="eastAsia"/>
          <w:sz w:val="32"/>
          <w:szCs w:val="32"/>
        </w:rPr>
        <w:t>等，全面进行评估工作。同时完成专家组组长安排的实地暗访、专项评估等工作。专家完成线上评估任务后，认真撰写《专家个人线上评估意见》。</w:t>
      </w:r>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实地评估前，针对线上评估发现的问题，认真思考实地重点核查、求证的问题，以及核查的方式，制定《专家个人实地问题核查表》。</w:t>
      </w:r>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实地评估期间，根据专家组的统一安排，结合个人分工任务，做好核查工作安排</w:t>
      </w:r>
      <w:r>
        <w:rPr>
          <w:rFonts w:ascii="仿宋" w:eastAsia="仿宋" w:hAnsi="仿宋" w:cs="仿宋"/>
          <w:sz w:val="32"/>
          <w:szCs w:val="32"/>
        </w:rPr>
        <w:t>,</w:t>
      </w:r>
      <w:r>
        <w:rPr>
          <w:rFonts w:ascii="仿宋" w:eastAsia="仿宋" w:hAnsi="仿宋" w:cs="仿宋" w:hint="eastAsia"/>
          <w:sz w:val="32"/>
          <w:szCs w:val="32"/>
        </w:rPr>
        <w:t>包括考察环节、重点考察内容及工作方式等，完成个人分工所有问题的核查，给出结论，提交《专家个人实地问题核查表》。</w:t>
      </w:r>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实地评估后，根据自己的考察评估情况，对专家组形成的《专家组审核评估报告》进行修改完善。</w:t>
      </w:r>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青年教师专家也要履行专家上述的职责，但可以不全面考察，只针对指标体系中的某些指标进行自由选择考察，同时完成组长交给的诸如实地暗访等其他任务。</w:t>
      </w:r>
    </w:p>
    <w:p w:rsidR="00D67A8C" w:rsidRDefault="00D67A8C">
      <w:pPr>
        <w:pStyle w:val="31"/>
        <w:spacing w:before="0" w:after="0" w:line="440" w:lineRule="exact"/>
        <w:ind w:firstLine="643"/>
        <w:rPr>
          <w:rFonts w:ascii="仿宋" w:eastAsia="仿宋" w:hAnsi="仿宋" w:cs="仿宋"/>
        </w:rPr>
      </w:pPr>
      <w:bookmarkStart w:id="31" w:name="_Toc124842733"/>
      <w:r>
        <w:rPr>
          <w:rFonts w:ascii="仿宋" w:eastAsia="仿宋" w:hAnsi="仿宋" w:cs="仿宋"/>
        </w:rPr>
        <w:t>7.3</w:t>
      </w:r>
      <w:r>
        <w:rPr>
          <w:rFonts w:ascii="仿宋" w:eastAsia="仿宋" w:hAnsi="仿宋" w:cs="仿宋" w:hint="eastAsia"/>
        </w:rPr>
        <w:t>专家组秘书</w:t>
      </w:r>
      <w:bookmarkEnd w:id="31"/>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做好专家组与参评学校之间的沟通和服务工作。</w:t>
      </w:r>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评估开始前，做好专家组评估前的各项准备工作，包括确认专家联系方式；提前联系参评学校，查看线上评估条件的准备情况等。</w:t>
      </w:r>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评估期间，在专家组组长的总体安排下，做好评估各项服务保障工作，确保评估专家的各项工作均能落实。包括做好专家工作提醒；做好专家评估工作的协调与安排；协调专家组内专家考察安排上的冲突和重复，保持评估专家组工作的整体性；做好评估专家组会议安排及会议记录；做好各种评估材料、评审意见、评价结果等材料的收集、汇总和统计工作，对涉及参评学校和专家组的各种评估信息做好保密工作。对遇到的问题要及时向专家组组长报告。秘书不参与评估各项结论的评议，不承担《专家组审核评估报告》的起草撰写工作。</w:t>
      </w:r>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线上评估期间，要重点做好专家线上讨论会时间和日程安排，开通线上会议账号，做好会议记录；协调高校上传专家线上调阅材料，安排好专家线上访谈、听课看课等，出现问题及时向参评学校反馈并尽快解决；收集《专家个人线上评估意见》，并采取“删减重复项、合并同类项、分解混合项、移动错位项”等方法，对专家个人线上评估所提的各项问题进行梳理和汇总，提交给专家组组长。</w:t>
      </w:r>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实地评估前，应提前通知参评学校进行相应的安排和准备，帮助安排好评估专家实地评估的各项准备工作。</w:t>
      </w:r>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实地评估期间，协调专家组和专家个人做好各项评估工作安排，做好评估专家讨论会的会议安排，给专家发送相关材料，做好会议的记录及服务工作等。此外还要主动、细致地关心专家的身体健康和生活。实地评估后，完成专家组离校的有关工作，包括确认专家的返程时间及送站工作，做好交通费用报销、专家评审费发放等。</w:t>
      </w:r>
    </w:p>
    <w:p w:rsidR="00D67A8C" w:rsidRDefault="00D67A8C">
      <w:pPr>
        <w:pStyle w:val="31"/>
        <w:spacing w:before="0" w:after="0" w:line="440" w:lineRule="exact"/>
        <w:ind w:firstLine="643"/>
        <w:rPr>
          <w:rFonts w:ascii="仿宋" w:eastAsia="仿宋" w:hAnsi="仿宋" w:cs="仿宋"/>
        </w:rPr>
      </w:pPr>
      <w:bookmarkStart w:id="32" w:name="_Toc124842734"/>
      <w:r>
        <w:rPr>
          <w:rFonts w:ascii="仿宋" w:eastAsia="仿宋" w:hAnsi="仿宋" w:cs="仿宋"/>
        </w:rPr>
        <w:t>7.4</w:t>
      </w:r>
      <w:r>
        <w:rPr>
          <w:rFonts w:ascii="仿宋" w:eastAsia="仿宋" w:hAnsi="仿宋" w:cs="仿宋" w:hint="eastAsia"/>
        </w:rPr>
        <w:t>项目管理员</w:t>
      </w:r>
      <w:bookmarkEnd w:id="32"/>
    </w:p>
    <w:p w:rsidR="00D67A8C" w:rsidRDefault="00D67A8C" w:rsidP="00CF259A">
      <w:pPr>
        <w:spacing w:line="440" w:lineRule="exact"/>
        <w:ind w:firstLineChars="200" w:firstLine="640"/>
        <w:rPr>
          <w:rFonts w:ascii="仿宋" w:eastAsia="仿宋" w:hAnsi="仿宋" w:cs="仿宋"/>
          <w:sz w:val="32"/>
          <w:szCs w:val="32"/>
        </w:rPr>
      </w:pPr>
      <w:r>
        <w:rPr>
          <w:rFonts w:ascii="仿宋" w:eastAsia="仿宋" w:hAnsi="仿宋" w:cs="仿宋" w:hint="eastAsia"/>
          <w:sz w:val="32"/>
          <w:szCs w:val="32"/>
        </w:rPr>
        <w:t>承担评估项目具体组织与管理，主要职责是对本次评估项目进行统筹协调、过程管理与服务、纪律监督，保证评估工作的客观、公正、规范、有序地进行。工作内容包括：及时了解参评高</w:t>
      </w:r>
      <w:r>
        <w:rPr>
          <w:rFonts w:ascii="仿宋" w:eastAsia="仿宋" w:hAnsi="仿宋" w:cs="仿宋" w:hint="eastAsia"/>
          <w:sz w:val="32"/>
          <w:szCs w:val="32"/>
        </w:rPr>
        <w:lastRenderedPageBreak/>
        <w:t>校评建工作和专家组工作状态，建立与评估机构、专家组、学校、秘书的沟通机制；协助组长对学校自评报告、专家个人线上评估意见等进行形式审查；指导秘书开展评估工作，严格执行评估纪律，及时发现、上报本项目出现的问题并按要求妥善处理，维护风清气正的评估风气。</w:t>
      </w:r>
    </w:p>
    <w:p w:rsidR="00D67A8C" w:rsidRDefault="00D67A8C"/>
    <w:p w:rsidR="00D67A8C" w:rsidRDefault="003A4CAC">
      <w:pPr>
        <w:pStyle w:val="22"/>
        <w:spacing w:line="240" w:lineRule="auto"/>
        <w:jc w:val="center"/>
        <w:rPr>
          <w:sz w:val="28"/>
          <w:szCs w:val="28"/>
        </w:rPr>
        <w:sectPr w:rsidR="00D67A8C" w:rsidSect="0066344D">
          <w:headerReference w:type="even" r:id="rId8"/>
          <w:footerReference w:type="even" r:id="rId9"/>
          <w:footerReference w:type="default" r:id="rId10"/>
          <w:pgSz w:w="11906" w:h="16838" w:code="9"/>
          <w:pgMar w:top="2041" w:right="1531" w:bottom="2041" w:left="1531" w:header="851" w:footer="1588" w:gutter="0"/>
          <w:cols w:space="720"/>
          <w:docGrid w:type="lines" w:linePitch="312"/>
        </w:sectPr>
      </w:pPr>
      <w:bookmarkStart w:id="33" w:name="_Toc124842735"/>
      <w:bookmarkStart w:id="34" w:name="_Toc120994412"/>
      <w:bookmarkStart w:id="35" w:name="_Toc120995929"/>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372pt;height:291pt;visibility:visible">
            <v:imagedata r:id="rId11" o:title=""/>
          </v:shape>
        </w:pict>
      </w:r>
      <w:bookmarkEnd w:id="33"/>
      <w:bookmarkEnd w:id="34"/>
      <w:bookmarkEnd w:id="35"/>
    </w:p>
    <w:p w:rsidR="00D67A8C" w:rsidRDefault="00D67A8C">
      <w:pPr>
        <w:jc w:val="left"/>
        <w:outlineLvl w:val="1"/>
        <w:rPr>
          <w:rFonts w:ascii="宋体"/>
          <w:sz w:val="24"/>
        </w:rPr>
      </w:pPr>
      <w:bookmarkStart w:id="36" w:name="_Toc124842736"/>
      <w:r>
        <w:rPr>
          <w:rFonts w:ascii="宋体" w:hAnsi="宋体" w:hint="eastAsia"/>
          <w:sz w:val="24"/>
        </w:rPr>
        <w:lastRenderedPageBreak/>
        <w:t>附件</w:t>
      </w:r>
      <w:r>
        <w:rPr>
          <w:rFonts w:ascii="宋体" w:hAnsi="宋体"/>
          <w:sz w:val="24"/>
        </w:rPr>
        <w:t>1</w:t>
      </w:r>
      <w:r>
        <w:rPr>
          <w:rFonts w:ascii="宋体" w:hAnsi="宋体" w:hint="eastAsia"/>
          <w:sz w:val="24"/>
        </w:rPr>
        <w:t>：普通高等学校本科教育教学审核评估专家承诺书</w:t>
      </w:r>
      <w:bookmarkEnd w:id="36"/>
    </w:p>
    <w:p w:rsidR="00D67A8C" w:rsidRDefault="00D67A8C" w:rsidP="00CF259A">
      <w:pPr>
        <w:spacing w:beforeLines="50" w:before="156" w:afterLines="50" w:after="156" w:line="360" w:lineRule="auto"/>
        <w:ind w:rightChars="-94" w:right="-197"/>
        <w:rPr>
          <w:rFonts w:ascii="黑体" w:eastAsia="黑体" w:hAnsi="黑体"/>
          <w:sz w:val="32"/>
          <w:szCs w:val="32"/>
        </w:rPr>
      </w:pPr>
    </w:p>
    <w:p w:rsidR="00D67A8C" w:rsidRDefault="00D67A8C" w:rsidP="00CF259A">
      <w:pPr>
        <w:spacing w:beforeLines="50" w:before="156" w:afterLines="50" w:after="156" w:line="360" w:lineRule="auto"/>
        <w:ind w:rightChars="-94" w:right="-197"/>
        <w:jc w:val="center"/>
        <w:rPr>
          <w:rFonts w:ascii="黑体" w:eastAsia="黑体" w:hAnsi="黑体"/>
          <w:sz w:val="32"/>
          <w:szCs w:val="32"/>
        </w:rPr>
      </w:pPr>
      <w:r>
        <w:rPr>
          <w:rFonts w:ascii="黑体" w:eastAsia="黑体" w:hAnsi="黑体" w:hint="eastAsia"/>
          <w:sz w:val="32"/>
          <w:szCs w:val="32"/>
        </w:rPr>
        <w:t>安徽省普通高等学校本科教育教学审核评估专家承诺书</w:t>
      </w:r>
    </w:p>
    <w:p w:rsidR="00D67A8C" w:rsidRDefault="00D67A8C">
      <w:pPr>
        <w:spacing w:line="240" w:lineRule="exact"/>
        <w:rPr>
          <w:rFonts w:ascii="仿宋" w:eastAsia="仿宋" w:hAnsi="仿宋"/>
          <w:sz w:val="30"/>
          <w:szCs w:val="30"/>
        </w:rPr>
      </w:pPr>
    </w:p>
    <w:p w:rsidR="00D67A8C" w:rsidRDefault="00D67A8C" w:rsidP="007F79A8">
      <w:pPr>
        <w:pStyle w:val="20505"/>
        <w:spacing w:beforeLines="50" w:before="156" w:line="500" w:lineRule="exact"/>
        <w:ind w:firstLineChars="0" w:firstLine="0"/>
        <w:rPr>
          <w:rFonts w:ascii="宋体" w:eastAsia="宋体" w:hAnsi="宋体"/>
          <w:sz w:val="28"/>
          <w:szCs w:val="28"/>
        </w:rPr>
      </w:pPr>
      <w:r>
        <w:rPr>
          <w:rFonts w:ascii="宋体" w:eastAsia="宋体" w:hAnsi="宋体" w:hint="eastAsia"/>
          <w:sz w:val="28"/>
          <w:szCs w:val="28"/>
        </w:rPr>
        <w:t>安徽省教育厅：</w:t>
      </w:r>
    </w:p>
    <w:p w:rsidR="00D67A8C" w:rsidRDefault="00D67A8C" w:rsidP="00141168">
      <w:pPr>
        <w:pStyle w:val="20505"/>
        <w:spacing w:beforeLines="50" w:before="156" w:line="500" w:lineRule="exact"/>
        <w:ind w:firstLine="560"/>
        <w:rPr>
          <w:rFonts w:ascii="宋体" w:eastAsia="宋体" w:hAnsi="宋体"/>
          <w:sz w:val="28"/>
          <w:szCs w:val="28"/>
        </w:rPr>
      </w:pPr>
      <w:bookmarkStart w:id="37" w:name="_Hlk51442783"/>
      <w:r>
        <w:rPr>
          <w:rFonts w:ascii="宋体" w:eastAsia="宋体" w:hAnsi="宋体" w:hint="eastAsia"/>
          <w:sz w:val="28"/>
          <w:szCs w:val="28"/>
        </w:rPr>
        <w:t>本人自确定受聘担任</w:t>
      </w:r>
      <w:r>
        <w:rPr>
          <w:rFonts w:ascii="宋体" w:eastAsia="宋体" w:hAnsi="宋体"/>
          <w:sz w:val="28"/>
          <w:szCs w:val="28"/>
        </w:rPr>
        <w:t>(</w:t>
      </w:r>
      <w:r>
        <w:rPr>
          <w:rFonts w:ascii="宋体" w:eastAsia="宋体" w:hAnsi="宋体" w:hint="eastAsia"/>
          <w:sz w:val="28"/>
          <w:szCs w:val="28"/>
        </w:rPr>
        <w:t>参评学校</w:t>
      </w:r>
      <w:r>
        <w:rPr>
          <w:rFonts w:ascii="宋体" w:eastAsia="宋体" w:hAnsi="宋体"/>
          <w:sz w:val="28"/>
          <w:szCs w:val="28"/>
        </w:rPr>
        <w:t>)</w:t>
      </w:r>
      <w:r>
        <w:rPr>
          <w:rFonts w:ascii="宋体" w:eastAsia="宋体" w:hAnsi="宋体" w:hint="eastAsia"/>
          <w:sz w:val="28"/>
          <w:szCs w:val="28"/>
        </w:rPr>
        <w:t>审核评估专家之日起至《专家组审核评估报告》定稿上传至系统平台前，承诺依据审核评估有关规定和要求开展工作：</w:t>
      </w:r>
    </w:p>
    <w:bookmarkEnd w:id="37"/>
    <w:p w:rsidR="00D67A8C" w:rsidRDefault="00D67A8C" w:rsidP="00CF259A">
      <w:pPr>
        <w:pStyle w:val="20505"/>
        <w:spacing w:beforeLines="50" w:before="156" w:line="500" w:lineRule="exact"/>
        <w:ind w:firstLine="560"/>
        <w:rPr>
          <w:rFonts w:ascii="宋体" w:eastAsia="宋体" w:hAnsi="宋体"/>
          <w:sz w:val="28"/>
          <w:szCs w:val="28"/>
        </w:rPr>
      </w:pPr>
      <w:r>
        <w:rPr>
          <w:rFonts w:ascii="宋体" w:eastAsia="宋体" w:hAnsi="宋体" w:hint="eastAsia"/>
          <w:sz w:val="28"/>
          <w:szCs w:val="28"/>
        </w:rPr>
        <w:t>第一，在开展审核评估工作过程中，自觉贯彻党的教育方针，落实立德树人根本任务，坚守意识形态主阵地，</w:t>
      </w:r>
      <w:bookmarkStart w:id="38" w:name="_Hlk20146802"/>
      <w:r>
        <w:rPr>
          <w:rFonts w:ascii="宋体" w:eastAsia="宋体" w:hAnsi="宋体" w:hint="eastAsia"/>
          <w:sz w:val="28"/>
          <w:szCs w:val="28"/>
        </w:rPr>
        <w:t>加强思想政治工作在审核评估中的导向作用</w:t>
      </w:r>
      <w:bookmarkEnd w:id="38"/>
      <w:r>
        <w:rPr>
          <w:rFonts w:ascii="宋体" w:eastAsia="宋体" w:hAnsi="宋体" w:hint="eastAsia"/>
          <w:sz w:val="28"/>
          <w:szCs w:val="28"/>
        </w:rPr>
        <w:t>。</w:t>
      </w:r>
    </w:p>
    <w:p w:rsidR="00D67A8C" w:rsidRDefault="00D67A8C" w:rsidP="00CF259A">
      <w:pPr>
        <w:pStyle w:val="20505"/>
        <w:spacing w:beforeLines="50" w:before="156" w:line="500" w:lineRule="exact"/>
        <w:ind w:firstLine="560"/>
        <w:rPr>
          <w:rFonts w:ascii="宋体" w:eastAsia="宋体" w:hAnsi="宋体"/>
          <w:sz w:val="28"/>
          <w:szCs w:val="28"/>
        </w:rPr>
      </w:pPr>
      <w:r>
        <w:rPr>
          <w:rFonts w:ascii="宋体" w:eastAsia="宋体" w:hAnsi="宋体" w:hint="eastAsia"/>
          <w:sz w:val="28"/>
          <w:szCs w:val="28"/>
        </w:rPr>
        <w:t>第二，严格遵守相关文件规定，依据审核评估指标、遵循审核评估规程，全程、独立地参加并履职尽责开展评估考察活动，公平公正、保质保量完成评估任务。</w:t>
      </w:r>
    </w:p>
    <w:p w:rsidR="00D67A8C" w:rsidRDefault="00D67A8C" w:rsidP="00CF259A">
      <w:pPr>
        <w:pStyle w:val="20505"/>
        <w:spacing w:beforeLines="50" w:before="156" w:line="500" w:lineRule="exact"/>
        <w:ind w:firstLine="560"/>
        <w:rPr>
          <w:rFonts w:ascii="宋体" w:eastAsia="宋体" w:hAnsi="宋体"/>
          <w:sz w:val="28"/>
          <w:szCs w:val="28"/>
        </w:rPr>
      </w:pPr>
      <w:r>
        <w:rPr>
          <w:rFonts w:ascii="宋体" w:eastAsia="宋体" w:hAnsi="宋体" w:hint="eastAsia"/>
          <w:sz w:val="28"/>
          <w:szCs w:val="28"/>
        </w:rPr>
        <w:t>第三，严格遵守《普通高等学校本科教学工作院校评估专家管理办法》有关规定，主动履行回避义务，与参评学校不存在以下利害关系：聘任关系（含曾经的聘任关系）；学缘关系；近一年内接受过参评学校邀请进行审核评估相关讲座、讲学、访问及提供咨询、辅导等；跟学校领导班子有三代以内直系亲属关系；与参评民办学校资方旗下收购学校、公司及其挂靠母校、公司存在利益关系；在被评公办学校中有过分管或任职于同一投资方的独立学院经历；其他可能影响评估公正性的关系。</w:t>
      </w:r>
    </w:p>
    <w:p w:rsidR="00D67A8C" w:rsidRDefault="00D67A8C" w:rsidP="00CF259A">
      <w:pPr>
        <w:pStyle w:val="20505"/>
        <w:spacing w:beforeLines="50" w:before="156" w:line="500" w:lineRule="exact"/>
        <w:ind w:firstLine="560"/>
        <w:rPr>
          <w:rFonts w:ascii="宋体" w:eastAsia="宋体" w:hAnsi="宋体"/>
          <w:sz w:val="28"/>
          <w:szCs w:val="28"/>
        </w:rPr>
      </w:pPr>
      <w:r>
        <w:rPr>
          <w:rFonts w:ascii="宋体" w:eastAsia="宋体" w:hAnsi="宋体" w:hint="eastAsia"/>
          <w:sz w:val="28"/>
          <w:szCs w:val="28"/>
        </w:rPr>
        <w:t>第四，严格按照审核评估入校评估通知和有关文件要求开展工作，遵守评估各项纪律。不私下接触参评学校，不接受学校迎送、拜</w:t>
      </w:r>
      <w:r>
        <w:rPr>
          <w:rFonts w:ascii="宋体" w:eastAsia="宋体" w:hAnsi="宋体" w:hint="eastAsia"/>
          <w:sz w:val="28"/>
          <w:szCs w:val="28"/>
        </w:rPr>
        <w:lastRenderedPageBreak/>
        <w:t>访、宴请、超规格食宿及赠送的任何礼物、礼金、有价证券等；不参加接见、文艺汇演和汇报大会（包括开、闭幕式），不打乱学校正常教学秩序；不携带家属、不探亲访友、购物游览；不要求高校承担任何费用，不与高校发生任何经济往来；评估期间不到参评学校做访问、讲学和开展咨询、辅导等活动；不无故迟到早退、中途离开；不从事任何有违评估工作公正性的活动。</w:t>
      </w:r>
    </w:p>
    <w:p w:rsidR="00D67A8C" w:rsidRDefault="00D67A8C" w:rsidP="00CF259A">
      <w:pPr>
        <w:pStyle w:val="20505"/>
        <w:spacing w:beforeLines="50" w:before="156" w:line="500" w:lineRule="exact"/>
        <w:ind w:firstLine="560"/>
        <w:rPr>
          <w:rFonts w:ascii="宋体" w:eastAsia="宋体" w:hAnsi="宋体"/>
          <w:sz w:val="28"/>
          <w:szCs w:val="28"/>
        </w:rPr>
      </w:pPr>
      <w:r>
        <w:rPr>
          <w:rFonts w:ascii="宋体" w:eastAsia="宋体" w:hAnsi="宋体" w:hint="eastAsia"/>
          <w:sz w:val="28"/>
          <w:szCs w:val="28"/>
        </w:rPr>
        <w:t>第五，严格按照《评估认证现场考查工作疫情常态化防控操作指引》和参评学校防疫要求，做好评估期间安全防疫工作、舆情控制工作，了解自己的身体健康状况，确保在身体适宜条件下参加评估入校评估各项工作。</w:t>
      </w:r>
    </w:p>
    <w:p w:rsidR="00D67A8C" w:rsidRDefault="00D67A8C" w:rsidP="00CF259A">
      <w:pPr>
        <w:pStyle w:val="20505"/>
        <w:spacing w:beforeLines="50" w:before="156" w:line="500" w:lineRule="exact"/>
        <w:ind w:firstLine="560"/>
        <w:rPr>
          <w:rFonts w:ascii="宋体" w:eastAsia="宋体" w:hAnsi="宋体"/>
          <w:sz w:val="28"/>
          <w:szCs w:val="28"/>
        </w:rPr>
      </w:pPr>
      <w:r>
        <w:rPr>
          <w:rFonts w:ascii="宋体" w:eastAsia="宋体" w:hAnsi="宋体" w:hint="eastAsia"/>
          <w:sz w:val="28"/>
          <w:szCs w:val="28"/>
        </w:rPr>
        <w:t>第六，严格履行审核评估保密责任，在安徽省教育厅正式发布审核评估结论前对审核评估考察过程、结论等有关事项保密。</w:t>
      </w:r>
    </w:p>
    <w:p w:rsidR="00D67A8C" w:rsidRDefault="00D67A8C" w:rsidP="00CF259A">
      <w:pPr>
        <w:pStyle w:val="20505"/>
        <w:spacing w:beforeLines="50" w:before="156" w:line="500" w:lineRule="exact"/>
        <w:ind w:firstLine="560"/>
        <w:rPr>
          <w:rFonts w:ascii="宋体" w:eastAsia="宋体" w:hAnsi="宋体"/>
          <w:sz w:val="28"/>
          <w:szCs w:val="28"/>
        </w:rPr>
      </w:pPr>
    </w:p>
    <w:p w:rsidR="00D67A8C" w:rsidRDefault="00D67A8C" w:rsidP="00CF259A">
      <w:pPr>
        <w:pStyle w:val="20505"/>
        <w:spacing w:beforeLines="50" w:before="156" w:line="500" w:lineRule="exact"/>
        <w:ind w:firstLine="560"/>
        <w:rPr>
          <w:rFonts w:ascii="宋体" w:eastAsia="宋体" w:hAnsi="宋体"/>
          <w:sz w:val="28"/>
          <w:szCs w:val="28"/>
        </w:rPr>
      </w:pPr>
    </w:p>
    <w:p w:rsidR="00D67A8C" w:rsidRDefault="00D67A8C" w:rsidP="00CF259A">
      <w:pPr>
        <w:pStyle w:val="20505"/>
        <w:spacing w:beforeLines="50" w:before="156" w:line="500" w:lineRule="exact"/>
        <w:ind w:firstLine="560"/>
        <w:rPr>
          <w:rFonts w:ascii="宋体" w:eastAsia="宋体" w:hAnsi="宋体"/>
          <w:sz w:val="28"/>
          <w:szCs w:val="28"/>
        </w:rPr>
      </w:pPr>
    </w:p>
    <w:p w:rsidR="00D67A8C" w:rsidRDefault="00D67A8C" w:rsidP="00CF259A">
      <w:pPr>
        <w:pStyle w:val="20505"/>
        <w:spacing w:beforeLines="50" w:before="156" w:line="500" w:lineRule="exact"/>
        <w:ind w:firstLine="560"/>
        <w:rPr>
          <w:rFonts w:ascii="宋体" w:eastAsia="宋体" w:hAnsi="宋体"/>
          <w:sz w:val="28"/>
          <w:szCs w:val="28"/>
        </w:rPr>
      </w:pPr>
    </w:p>
    <w:p w:rsidR="00D67A8C" w:rsidRDefault="00D67A8C" w:rsidP="00CF259A">
      <w:pPr>
        <w:pStyle w:val="20505"/>
        <w:spacing w:beforeLines="50" w:before="156" w:line="500" w:lineRule="exact"/>
        <w:ind w:firstLineChars="1200" w:firstLine="3360"/>
        <w:rPr>
          <w:rFonts w:ascii="宋体" w:eastAsia="宋体" w:hAnsi="宋体"/>
          <w:sz w:val="28"/>
          <w:szCs w:val="28"/>
        </w:rPr>
      </w:pPr>
      <w:r>
        <w:rPr>
          <w:rFonts w:ascii="宋体" w:eastAsia="宋体" w:hAnsi="宋体" w:hint="eastAsia"/>
          <w:sz w:val="28"/>
          <w:szCs w:val="28"/>
        </w:rPr>
        <w:t>承诺人签字：</w:t>
      </w:r>
    </w:p>
    <w:p w:rsidR="00D67A8C" w:rsidRDefault="00D67A8C" w:rsidP="00CF259A">
      <w:pPr>
        <w:pStyle w:val="20505"/>
        <w:spacing w:beforeLines="50" w:before="156" w:line="500" w:lineRule="exact"/>
        <w:ind w:firstLine="560"/>
        <w:rPr>
          <w:rFonts w:ascii="宋体" w:eastAsia="宋体" w:hAnsi="宋体"/>
          <w:sz w:val="28"/>
          <w:szCs w:val="28"/>
        </w:rPr>
      </w:pPr>
    </w:p>
    <w:p w:rsidR="00D67A8C" w:rsidRDefault="00D67A8C" w:rsidP="00CF259A">
      <w:pPr>
        <w:pStyle w:val="20505"/>
        <w:spacing w:beforeLines="50" w:before="156" w:line="500" w:lineRule="exact"/>
        <w:ind w:firstLineChars="1650" w:firstLine="4620"/>
        <w:rPr>
          <w:rFonts w:ascii="宋体" w:eastAsia="宋体" w:hAnsi="宋体"/>
          <w:sz w:val="28"/>
          <w:szCs w:val="28"/>
        </w:rPr>
      </w:pPr>
      <w:r>
        <w:rPr>
          <w:rFonts w:ascii="宋体" w:eastAsia="宋体" w:hAnsi="宋体" w:hint="eastAsia"/>
          <w:sz w:val="28"/>
          <w:szCs w:val="28"/>
        </w:rPr>
        <w:t>年</w:t>
      </w:r>
      <w:r>
        <w:rPr>
          <w:rFonts w:ascii="宋体" w:eastAsia="宋体" w:hAnsi="宋体"/>
          <w:sz w:val="28"/>
          <w:szCs w:val="28"/>
        </w:rPr>
        <w:t xml:space="preserve">   </w:t>
      </w:r>
      <w:r>
        <w:rPr>
          <w:rFonts w:ascii="宋体" w:eastAsia="宋体" w:hAnsi="宋体" w:hint="eastAsia"/>
          <w:sz w:val="28"/>
          <w:szCs w:val="28"/>
        </w:rPr>
        <w:t>月</w:t>
      </w:r>
      <w:r>
        <w:rPr>
          <w:rFonts w:ascii="宋体" w:eastAsia="宋体" w:hAnsi="宋体"/>
          <w:sz w:val="28"/>
          <w:szCs w:val="28"/>
        </w:rPr>
        <w:t xml:space="preserve">   </w:t>
      </w:r>
      <w:r>
        <w:rPr>
          <w:rFonts w:ascii="宋体" w:eastAsia="宋体" w:hAnsi="宋体" w:hint="eastAsia"/>
          <w:sz w:val="28"/>
          <w:szCs w:val="28"/>
        </w:rPr>
        <w:t>日</w:t>
      </w:r>
    </w:p>
    <w:p w:rsidR="00D67A8C" w:rsidRDefault="00D67A8C" w:rsidP="00CF259A">
      <w:pPr>
        <w:spacing w:beforeLines="50" w:before="156" w:afterLines="50" w:after="156" w:line="360" w:lineRule="auto"/>
        <w:ind w:rightChars="-94" w:right="-197"/>
        <w:rPr>
          <w:rFonts w:ascii="黑体" w:eastAsia="黑体" w:hAnsi="黑体"/>
          <w:sz w:val="32"/>
          <w:szCs w:val="32"/>
        </w:rPr>
      </w:pPr>
    </w:p>
    <w:p w:rsidR="00D67A8C" w:rsidRDefault="00D67A8C" w:rsidP="00CF259A">
      <w:pPr>
        <w:spacing w:beforeLines="50" w:before="156" w:afterLines="50" w:after="156" w:line="360" w:lineRule="auto"/>
        <w:ind w:rightChars="-94" w:right="-197"/>
        <w:rPr>
          <w:rFonts w:ascii="黑体" w:eastAsia="黑体" w:hAnsi="黑体"/>
          <w:sz w:val="32"/>
          <w:szCs w:val="32"/>
        </w:rPr>
      </w:pPr>
    </w:p>
    <w:p w:rsidR="00D67A8C" w:rsidRDefault="00D67A8C" w:rsidP="00CF259A">
      <w:pPr>
        <w:spacing w:beforeLines="50" w:before="156" w:afterLines="50" w:after="156" w:line="360" w:lineRule="auto"/>
        <w:ind w:rightChars="-94" w:right="-197"/>
        <w:rPr>
          <w:rFonts w:ascii="黑体" w:eastAsia="黑体" w:hAnsi="黑体"/>
          <w:sz w:val="32"/>
          <w:szCs w:val="32"/>
        </w:rPr>
      </w:pPr>
    </w:p>
    <w:p w:rsidR="00D67A8C" w:rsidRDefault="00D67A8C">
      <w:pPr>
        <w:widowControl/>
        <w:jc w:val="left"/>
        <w:rPr>
          <w:rFonts w:ascii="黑体" w:eastAsia="黑体" w:hAnsi="黑体"/>
          <w:sz w:val="32"/>
          <w:szCs w:val="32"/>
        </w:rPr>
      </w:pPr>
      <w:r>
        <w:rPr>
          <w:rFonts w:ascii="黑体" w:eastAsia="黑体" w:hAnsi="黑体"/>
          <w:sz w:val="32"/>
          <w:szCs w:val="32"/>
        </w:rPr>
        <w:br w:type="page"/>
      </w:r>
    </w:p>
    <w:p w:rsidR="00D67A8C" w:rsidRDefault="00D67A8C">
      <w:pPr>
        <w:jc w:val="left"/>
        <w:outlineLvl w:val="1"/>
        <w:rPr>
          <w:rFonts w:ascii="宋体"/>
          <w:sz w:val="24"/>
        </w:rPr>
      </w:pPr>
      <w:bookmarkStart w:id="39" w:name="_Toc124842737"/>
      <w:r>
        <w:rPr>
          <w:rFonts w:ascii="宋体" w:hAnsi="宋体" w:hint="eastAsia"/>
          <w:sz w:val="24"/>
        </w:rPr>
        <w:t>附件</w:t>
      </w:r>
      <w:r>
        <w:rPr>
          <w:rFonts w:ascii="宋体" w:hAnsi="宋体"/>
          <w:sz w:val="24"/>
        </w:rPr>
        <w:t>2</w:t>
      </w:r>
      <w:r>
        <w:rPr>
          <w:rFonts w:ascii="宋体" w:hAnsi="宋体" w:hint="eastAsia"/>
          <w:sz w:val="24"/>
        </w:rPr>
        <w:t>：安徽省普通高等学校本科教育教学审核评估专家组秘书承诺书</w:t>
      </w:r>
      <w:bookmarkEnd w:id="39"/>
    </w:p>
    <w:p w:rsidR="00D67A8C" w:rsidRDefault="00D67A8C" w:rsidP="00CF259A">
      <w:pPr>
        <w:spacing w:beforeLines="50" w:before="156" w:afterLines="50" w:after="156" w:line="360" w:lineRule="auto"/>
        <w:ind w:rightChars="-94" w:right="-197"/>
        <w:jc w:val="center"/>
        <w:rPr>
          <w:rFonts w:ascii="黑体" w:eastAsia="黑体" w:hAnsi="黑体"/>
          <w:sz w:val="32"/>
          <w:szCs w:val="32"/>
        </w:rPr>
      </w:pPr>
      <w:r>
        <w:rPr>
          <w:rFonts w:ascii="黑体" w:eastAsia="黑体" w:hAnsi="黑体" w:hint="eastAsia"/>
          <w:sz w:val="32"/>
          <w:szCs w:val="32"/>
        </w:rPr>
        <w:t>安徽省普通高等学校本科教育教学审核评估专家组</w:t>
      </w:r>
    </w:p>
    <w:p w:rsidR="00D67A8C" w:rsidRDefault="00D67A8C" w:rsidP="00CF259A">
      <w:pPr>
        <w:spacing w:beforeLines="50" w:before="156" w:afterLines="50" w:after="156" w:line="360" w:lineRule="auto"/>
        <w:ind w:rightChars="-94" w:right="-197"/>
        <w:jc w:val="center"/>
        <w:rPr>
          <w:rFonts w:ascii="黑体" w:eastAsia="黑体" w:hAnsi="黑体"/>
          <w:sz w:val="32"/>
          <w:szCs w:val="32"/>
        </w:rPr>
      </w:pPr>
      <w:r>
        <w:rPr>
          <w:rFonts w:ascii="黑体" w:eastAsia="黑体" w:hAnsi="黑体" w:hint="eastAsia"/>
          <w:sz w:val="32"/>
          <w:szCs w:val="32"/>
        </w:rPr>
        <w:t>秘书承诺书</w:t>
      </w:r>
    </w:p>
    <w:p w:rsidR="00D67A8C" w:rsidRDefault="00D67A8C">
      <w:pPr>
        <w:spacing w:line="360" w:lineRule="auto"/>
        <w:jc w:val="center"/>
        <w:rPr>
          <w:rFonts w:ascii="黑体" w:eastAsia="黑体" w:hAnsi="黑体"/>
          <w:sz w:val="36"/>
          <w:szCs w:val="36"/>
        </w:rPr>
      </w:pPr>
    </w:p>
    <w:p w:rsidR="00D67A8C" w:rsidRDefault="00D67A8C" w:rsidP="007F79A8">
      <w:pPr>
        <w:pStyle w:val="20505"/>
        <w:spacing w:beforeLines="50" w:before="156" w:line="500" w:lineRule="exact"/>
        <w:ind w:firstLineChars="0" w:firstLine="0"/>
        <w:rPr>
          <w:rFonts w:ascii="宋体" w:eastAsia="宋体" w:hAnsi="宋体"/>
          <w:sz w:val="28"/>
          <w:szCs w:val="28"/>
        </w:rPr>
      </w:pPr>
      <w:r>
        <w:rPr>
          <w:rFonts w:ascii="宋体" w:eastAsia="宋体" w:hAnsi="宋体" w:hint="eastAsia"/>
          <w:sz w:val="28"/>
          <w:szCs w:val="28"/>
        </w:rPr>
        <w:t>安徽省教育厅：</w:t>
      </w:r>
    </w:p>
    <w:p w:rsidR="00D67A8C" w:rsidRDefault="00D67A8C" w:rsidP="00CF259A">
      <w:pPr>
        <w:pStyle w:val="20505"/>
        <w:spacing w:beforeLines="50" w:before="156" w:line="500" w:lineRule="exact"/>
        <w:ind w:firstLine="560"/>
        <w:rPr>
          <w:rFonts w:ascii="宋体" w:eastAsia="宋体" w:hAnsi="宋体"/>
          <w:sz w:val="28"/>
          <w:szCs w:val="28"/>
        </w:rPr>
      </w:pPr>
      <w:r>
        <w:rPr>
          <w:rFonts w:ascii="宋体" w:eastAsia="宋体" w:hAnsi="宋体" w:hint="eastAsia"/>
          <w:sz w:val="28"/>
          <w:szCs w:val="28"/>
        </w:rPr>
        <w:t>本人自确定担任</w:t>
      </w:r>
      <w:r>
        <w:rPr>
          <w:rFonts w:ascii="宋体" w:eastAsia="宋体" w:hAnsi="宋体"/>
          <w:sz w:val="28"/>
          <w:szCs w:val="28"/>
        </w:rPr>
        <w:t>(</w:t>
      </w:r>
      <w:r>
        <w:rPr>
          <w:rFonts w:ascii="宋体" w:eastAsia="宋体" w:hAnsi="宋体" w:hint="eastAsia"/>
          <w:sz w:val="28"/>
          <w:szCs w:val="28"/>
        </w:rPr>
        <w:t>参评学校</w:t>
      </w:r>
      <w:r>
        <w:rPr>
          <w:rFonts w:ascii="宋体" w:eastAsia="宋体" w:hAnsi="宋体"/>
          <w:sz w:val="28"/>
          <w:szCs w:val="28"/>
        </w:rPr>
        <w:t>)</w:t>
      </w:r>
      <w:r>
        <w:rPr>
          <w:rFonts w:ascii="宋体" w:eastAsia="宋体" w:hAnsi="宋体" w:hint="eastAsia"/>
          <w:sz w:val="28"/>
          <w:szCs w:val="28"/>
        </w:rPr>
        <w:t>审核评估专家组秘书之日起至学校《专家组审核评估报告》定稿上传至系统平台前，承诺依据审核评估有关规定和要求开展工作：</w:t>
      </w:r>
    </w:p>
    <w:p w:rsidR="00D67A8C" w:rsidRDefault="00D67A8C" w:rsidP="00CF259A">
      <w:pPr>
        <w:pStyle w:val="20505"/>
        <w:spacing w:beforeLines="50" w:before="156" w:line="500" w:lineRule="exact"/>
        <w:ind w:firstLine="560"/>
        <w:rPr>
          <w:rFonts w:ascii="宋体" w:eastAsia="宋体" w:hAnsi="宋体"/>
          <w:sz w:val="28"/>
          <w:szCs w:val="28"/>
        </w:rPr>
      </w:pPr>
      <w:r>
        <w:rPr>
          <w:rFonts w:ascii="宋体" w:eastAsia="宋体" w:hAnsi="宋体" w:hint="eastAsia"/>
          <w:sz w:val="28"/>
          <w:szCs w:val="28"/>
        </w:rPr>
        <w:t>第一，在开展审核评估工作过程中，自觉贯彻党的教育方针，落实立德树人根本任务，坚守意识形态主阵地，履职尽责完成审核评估专家组秘书承担的评估任务。</w:t>
      </w:r>
    </w:p>
    <w:p w:rsidR="00D67A8C" w:rsidRDefault="00D67A8C" w:rsidP="00CF259A">
      <w:pPr>
        <w:pStyle w:val="20505"/>
        <w:spacing w:beforeLines="50" w:before="156" w:line="500" w:lineRule="exact"/>
        <w:ind w:firstLine="560"/>
        <w:rPr>
          <w:rFonts w:ascii="宋体" w:eastAsia="宋体" w:hAnsi="宋体"/>
          <w:sz w:val="28"/>
          <w:szCs w:val="28"/>
        </w:rPr>
      </w:pPr>
      <w:r>
        <w:rPr>
          <w:rFonts w:ascii="宋体" w:eastAsia="宋体" w:hAnsi="宋体" w:hint="eastAsia"/>
          <w:sz w:val="28"/>
          <w:szCs w:val="28"/>
        </w:rPr>
        <w:t>第二，严格遵守《普通高等学校本科教学工作院校评估专家管理办法》有关规定，主动履行回避义务，与参评学校不存在以下利害关系：学缘关系；项目或课题合作关系；与校领导班子有三代以内直系亲属关系；与参评民办学校资方旗下收购学校、公司及其挂靠母校、公司存在利益关系；在公办学校中有过任职于同一投资方的独立学院经历；其他可能影响评估公正性的关系。</w:t>
      </w:r>
    </w:p>
    <w:p w:rsidR="00D67A8C" w:rsidRDefault="00D67A8C" w:rsidP="00CF259A">
      <w:pPr>
        <w:pStyle w:val="20505"/>
        <w:spacing w:beforeLines="50" w:before="156" w:line="500" w:lineRule="exact"/>
        <w:ind w:firstLine="560"/>
        <w:rPr>
          <w:rFonts w:ascii="宋体" w:eastAsia="宋体" w:hAnsi="宋体"/>
          <w:sz w:val="28"/>
          <w:szCs w:val="28"/>
        </w:rPr>
      </w:pPr>
      <w:r>
        <w:rPr>
          <w:rFonts w:ascii="宋体" w:eastAsia="宋体" w:hAnsi="宋体" w:hint="eastAsia"/>
          <w:sz w:val="28"/>
          <w:szCs w:val="28"/>
        </w:rPr>
        <w:t>第三，严格按照审核评估入校评估通知和有关文件要求开展工作，自觉遵守并监督评估专家组遵守评估各项纪律。不私下接触参评学校，不接受学校迎送、拜访、宴请、超规格食宿及赠送的任何礼物、礼金、有价证券等；不参加接见、文艺汇演和汇报大会（包括开、闭幕式），不打乱学校正常教学秩序；不携带家属、不探亲访友、购物游览；不要求高校承担任何费用，不与高校发生任何经济往来；不无</w:t>
      </w:r>
      <w:r>
        <w:rPr>
          <w:rFonts w:ascii="宋体" w:eastAsia="宋体" w:hAnsi="宋体" w:hint="eastAsia"/>
          <w:sz w:val="28"/>
          <w:szCs w:val="28"/>
        </w:rPr>
        <w:lastRenderedPageBreak/>
        <w:t>故迟到早退、中途离开；不从事任何有违评估工作公正性的活动。</w:t>
      </w:r>
    </w:p>
    <w:p w:rsidR="00D67A8C" w:rsidRDefault="00D67A8C" w:rsidP="00CF259A">
      <w:pPr>
        <w:pStyle w:val="20505"/>
        <w:spacing w:beforeLines="50" w:before="156" w:line="500" w:lineRule="exact"/>
        <w:ind w:firstLine="560"/>
        <w:rPr>
          <w:rFonts w:ascii="宋体" w:eastAsia="宋体" w:hAnsi="宋体"/>
          <w:sz w:val="28"/>
          <w:szCs w:val="28"/>
        </w:rPr>
      </w:pPr>
      <w:r>
        <w:rPr>
          <w:rFonts w:ascii="宋体" w:eastAsia="宋体" w:hAnsi="宋体" w:hint="eastAsia"/>
          <w:sz w:val="28"/>
          <w:szCs w:val="28"/>
        </w:rPr>
        <w:t>第四，严格按照《评估认证现场考查工作疫情常态化防控操作指引》和参评学校防疫要求，做好评估期间安全防疫工作、舆情控制工作，了解自己和专家组成员身体健康状况，确保在身体适宜条件下参加评估入校评估各项工作。</w:t>
      </w:r>
    </w:p>
    <w:p w:rsidR="00D67A8C" w:rsidRDefault="00D67A8C" w:rsidP="00CF259A">
      <w:pPr>
        <w:pStyle w:val="20505"/>
        <w:spacing w:beforeLines="50" w:before="156" w:line="500" w:lineRule="exact"/>
        <w:ind w:firstLine="560"/>
        <w:rPr>
          <w:rFonts w:ascii="宋体" w:eastAsia="宋体" w:hAnsi="宋体"/>
          <w:sz w:val="28"/>
          <w:szCs w:val="28"/>
        </w:rPr>
      </w:pPr>
      <w:r>
        <w:rPr>
          <w:rFonts w:ascii="宋体" w:eastAsia="宋体" w:hAnsi="宋体" w:hint="eastAsia"/>
          <w:sz w:val="28"/>
          <w:szCs w:val="28"/>
        </w:rPr>
        <w:t>第五，严格履行审核评估保密责任，自觉遵守并监督专家组成员在安徽省教育厅正式发布审核评估结论前对审核评估入校评估过程、结论等有关事项保密。</w:t>
      </w:r>
    </w:p>
    <w:p w:rsidR="00D67A8C" w:rsidRDefault="00D67A8C" w:rsidP="00CF259A">
      <w:pPr>
        <w:pStyle w:val="20505"/>
        <w:spacing w:beforeLines="50" w:before="156" w:line="500" w:lineRule="exact"/>
        <w:ind w:firstLine="560"/>
        <w:rPr>
          <w:rFonts w:ascii="宋体" w:eastAsia="宋体" w:hAnsi="宋体"/>
          <w:sz w:val="28"/>
          <w:szCs w:val="28"/>
        </w:rPr>
      </w:pPr>
    </w:p>
    <w:p w:rsidR="00D67A8C" w:rsidRDefault="00D67A8C" w:rsidP="00CF259A">
      <w:pPr>
        <w:pStyle w:val="20505"/>
        <w:spacing w:beforeLines="50" w:before="156" w:line="500" w:lineRule="exact"/>
        <w:ind w:firstLine="560"/>
        <w:rPr>
          <w:rFonts w:ascii="宋体" w:eastAsia="宋体" w:hAnsi="宋体"/>
          <w:sz w:val="28"/>
          <w:szCs w:val="28"/>
        </w:rPr>
      </w:pPr>
    </w:p>
    <w:p w:rsidR="00D67A8C" w:rsidRDefault="00D67A8C" w:rsidP="00CF259A">
      <w:pPr>
        <w:pStyle w:val="20505"/>
        <w:spacing w:beforeLines="50" w:before="156" w:line="500" w:lineRule="exact"/>
        <w:ind w:firstLine="560"/>
        <w:rPr>
          <w:rFonts w:ascii="宋体" w:eastAsia="宋体" w:hAnsi="宋体"/>
          <w:sz w:val="28"/>
          <w:szCs w:val="28"/>
        </w:rPr>
      </w:pPr>
    </w:p>
    <w:p w:rsidR="00D67A8C" w:rsidRDefault="00D67A8C" w:rsidP="00CF259A">
      <w:pPr>
        <w:pStyle w:val="20505"/>
        <w:spacing w:beforeLines="50" w:before="156" w:line="500" w:lineRule="exact"/>
        <w:ind w:firstLine="560"/>
        <w:rPr>
          <w:rFonts w:ascii="宋体" w:eastAsia="宋体" w:hAnsi="宋体"/>
          <w:sz w:val="28"/>
          <w:szCs w:val="28"/>
        </w:rPr>
      </w:pPr>
    </w:p>
    <w:p w:rsidR="00D67A8C" w:rsidRDefault="00D67A8C" w:rsidP="00CF259A">
      <w:pPr>
        <w:pStyle w:val="20505"/>
        <w:spacing w:beforeLines="50" w:before="156" w:line="500" w:lineRule="exact"/>
        <w:ind w:firstLineChars="1200" w:firstLine="3360"/>
        <w:rPr>
          <w:rFonts w:ascii="宋体" w:eastAsia="宋体" w:hAnsi="宋体"/>
          <w:sz w:val="28"/>
          <w:szCs w:val="28"/>
        </w:rPr>
      </w:pPr>
    </w:p>
    <w:p w:rsidR="00D67A8C" w:rsidRDefault="00D67A8C" w:rsidP="00CF259A">
      <w:pPr>
        <w:pStyle w:val="20505"/>
        <w:spacing w:beforeLines="50" w:before="156" w:line="500" w:lineRule="exact"/>
        <w:ind w:firstLineChars="1200" w:firstLine="3360"/>
        <w:rPr>
          <w:rFonts w:ascii="宋体" w:eastAsia="宋体" w:hAnsi="宋体"/>
          <w:sz w:val="28"/>
          <w:szCs w:val="28"/>
        </w:rPr>
      </w:pPr>
      <w:r>
        <w:rPr>
          <w:rFonts w:ascii="宋体" w:eastAsia="宋体" w:hAnsi="宋体" w:hint="eastAsia"/>
          <w:sz w:val="28"/>
          <w:szCs w:val="28"/>
        </w:rPr>
        <w:t>承诺人签字：</w:t>
      </w:r>
    </w:p>
    <w:p w:rsidR="00D67A8C" w:rsidRDefault="00D67A8C" w:rsidP="00CF259A">
      <w:pPr>
        <w:pStyle w:val="20505"/>
        <w:spacing w:beforeLines="50" w:before="156" w:line="500" w:lineRule="exact"/>
        <w:ind w:firstLineChars="1650" w:firstLine="4620"/>
        <w:rPr>
          <w:rFonts w:ascii="宋体" w:eastAsia="宋体" w:hAnsi="宋体"/>
          <w:sz w:val="28"/>
          <w:szCs w:val="28"/>
        </w:rPr>
      </w:pPr>
      <w:r>
        <w:rPr>
          <w:rFonts w:ascii="宋体" w:eastAsia="宋体" w:hAnsi="宋体" w:hint="eastAsia"/>
          <w:sz w:val="28"/>
          <w:szCs w:val="28"/>
        </w:rPr>
        <w:t>年</w:t>
      </w:r>
      <w:r>
        <w:rPr>
          <w:rFonts w:ascii="宋体" w:eastAsia="宋体" w:hAnsi="宋体"/>
          <w:sz w:val="28"/>
          <w:szCs w:val="28"/>
        </w:rPr>
        <w:t xml:space="preserve">  </w:t>
      </w:r>
      <w:r>
        <w:rPr>
          <w:rFonts w:ascii="宋体" w:eastAsia="宋体" w:hAnsi="宋体" w:hint="eastAsia"/>
          <w:sz w:val="28"/>
          <w:szCs w:val="28"/>
        </w:rPr>
        <w:t>月</w:t>
      </w:r>
      <w:r>
        <w:rPr>
          <w:rFonts w:ascii="宋体" w:eastAsia="宋体" w:hAnsi="宋体"/>
          <w:sz w:val="28"/>
          <w:szCs w:val="28"/>
        </w:rPr>
        <w:t xml:space="preserve">  </w:t>
      </w:r>
      <w:r>
        <w:rPr>
          <w:rFonts w:ascii="宋体" w:eastAsia="宋体" w:hAnsi="宋体" w:hint="eastAsia"/>
          <w:sz w:val="28"/>
          <w:szCs w:val="28"/>
        </w:rPr>
        <w:t>日</w:t>
      </w:r>
    </w:p>
    <w:p w:rsidR="00D67A8C" w:rsidRDefault="00D67A8C" w:rsidP="00CF259A">
      <w:pPr>
        <w:pStyle w:val="20505"/>
        <w:spacing w:beforeLines="50" w:before="156" w:line="500" w:lineRule="exact"/>
        <w:ind w:firstLine="560"/>
        <w:rPr>
          <w:rFonts w:ascii="宋体" w:eastAsia="宋体" w:hAnsi="宋体"/>
          <w:sz w:val="28"/>
          <w:szCs w:val="28"/>
        </w:rPr>
      </w:pPr>
    </w:p>
    <w:p w:rsidR="00D67A8C" w:rsidRDefault="00D67A8C">
      <w:pPr>
        <w:widowControl/>
        <w:jc w:val="left"/>
        <w:rPr>
          <w:rFonts w:ascii="黑体" w:eastAsia="黑体" w:hAnsi="黑体"/>
          <w:sz w:val="32"/>
          <w:szCs w:val="32"/>
        </w:rPr>
        <w:sectPr w:rsidR="00D67A8C" w:rsidSect="00B90A16">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25"/>
          <w:cols w:space="720"/>
          <w:docGrid w:type="lines" w:linePitch="312"/>
        </w:sectPr>
      </w:pPr>
    </w:p>
    <w:p w:rsidR="00D67A8C" w:rsidRDefault="00D67A8C">
      <w:pPr>
        <w:jc w:val="left"/>
        <w:outlineLvl w:val="1"/>
        <w:rPr>
          <w:rFonts w:ascii="宋体"/>
          <w:sz w:val="24"/>
        </w:rPr>
      </w:pPr>
      <w:bookmarkStart w:id="40" w:name="_Toc74303978"/>
      <w:bookmarkStart w:id="41" w:name="_Toc124842738"/>
      <w:bookmarkStart w:id="42" w:name="_Toc113629103"/>
      <w:r>
        <w:rPr>
          <w:rFonts w:ascii="宋体" w:hAnsi="宋体" w:hint="eastAsia"/>
          <w:sz w:val="24"/>
        </w:rPr>
        <w:lastRenderedPageBreak/>
        <w:t>附件</w:t>
      </w:r>
      <w:r>
        <w:rPr>
          <w:rFonts w:ascii="宋体" w:hAnsi="宋体"/>
          <w:sz w:val="24"/>
        </w:rPr>
        <w:t>3</w:t>
      </w:r>
      <w:r>
        <w:rPr>
          <w:rFonts w:ascii="宋体" w:hAnsi="宋体" w:hint="eastAsia"/>
          <w:sz w:val="24"/>
        </w:rPr>
        <w:t>：课堂教学评价表</w:t>
      </w:r>
      <w:bookmarkEnd w:id="40"/>
      <w:bookmarkEnd w:id="41"/>
      <w:bookmarkEnd w:id="42"/>
    </w:p>
    <w:p w:rsidR="00D67A8C" w:rsidRDefault="00D67A8C" w:rsidP="00CF259A">
      <w:pPr>
        <w:spacing w:line="360" w:lineRule="auto"/>
        <w:ind w:rightChars="-94" w:right="-197"/>
        <w:jc w:val="center"/>
        <w:rPr>
          <w:rFonts w:ascii="黑体" w:eastAsia="黑体" w:hAnsi="黑体"/>
          <w:sz w:val="32"/>
          <w:szCs w:val="32"/>
        </w:rPr>
      </w:pPr>
      <w:r>
        <w:rPr>
          <w:rFonts w:ascii="黑体" w:eastAsia="黑体" w:hAnsi="黑体" w:hint="eastAsia"/>
          <w:sz w:val="32"/>
          <w:szCs w:val="32"/>
        </w:rPr>
        <w:t>课堂教学评价表</w:t>
      </w:r>
    </w:p>
    <w:p w:rsidR="00D67A8C" w:rsidRDefault="00D67A8C" w:rsidP="007F79A8">
      <w:pPr>
        <w:spacing w:beforeLines="100" w:before="312" w:afterLines="50" w:after="156"/>
        <w:jc w:val="left"/>
        <w:rPr>
          <w:rFonts w:ascii="宋体"/>
          <w:sz w:val="28"/>
          <w:szCs w:val="28"/>
        </w:rPr>
      </w:pPr>
      <w:r>
        <w:rPr>
          <w:rFonts w:ascii="宋体" w:hAnsi="宋体" w:hint="eastAsia"/>
          <w:sz w:val="28"/>
          <w:szCs w:val="28"/>
        </w:rPr>
        <w:t>课程名称：</w:t>
      </w:r>
      <w:r>
        <w:rPr>
          <w:rFonts w:ascii="宋体" w:hAnsi="宋体"/>
          <w:sz w:val="28"/>
          <w:szCs w:val="28"/>
          <w:u w:val="single"/>
        </w:rPr>
        <w:t xml:space="preserve">               </w:t>
      </w:r>
      <w:r>
        <w:rPr>
          <w:rFonts w:ascii="宋体" w:hAnsi="宋体"/>
          <w:sz w:val="28"/>
          <w:szCs w:val="28"/>
        </w:rPr>
        <w:t xml:space="preserve">            </w:t>
      </w:r>
      <w:r>
        <w:rPr>
          <w:rFonts w:ascii="宋体" w:hAnsi="宋体" w:hint="eastAsia"/>
          <w:sz w:val="28"/>
          <w:szCs w:val="28"/>
        </w:rPr>
        <w:t>授课教师：</w:t>
      </w:r>
      <w:r>
        <w:rPr>
          <w:rFonts w:ascii="宋体" w:hAnsi="宋体"/>
          <w:sz w:val="28"/>
          <w:szCs w:val="28"/>
          <w:u w:val="single"/>
        </w:rPr>
        <w:t xml:space="preserve">                 </w:t>
      </w:r>
      <w:r>
        <w:rPr>
          <w:rFonts w:ascii="宋体" w:hAnsi="宋体"/>
          <w:sz w:val="28"/>
          <w:szCs w:val="28"/>
        </w:rPr>
        <w:t xml:space="preserve">                            </w:t>
      </w:r>
      <w:r>
        <w:rPr>
          <w:rFonts w:ascii="宋体" w:hAnsi="宋体" w:hint="eastAsia"/>
          <w:sz w:val="28"/>
          <w:szCs w:val="28"/>
        </w:rPr>
        <w:t>授课时间：</w:t>
      </w:r>
      <w:r>
        <w:rPr>
          <w:rFonts w:ascii="宋体" w:hAnsi="宋体"/>
          <w:sz w:val="28"/>
          <w:szCs w:val="28"/>
          <w:u w:val="single"/>
        </w:rPr>
        <w:t xml:space="preserve">    </w:t>
      </w:r>
      <w:r>
        <w:rPr>
          <w:rFonts w:ascii="宋体" w:hAnsi="宋体" w:hint="eastAsia"/>
          <w:sz w:val="28"/>
          <w:szCs w:val="28"/>
        </w:rPr>
        <w:t>年</w:t>
      </w:r>
      <w:r>
        <w:rPr>
          <w:rFonts w:ascii="宋体" w:hAnsi="宋体"/>
          <w:sz w:val="28"/>
          <w:szCs w:val="28"/>
          <w:u w:val="single"/>
        </w:rPr>
        <w:t xml:space="preserve">   </w:t>
      </w:r>
      <w:r>
        <w:rPr>
          <w:rFonts w:ascii="宋体" w:hAnsi="宋体" w:hint="eastAsia"/>
          <w:sz w:val="28"/>
          <w:szCs w:val="28"/>
        </w:rPr>
        <w:t>月</w:t>
      </w:r>
      <w:r>
        <w:rPr>
          <w:rFonts w:ascii="宋体" w:hAnsi="宋体"/>
          <w:sz w:val="28"/>
          <w:szCs w:val="28"/>
          <w:u w:val="single"/>
        </w:rPr>
        <w:t xml:space="preserve">   </w:t>
      </w:r>
      <w:r>
        <w:rPr>
          <w:rFonts w:ascii="宋体" w:hAnsi="宋体" w:hint="eastAsia"/>
          <w:sz w:val="28"/>
          <w:szCs w:val="28"/>
        </w:rPr>
        <w:t>日</w:t>
      </w: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68"/>
        <w:gridCol w:w="4891"/>
        <w:gridCol w:w="548"/>
        <w:gridCol w:w="548"/>
        <w:gridCol w:w="750"/>
        <w:gridCol w:w="992"/>
      </w:tblGrid>
      <w:tr w:rsidR="00D67A8C">
        <w:trPr>
          <w:trHeight w:val="558"/>
          <w:jc w:val="center"/>
        </w:trPr>
        <w:tc>
          <w:tcPr>
            <w:tcW w:w="1168" w:type="dxa"/>
            <w:vMerge w:val="restart"/>
            <w:vAlign w:val="center"/>
          </w:tcPr>
          <w:p w:rsidR="00D67A8C" w:rsidRDefault="00D67A8C">
            <w:pPr>
              <w:spacing w:line="420" w:lineRule="exact"/>
              <w:jc w:val="center"/>
              <w:rPr>
                <w:rFonts w:ascii="宋体"/>
                <w:sz w:val="24"/>
              </w:rPr>
            </w:pPr>
            <w:r>
              <w:rPr>
                <w:rFonts w:ascii="宋体" w:hAnsi="宋体" w:hint="eastAsia"/>
                <w:sz w:val="24"/>
              </w:rPr>
              <w:t>评价</w:t>
            </w:r>
          </w:p>
          <w:p w:rsidR="00D67A8C" w:rsidRDefault="00D67A8C">
            <w:pPr>
              <w:spacing w:line="420" w:lineRule="exact"/>
              <w:jc w:val="center"/>
              <w:rPr>
                <w:rFonts w:ascii="宋体"/>
                <w:sz w:val="24"/>
              </w:rPr>
            </w:pPr>
            <w:r>
              <w:rPr>
                <w:rFonts w:ascii="宋体" w:hAnsi="宋体" w:hint="eastAsia"/>
                <w:sz w:val="24"/>
              </w:rPr>
              <w:t>重点</w:t>
            </w:r>
          </w:p>
        </w:tc>
        <w:tc>
          <w:tcPr>
            <w:tcW w:w="4891" w:type="dxa"/>
            <w:vMerge w:val="restart"/>
            <w:vAlign w:val="center"/>
          </w:tcPr>
          <w:p w:rsidR="00D67A8C" w:rsidRDefault="00D67A8C">
            <w:pPr>
              <w:spacing w:line="420" w:lineRule="exact"/>
              <w:jc w:val="center"/>
              <w:rPr>
                <w:rFonts w:ascii="宋体"/>
                <w:sz w:val="24"/>
              </w:rPr>
            </w:pPr>
            <w:r>
              <w:rPr>
                <w:rFonts w:ascii="宋体" w:hAnsi="宋体" w:hint="eastAsia"/>
                <w:sz w:val="24"/>
              </w:rPr>
              <w:t>评价标准</w:t>
            </w:r>
          </w:p>
        </w:tc>
        <w:tc>
          <w:tcPr>
            <w:tcW w:w="2838" w:type="dxa"/>
            <w:gridSpan w:val="4"/>
          </w:tcPr>
          <w:p w:rsidR="00D67A8C" w:rsidRDefault="00D67A8C">
            <w:pPr>
              <w:spacing w:line="420" w:lineRule="exact"/>
              <w:jc w:val="center"/>
              <w:rPr>
                <w:rFonts w:ascii="宋体"/>
                <w:sz w:val="24"/>
              </w:rPr>
            </w:pPr>
            <w:r>
              <w:rPr>
                <w:rFonts w:ascii="宋体" w:hAnsi="宋体" w:hint="eastAsia"/>
                <w:sz w:val="24"/>
              </w:rPr>
              <w:t>评价等级</w:t>
            </w:r>
          </w:p>
        </w:tc>
      </w:tr>
      <w:tr w:rsidR="00D67A8C">
        <w:trPr>
          <w:trHeight w:val="444"/>
          <w:jc w:val="center"/>
        </w:trPr>
        <w:tc>
          <w:tcPr>
            <w:tcW w:w="1168" w:type="dxa"/>
            <w:vMerge/>
          </w:tcPr>
          <w:p w:rsidR="00D67A8C" w:rsidRDefault="00D67A8C">
            <w:pPr>
              <w:spacing w:line="420" w:lineRule="exact"/>
              <w:rPr>
                <w:rFonts w:ascii="宋体"/>
                <w:sz w:val="24"/>
              </w:rPr>
            </w:pPr>
          </w:p>
        </w:tc>
        <w:tc>
          <w:tcPr>
            <w:tcW w:w="4891" w:type="dxa"/>
            <w:vMerge/>
          </w:tcPr>
          <w:p w:rsidR="00D67A8C" w:rsidRDefault="00D67A8C">
            <w:pPr>
              <w:spacing w:line="420" w:lineRule="exact"/>
              <w:rPr>
                <w:rFonts w:ascii="宋体"/>
                <w:sz w:val="24"/>
              </w:rPr>
            </w:pPr>
          </w:p>
        </w:tc>
        <w:tc>
          <w:tcPr>
            <w:tcW w:w="548" w:type="dxa"/>
            <w:vAlign w:val="center"/>
          </w:tcPr>
          <w:p w:rsidR="00D67A8C" w:rsidRDefault="00D67A8C">
            <w:pPr>
              <w:jc w:val="center"/>
              <w:rPr>
                <w:rFonts w:ascii="宋体"/>
                <w:sz w:val="22"/>
              </w:rPr>
            </w:pPr>
            <w:r>
              <w:rPr>
                <w:rFonts w:ascii="宋体" w:hAnsi="宋体" w:hint="eastAsia"/>
                <w:sz w:val="22"/>
              </w:rPr>
              <w:t>优</w:t>
            </w:r>
          </w:p>
        </w:tc>
        <w:tc>
          <w:tcPr>
            <w:tcW w:w="548" w:type="dxa"/>
            <w:vAlign w:val="center"/>
          </w:tcPr>
          <w:p w:rsidR="00D67A8C" w:rsidRDefault="00D67A8C">
            <w:pPr>
              <w:jc w:val="center"/>
              <w:rPr>
                <w:rFonts w:ascii="宋体"/>
                <w:sz w:val="22"/>
              </w:rPr>
            </w:pPr>
            <w:r>
              <w:rPr>
                <w:rFonts w:ascii="宋体" w:hAnsi="宋体" w:hint="eastAsia"/>
                <w:sz w:val="22"/>
              </w:rPr>
              <w:t>良</w:t>
            </w:r>
          </w:p>
        </w:tc>
        <w:tc>
          <w:tcPr>
            <w:tcW w:w="750" w:type="dxa"/>
            <w:vAlign w:val="center"/>
          </w:tcPr>
          <w:p w:rsidR="00D67A8C" w:rsidRDefault="00D67A8C">
            <w:pPr>
              <w:jc w:val="center"/>
              <w:rPr>
                <w:rFonts w:ascii="宋体"/>
                <w:sz w:val="22"/>
              </w:rPr>
            </w:pPr>
            <w:r>
              <w:rPr>
                <w:rFonts w:ascii="宋体" w:hAnsi="宋体" w:hint="eastAsia"/>
                <w:sz w:val="22"/>
              </w:rPr>
              <w:t>及格</w:t>
            </w:r>
          </w:p>
        </w:tc>
        <w:tc>
          <w:tcPr>
            <w:tcW w:w="992" w:type="dxa"/>
            <w:vAlign w:val="center"/>
          </w:tcPr>
          <w:p w:rsidR="00D67A8C" w:rsidRDefault="00D67A8C">
            <w:pPr>
              <w:jc w:val="center"/>
              <w:rPr>
                <w:rFonts w:ascii="宋体"/>
                <w:sz w:val="22"/>
              </w:rPr>
            </w:pPr>
            <w:r>
              <w:rPr>
                <w:rFonts w:ascii="宋体" w:hAnsi="宋体" w:hint="eastAsia"/>
                <w:sz w:val="22"/>
              </w:rPr>
              <w:t>不及格</w:t>
            </w:r>
          </w:p>
        </w:tc>
      </w:tr>
      <w:tr w:rsidR="00D67A8C">
        <w:trPr>
          <w:trHeight w:val="444"/>
          <w:jc w:val="center"/>
        </w:trPr>
        <w:tc>
          <w:tcPr>
            <w:tcW w:w="1168" w:type="dxa"/>
            <w:vAlign w:val="center"/>
          </w:tcPr>
          <w:p w:rsidR="00D67A8C" w:rsidRDefault="00D67A8C">
            <w:pPr>
              <w:spacing w:line="420" w:lineRule="exact"/>
              <w:jc w:val="center"/>
              <w:rPr>
                <w:rFonts w:ascii="宋体"/>
                <w:sz w:val="24"/>
              </w:rPr>
            </w:pPr>
            <w:r>
              <w:rPr>
                <w:rFonts w:ascii="宋体" w:hAnsi="宋体" w:hint="eastAsia"/>
                <w:sz w:val="24"/>
              </w:rPr>
              <w:t>课程</w:t>
            </w:r>
          </w:p>
          <w:p w:rsidR="00D67A8C" w:rsidRDefault="00D67A8C">
            <w:pPr>
              <w:spacing w:line="420" w:lineRule="exact"/>
              <w:jc w:val="center"/>
              <w:rPr>
                <w:rFonts w:ascii="宋体"/>
                <w:sz w:val="24"/>
              </w:rPr>
            </w:pPr>
            <w:r>
              <w:rPr>
                <w:rFonts w:ascii="宋体" w:hAnsi="宋体" w:hint="eastAsia"/>
                <w:sz w:val="24"/>
              </w:rPr>
              <w:t>思政</w:t>
            </w:r>
          </w:p>
        </w:tc>
        <w:tc>
          <w:tcPr>
            <w:tcW w:w="4891" w:type="dxa"/>
            <w:vAlign w:val="center"/>
          </w:tcPr>
          <w:p w:rsidR="00D67A8C" w:rsidRDefault="00D67A8C">
            <w:pPr>
              <w:spacing w:line="420" w:lineRule="exact"/>
              <w:rPr>
                <w:rFonts w:ascii="宋体"/>
                <w:sz w:val="24"/>
              </w:rPr>
            </w:pPr>
            <w:r>
              <w:rPr>
                <w:rFonts w:ascii="宋体" w:hAnsi="宋体" w:hint="eastAsia"/>
                <w:sz w:val="24"/>
              </w:rPr>
              <w:t>课堂教学中坚持正确政治方向，贯穿教书育人。落实课程思政要求，积极引导学生树立正确的世界观、人生观和价值观，注重学生理想信念和道德修养的培养。</w:t>
            </w:r>
          </w:p>
        </w:tc>
        <w:tc>
          <w:tcPr>
            <w:tcW w:w="548" w:type="dxa"/>
            <w:vAlign w:val="center"/>
          </w:tcPr>
          <w:p w:rsidR="00D67A8C" w:rsidRDefault="00D67A8C">
            <w:pPr>
              <w:jc w:val="center"/>
              <w:rPr>
                <w:rFonts w:ascii="宋体"/>
                <w:sz w:val="28"/>
                <w:szCs w:val="28"/>
              </w:rPr>
            </w:pPr>
          </w:p>
        </w:tc>
        <w:tc>
          <w:tcPr>
            <w:tcW w:w="548" w:type="dxa"/>
            <w:vAlign w:val="center"/>
          </w:tcPr>
          <w:p w:rsidR="00D67A8C" w:rsidRDefault="00D67A8C">
            <w:pPr>
              <w:jc w:val="center"/>
              <w:rPr>
                <w:rFonts w:ascii="宋体"/>
                <w:sz w:val="28"/>
                <w:szCs w:val="28"/>
              </w:rPr>
            </w:pPr>
          </w:p>
        </w:tc>
        <w:tc>
          <w:tcPr>
            <w:tcW w:w="750" w:type="dxa"/>
            <w:vAlign w:val="center"/>
          </w:tcPr>
          <w:p w:rsidR="00D67A8C" w:rsidRDefault="00D67A8C">
            <w:pPr>
              <w:jc w:val="center"/>
              <w:rPr>
                <w:rFonts w:ascii="宋体"/>
                <w:sz w:val="28"/>
                <w:szCs w:val="28"/>
              </w:rPr>
            </w:pPr>
          </w:p>
        </w:tc>
        <w:tc>
          <w:tcPr>
            <w:tcW w:w="992" w:type="dxa"/>
            <w:vAlign w:val="center"/>
          </w:tcPr>
          <w:p w:rsidR="00D67A8C" w:rsidRDefault="00D67A8C">
            <w:pPr>
              <w:jc w:val="center"/>
              <w:rPr>
                <w:rFonts w:ascii="宋体"/>
                <w:sz w:val="28"/>
                <w:szCs w:val="28"/>
              </w:rPr>
            </w:pPr>
          </w:p>
        </w:tc>
      </w:tr>
      <w:tr w:rsidR="00D67A8C">
        <w:trPr>
          <w:trHeight w:val="444"/>
          <w:jc w:val="center"/>
        </w:trPr>
        <w:tc>
          <w:tcPr>
            <w:tcW w:w="1168" w:type="dxa"/>
            <w:vAlign w:val="center"/>
          </w:tcPr>
          <w:p w:rsidR="00D67A8C" w:rsidRDefault="00D67A8C">
            <w:pPr>
              <w:spacing w:line="420" w:lineRule="exact"/>
              <w:jc w:val="center"/>
              <w:rPr>
                <w:rFonts w:ascii="宋体"/>
                <w:sz w:val="24"/>
              </w:rPr>
            </w:pPr>
            <w:r>
              <w:rPr>
                <w:rFonts w:ascii="宋体" w:hAnsi="宋体" w:hint="eastAsia"/>
                <w:sz w:val="24"/>
              </w:rPr>
              <w:t>教学</w:t>
            </w:r>
          </w:p>
          <w:p w:rsidR="00D67A8C" w:rsidRDefault="00D67A8C">
            <w:pPr>
              <w:spacing w:line="420" w:lineRule="exact"/>
              <w:jc w:val="center"/>
              <w:rPr>
                <w:rFonts w:ascii="宋体"/>
                <w:sz w:val="24"/>
              </w:rPr>
            </w:pPr>
            <w:r>
              <w:rPr>
                <w:rFonts w:ascii="宋体" w:hAnsi="宋体" w:hint="eastAsia"/>
                <w:sz w:val="24"/>
              </w:rPr>
              <w:t>内容</w:t>
            </w:r>
          </w:p>
        </w:tc>
        <w:tc>
          <w:tcPr>
            <w:tcW w:w="4891" w:type="dxa"/>
            <w:vAlign w:val="center"/>
          </w:tcPr>
          <w:p w:rsidR="00D67A8C" w:rsidRDefault="00D67A8C">
            <w:pPr>
              <w:spacing w:line="420" w:lineRule="exact"/>
              <w:rPr>
                <w:rFonts w:ascii="宋体"/>
                <w:sz w:val="24"/>
              </w:rPr>
            </w:pPr>
            <w:r>
              <w:rPr>
                <w:rFonts w:ascii="宋体" w:hAnsi="宋体" w:hint="eastAsia"/>
                <w:sz w:val="24"/>
              </w:rPr>
              <w:t>课程教学目标明确，体现“以学为中心</w:t>
            </w:r>
            <w:r>
              <w:rPr>
                <w:rFonts w:ascii="宋体" w:hAnsi="宋体" w:hint="eastAsia"/>
                <w:kern w:val="0"/>
                <w:sz w:val="24"/>
              </w:rPr>
              <w:t>、以教为主导</w:t>
            </w:r>
            <w:r>
              <w:rPr>
                <w:rFonts w:ascii="宋体" w:hAnsi="宋体" w:hint="eastAsia"/>
                <w:sz w:val="24"/>
              </w:rPr>
              <w:t>”教学理念。教学内容围绕教学目标设计，内容充实新颖，反映学科前沿，具有高阶性、创新性和挑战度。</w:t>
            </w:r>
            <w:r>
              <w:rPr>
                <w:rFonts w:ascii="宋体" w:hAnsi="宋体"/>
                <w:sz w:val="24"/>
              </w:rPr>
              <w:t xml:space="preserve"> </w:t>
            </w:r>
          </w:p>
        </w:tc>
        <w:tc>
          <w:tcPr>
            <w:tcW w:w="548" w:type="dxa"/>
            <w:vAlign w:val="center"/>
          </w:tcPr>
          <w:p w:rsidR="00D67A8C" w:rsidRDefault="00D67A8C">
            <w:pPr>
              <w:jc w:val="center"/>
              <w:rPr>
                <w:rFonts w:ascii="宋体"/>
                <w:sz w:val="28"/>
                <w:szCs w:val="28"/>
              </w:rPr>
            </w:pPr>
          </w:p>
        </w:tc>
        <w:tc>
          <w:tcPr>
            <w:tcW w:w="548" w:type="dxa"/>
            <w:vAlign w:val="center"/>
          </w:tcPr>
          <w:p w:rsidR="00D67A8C" w:rsidRDefault="00D67A8C">
            <w:pPr>
              <w:jc w:val="center"/>
              <w:rPr>
                <w:rFonts w:ascii="宋体"/>
                <w:sz w:val="28"/>
                <w:szCs w:val="28"/>
              </w:rPr>
            </w:pPr>
          </w:p>
        </w:tc>
        <w:tc>
          <w:tcPr>
            <w:tcW w:w="750" w:type="dxa"/>
            <w:vAlign w:val="center"/>
          </w:tcPr>
          <w:p w:rsidR="00D67A8C" w:rsidRDefault="00D67A8C">
            <w:pPr>
              <w:jc w:val="center"/>
              <w:rPr>
                <w:rFonts w:ascii="宋体"/>
                <w:sz w:val="28"/>
                <w:szCs w:val="28"/>
              </w:rPr>
            </w:pPr>
          </w:p>
        </w:tc>
        <w:tc>
          <w:tcPr>
            <w:tcW w:w="992" w:type="dxa"/>
            <w:vAlign w:val="center"/>
          </w:tcPr>
          <w:p w:rsidR="00D67A8C" w:rsidRDefault="00D67A8C">
            <w:pPr>
              <w:jc w:val="center"/>
              <w:rPr>
                <w:rFonts w:ascii="宋体"/>
                <w:sz w:val="28"/>
                <w:szCs w:val="28"/>
              </w:rPr>
            </w:pPr>
          </w:p>
        </w:tc>
      </w:tr>
      <w:tr w:rsidR="00D67A8C">
        <w:trPr>
          <w:trHeight w:val="444"/>
          <w:jc w:val="center"/>
        </w:trPr>
        <w:tc>
          <w:tcPr>
            <w:tcW w:w="1168" w:type="dxa"/>
            <w:vAlign w:val="center"/>
          </w:tcPr>
          <w:p w:rsidR="00D67A8C" w:rsidRDefault="00D67A8C">
            <w:pPr>
              <w:spacing w:line="420" w:lineRule="exact"/>
              <w:jc w:val="center"/>
              <w:rPr>
                <w:rFonts w:ascii="宋体"/>
                <w:sz w:val="24"/>
              </w:rPr>
            </w:pPr>
            <w:r>
              <w:rPr>
                <w:rFonts w:ascii="宋体" w:hAnsi="宋体" w:hint="eastAsia"/>
                <w:sz w:val="24"/>
              </w:rPr>
              <w:t>教学</w:t>
            </w:r>
          </w:p>
          <w:p w:rsidR="00D67A8C" w:rsidRDefault="00D67A8C">
            <w:pPr>
              <w:spacing w:line="420" w:lineRule="exact"/>
              <w:jc w:val="center"/>
              <w:rPr>
                <w:rFonts w:ascii="宋体"/>
                <w:sz w:val="24"/>
              </w:rPr>
            </w:pPr>
            <w:r>
              <w:rPr>
                <w:rFonts w:ascii="宋体" w:hAnsi="宋体" w:hint="eastAsia"/>
                <w:sz w:val="24"/>
              </w:rPr>
              <w:t>态度</w:t>
            </w:r>
          </w:p>
        </w:tc>
        <w:tc>
          <w:tcPr>
            <w:tcW w:w="4891" w:type="dxa"/>
            <w:vAlign w:val="center"/>
          </w:tcPr>
          <w:p w:rsidR="00D67A8C" w:rsidRDefault="00D67A8C">
            <w:pPr>
              <w:spacing w:line="420" w:lineRule="exact"/>
              <w:rPr>
                <w:rFonts w:ascii="宋体"/>
                <w:sz w:val="24"/>
              </w:rPr>
            </w:pPr>
            <w:r>
              <w:rPr>
                <w:rFonts w:ascii="宋体" w:hAnsi="宋体" w:hint="eastAsia"/>
                <w:sz w:val="24"/>
              </w:rPr>
              <w:t>教学准备充分，讲课精神饱满。注重为人师表，仪态大方，教风严谨。教学过程遵守新时代高校教师职业行为十项准则，无与教师身份不符的言行。</w:t>
            </w:r>
          </w:p>
        </w:tc>
        <w:tc>
          <w:tcPr>
            <w:tcW w:w="548" w:type="dxa"/>
            <w:vAlign w:val="center"/>
          </w:tcPr>
          <w:p w:rsidR="00D67A8C" w:rsidRDefault="00D67A8C">
            <w:pPr>
              <w:jc w:val="center"/>
              <w:rPr>
                <w:rFonts w:ascii="宋体"/>
                <w:sz w:val="28"/>
                <w:szCs w:val="28"/>
              </w:rPr>
            </w:pPr>
          </w:p>
        </w:tc>
        <w:tc>
          <w:tcPr>
            <w:tcW w:w="548" w:type="dxa"/>
            <w:vAlign w:val="center"/>
          </w:tcPr>
          <w:p w:rsidR="00D67A8C" w:rsidRDefault="00D67A8C">
            <w:pPr>
              <w:jc w:val="center"/>
              <w:rPr>
                <w:rFonts w:ascii="宋体"/>
                <w:sz w:val="28"/>
                <w:szCs w:val="28"/>
              </w:rPr>
            </w:pPr>
          </w:p>
        </w:tc>
        <w:tc>
          <w:tcPr>
            <w:tcW w:w="750" w:type="dxa"/>
            <w:vAlign w:val="center"/>
          </w:tcPr>
          <w:p w:rsidR="00D67A8C" w:rsidRDefault="00D67A8C">
            <w:pPr>
              <w:jc w:val="center"/>
              <w:rPr>
                <w:rFonts w:ascii="宋体"/>
                <w:sz w:val="28"/>
                <w:szCs w:val="28"/>
              </w:rPr>
            </w:pPr>
          </w:p>
        </w:tc>
        <w:tc>
          <w:tcPr>
            <w:tcW w:w="992" w:type="dxa"/>
            <w:vAlign w:val="center"/>
          </w:tcPr>
          <w:p w:rsidR="00D67A8C" w:rsidRDefault="00D67A8C">
            <w:pPr>
              <w:jc w:val="center"/>
              <w:rPr>
                <w:rFonts w:ascii="宋体"/>
                <w:sz w:val="28"/>
                <w:szCs w:val="28"/>
              </w:rPr>
            </w:pPr>
          </w:p>
        </w:tc>
      </w:tr>
      <w:tr w:rsidR="00D67A8C">
        <w:trPr>
          <w:trHeight w:val="444"/>
          <w:jc w:val="center"/>
        </w:trPr>
        <w:tc>
          <w:tcPr>
            <w:tcW w:w="1168" w:type="dxa"/>
            <w:vAlign w:val="center"/>
          </w:tcPr>
          <w:p w:rsidR="00D67A8C" w:rsidRDefault="00D67A8C">
            <w:pPr>
              <w:spacing w:line="420" w:lineRule="exact"/>
              <w:jc w:val="center"/>
              <w:rPr>
                <w:rFonts w:ascii="宋体"/>
                <w:sz w:val="24"/>
              </w:rPr>
            </w:pPr>
            <w:r>
              <w:rPr>
                <w:rFonts w:ascii="宋体" w:hAnsi="宋体" w:hint="eastAsia"/>
                <w:sz w:val="24"/>
              </w:rPr>
              <w:t>教学</w:t>
            </w:r>
          </w:p>
          <w:p w:rsidR="00D67A8C" w:rsidRDefault="00D67A8C">
            <w:pPr>
              <w:spacing w:line="420" w:lineRule="exact"/>
              <w:jc w:val="center"/>
              <w:rPr>
                <w:rFonts w:ascii="宋体"/>
                <w:sz w:val="24"/>
              </w:rPr>
            </w:pPr>
            <w:r>
              <w:rPr>
                <w:rFonts w:ascii="宋体" w:hAnsi="宋体" w:hint="eastAsia"/>
                <w:sz w:val="24"/>
              </w:rPr>
              <w:t>方法</w:t>
            </w:r>
          </w:p>
        </w:tc>
        <w:tc>
          <w:tcPr>
            <w:tcW w:w="4891" w:type="dxa"/>
            <w:vAlign w:val="center"/>
          </w:tcPr>
          <w:p w:rsidR="00D67A8C" w:rsidRDefault="00D67A8C">
            <w:pPr>
              <w:spacing w:line="420" w:lineRule="exact"/>
              <w:rPr>
                <w:rFonts w:ascii="宋体"/>
                <w:sz w:val="24"/>
              </w:rPr>
            </w:pPr>
            <w:r>
              <w:rPr>
                <w:rFonts w:ascii="宋体" w:hAnsi="宋体" w:hint="eastAsia"/>
                <w:sz w:val="24"/>
              </w:rPr>
              <w:t>讲述生动，层次分明，重点突出。</w:t>
            </w:r>
            <w:r>
              <w:rPr>
                <w:rFonts w:ascii="宋体" w:hAnsi="宋体" w:hint="eastAsia"/>
                <w:kern w:val="0"/>
                <w:sz w:val="24"/>
              </w:rPr>
              <w:t>信息技术与教学过程有机融合</w:t>
            </w:r>
            <w:r>
              <w:rPr>
                <w:rFonts w:ascii="宋体" w:hAnsi="宋体" w:hint="eastAsia"/>
                <w:sz w:val="24"/>
              </w:rPr>
              <w:t>，教学方法和手段运用得当，支持学生的互动和参与，有效激发学生积极思维。</w:t>
            </w:r>
          </w:p>
        </w:tc>
        <w:tc>
          <w:tcPr>
            <w:tcW w:w="548" w:type="dxa"/>
            <w:vAlign w:val="center"/>
          </w:tcPr>
          <w:p w:rsidR="00D67A8C" w:rsidRDefault="00D67A8C">
            <w:pPr>
              <w:jc w:val="center"/>
              <w:rPr>
                <w:rFonts w:ascii="宋体"/>
                <w:sz w:val="28"/>
                <w:szCs w:val="28"/>
              </w:rPr>
            </w:pPr>
          </w:p>
        </w:tc>
        <w:tc>
          <w:tcPr>
            <w:tcW w:w="548" w:type="dxa"/>
            <w:vAlign w:val="center"/>
          </w:tcPr>
          <w:p w:rsidR="00D67A8C" w:rsidRDefault="00D67A8C">
            <w:pPr>
              <w:jc w:val="center"/>
              <w:rPr>
                <w:rFonts w:ascii="宋体"/>
                <w:sz w:val="28"/>
                <w:szCs w:val="28"/>
              </w:rPr>
            </w:pPr>
          </w:p>
        </w:tc>
        <w:tc>
          <w:tcPr>
            <w:tcW w:w="750" w:type="dxa"/>
            <w:vAlign w:val="center"/>
          </w:tcPr>
          <w:p w:rsidR="00D67A8C" w:rsidRDefault="00D67A8C">
            <w:pPr>
              <w:jc w:val="center"/>
              <w:rPr>
                <w:rFonts w:ascii="宋体"/>
                <w:sz w:val="28"/>
                <w:szCs w:val="28"/>
              </w:rPr>
            </w:pPr>
          </w:p>
        </w:tc>
        <w:tc>
          <w:tcPr>
            <w:tcW w:w="992" w:type="dxa"/>
            <w:vAlign w:val="center"/>
          </w:tcPr>
          <w:p w:rsidR="00D67A8C" w:rsidRDefault="00D67A8C">
            <w:pPr>
              <w:jc w:val="center"/>
              <w:rPr>
                <w:rFonts w:ascii="宋体"/>
                <w:sz w:val="28"/>
                <w:szCs w:val="28"/>
              </w:rPr>
            </w:pPr>
          </w:p>
        </w:tc>
      </w:tr>
      <w:tr w:rsidR="00D67A8C">
        <w:trPr>
          <w:trHeight w:val="444"/>
          <w:jc w:val="center"/>
        </w:trPr>
        <w:tc>
          <w:tcPr>
            <w:tcW w:w="1168" w:type="dxa"/>
            <w:vAlign w:val="center"/>
          </w:tcPr>
          <w:p w:rsidR="00D67A8C" w:rsidRDefault="00D67A8C">
            <w:pPr>
              <w:spacing w:line="420" w:lineRule="exact"/>
              <w:jc w:val="center"/>
              <w:rPr>
                <w:rFonts w:ascii="宋体"/>
                <w:sz w:val="24"/>
              </w:rPr>
            </w:pPr>
            <w:r>
              <w:rPr>
                <w:rFonts w:ascii="宋体" w:hAnsi="宋体" w:hint="eastAsia"/>
                <w:sz w:val="24"/>
              </w:rPr>
              <w:t>教学</w:t>
            </w:r>
          </w:p>
          <w:p w:rsidR="00D67A8C" w:rsidRDefault="00D67A8C">
            <w:pPr>
              <w:spacing w:line="420" w:lineRule="exact"/>
              <w:jc w:val="center"/>
              <w:rPr>
                <w:rFonts w:ascii="宋体"/>
                <w:sz w:val="24"/>
              </w:rPr>
            </w:pPr>
            <w:r>
              <w:rPr>
                <w:rFonts w:ascii="宋体" w:hAnsi="宋体" w:hint="eastAsia"/>
                <w:sz w:val="24"/>
              </w:rPr>
              <w:t>效果</w:t>
            </w:r>
          </w:p>
        </w:tc>
        <w:tc>
          <w:tcPr>
            <w:tcW w:w="4891" w:type="dxa"/>
            <w:vAlign w:val="center"/>
          </w:tcPr>
          <w:p w:rsidR="00D67A8C" w:rsidRDefault="00D67A8C">
            <w:pPr>
              <w:spacing w:line="420" w:lineRule="exact"/>
              <w:rPr>
                <w:rFonts w:ascii="宋体"/>
                <w:sz w:val="24"/>
              </w:rPr>
            </w:pPr>
            <w:r>
              <w:rPr>
                <w:rFonts w:ascii="宋体" w:hAnsi="宋体" w:hint="eastAsia"/>
                <w:sz w:val="24"/>
              </w:rPr>
              <w:t>学生学习态度认真，聚精会神听讲，师生互动，课堂气氛活跃，课堂育人效果好，教学目标达成度高。</w:t>
            </w:r>
          </w:p>
        </w:tc>
        <w:tc>
          <w:tcPr>
            <w:tcW w:w="548" w:type="dxa"/>
            <w:vAlign w:val="center"/>
          </w:tcPr>
          <w:p w:rsidR="00D67A8C" w:rsidRDefault="00D67A8C">
            <w:pPr>
              <w:jc w:val="center"/>
              <w:rPr>
                <w:rFonts w:ascii="宋体"/>
                <w:sz w:val="28"/>
                <w:szCs w:val="28"/>
              </w:rPr>
            </w:pPr>
          </w:p>
        </w:tc>
        <w:tc>
          <w:tcPr>
            <w:tcW w:w="548" w:type="dxa"/>
            <w:vAlign w:val="center"/>
          </w:tcPr>
          <w:p w:rsidR="00D67A8C" w:rsidRDefault="00D67A8C">
            <w:pPr>
              <w:jc w:val="center"/>
              <w:rPr>
                <w:rFonts w:ascii="宋体"/>
                <w:sz w:val="28"/>
                <w:szCs w:val="28"/>
              </w:rPr>
            </w:pPr>
          </w:p>
        </w:tc>
        <w:tc>
          <w:tcPr>
            <w:tcW w:w="750" w:type="dxa"/>
            <w:vAlign w:val="center"/>
          </w:tcPr>
          <w:p w:rsidR="00D67A8C" w:rsidRDefault="00D67A8C">
            <w:pPr>
              <w:jc w:val="center"/>
              <w:rPr>
                <w:rFonts w:ascii="宋体"/>
                <w:sz w:val="28"/>
                <w:szCs w:val="28"/>
              </w:rPr>
            </w:pPr>
          </w:p>
        </w:tc>
        <w:tc>
          <w:tcPr>
            <w:tcW w:w="992" w:type="dxa"/>
            <w:vAlign w:val="center"/>
          </w:tcPr>
          <w:p w:rsidR="00D67A8C" w:rsidRDefault="00D67A8C">
            <w:pPr>
              <w:jc w:val="center"/>
              <w:rPr>
                <w:rFonts w:ascii="宋体"/>
                <w:sz w:val="28"/>
                <w:szCs w:val="28"/>
              </w:rPr>
            </w:pPr>
          </w:p>
        </w:tc>
      </w:tr>
      <w:tr w:rsidR="00D67A8C">
        <w:trPr>
          <w:trHeight w:val="586"/>
          <w:jc w:val="center"/>
        </w:trPr>
        <w:tc>
          <w:tcPr>
            <w:tcW w:w="6059" w:type="dxa"/>
            <w:gridSpan w:val="2"/>
            <w:vAlign w:val="center"/>
          </w:tcPr>
          <w:p w:rsidR="00D67A8C" w:rsidRDefault="00D67A8C">
            <w:pPr>
              <w:spacing w:line="420" w:lineRule="exact"/>
              <w:jc w:val="center"/>
              <w:rPr>
                <w:rFonts w:ascii="宋体"/>
                <w:sz w:val="24"/>
              </w:rPr>
            </w:pPr>
            <w:r>
              <w:rPr>
                <w:rFonts w:ascii="宋体" w:hAnsi="宋体" w:hint="eastAsia"/>
                <w:sz w:val="24"/>
              </w:rPr>
              <w:t>总体评价</w:t>
            </w:r>
          </w:p>
        </w:tc>
        <w:tc>
          <w:tcPr>
            <w:tcW w:w="548" w:type="dxa"/>
            <w:vAlign w:val="center"/>
          </w:tcPr>
          <w:p w:rsidR="00D67A8C" w:rsidRDefault="00D67A8C">
            <w:pPr>
              <w:jc w:val="center"/>
              <w:rPr>
                <w:rFonts w:ascii="宋体"/>
                <w:sz w:val="24"/>
              </w:rPr>
            </w:pPr>
          </w:p>
        </w:tc>
        <w:tc>
          <w:tcPr>
            <w:tcW w:w="548" w:type="dxa"/>
            <w:vAlign w:val="center"/>
          </w:tcPr>
          <w:p w:rsidR="00D67A8C" w:rsidRDefault="00D67A8C">
            <w:pPr>
              <w:jc w:val="center"/>
              <w:rPr>
                <w:rFonts w:ascii="宋体"/>
                <w:sz w:val="24"/>
              </w:rPr>
            </w:pPr>
          </w:p>
        </w:tc>
        <w:tc>
          <w:tcPr>
            <w:tcW w:w="750" w:type="dxa"/>
            <w:vAlign w:val="center"/>
          </w:tcPr>
          <w:p w:rsidR="00D67A8C" w:rsidRDefault="00D67A8C">
            <w:pPr>
              <w:jc w:val="center"/>
              <w:rPr>
                <w:rFonts w:ascii="宋体"/>
                <w:sz w:val="24"/>
              </w:rPr>
            </w:pPr>
          </w:p>
        </w:tc>
        <w:tc>
          <w:tcPr>
            <w:tcW w:w="992" w:type="dxa"/>
            <w:vAlign w:val="center"/>
          </w:tcPr>
          <w:p w:rsidR="00D67A8C" w:rsidRDefault="00D67A8C">
            <w:pPr>
              <w:jc w:val="center"/>
              <w:rPr>
                <w:rFonts w:ascii="宋体"/>
                <w:sz w:val="24"/>
              </w:rPr>
            </w:pPr>
          </w:p>
        </w:tc>
      </w:tr>
      <w:tr w:rsidR="00D67A8C">
        <w:trPr>
          <w:trHeight w:val="567"/>
          <w:jc w:val="center"/>
        </w:trPr>
        <w:tc>
          <w:tcPr>
            <w:tcW w:w="8897" w:type="dxa"/>
            <w:gridSpan w:val="6"/>
          </w:tcPr>
          <w:p w:rsidR="00D67A8C" w:rsidRDefault="00D67A8C">
            <w:pPr>
              <w:spacing w:line="420" w:lineRule="exact"/>
              <w:rPr>
                <w:rFonts w:ascii="宋体"/>
                <w:sz w:val="24"/>
              </w:rPr>
            </w:pPr>
            <w:r>
              <w:rPr>
                <w:rFonts w:ascii="宋体" w:hAnsi="宋体" w:hint="eastAsia"/>
                <w:sz w:val="24"/>
              </w:rPr>
              <w:t>问题与建议：</w:t>
            </w:r>
          </w:p>
        </w:tc>
      </w:tr>
    </w:tbl>
    <w:p w:rsidR="00D67A8C" w:rsidRDefault="00D67A8C" w:rsidP="00D67A8C">
      <w:pPr>
        <w:spacing w:beforeLines="100" w:before="312"/>
        <w:ind w:left="6440" w:hangingChars="2300" w:hanging="6440"/>
        <w:jc w:val="left"/>
        <w:rPr>
          <w:rFonts w:ascii="黑体" w:eastAsia="黑体" w:hAnsi="黑体"/>
          <w:sz w:val="28"/>
          <w:szCs w:val="28"/>
        </w:rPr>
      </w:pPr>
      <w:r>
        <w:rPr>
          <w:rFonts w:ascii="黑体" w:eastAsia="黑体" w:hAnsi="黑体" w:hint="eastAsia"/>
          <w:sz w:val="28"/>
          <w:szCs w:val="28"/>
        </w:rPr>
        <w:t>专家签名：</w:t>
      </w:r>
      <w:r>
        <w:rPr>
          <w:rFonts w:ascii="黑体" w:eastAsia="黑体" w:hAnsi="黑体"/>
          <w:sz w:val="28"/>
          <w:szCs w:val="28"/>
          <w:u w:val="single"/>
        </w:rPr>
        <w:t xml:space="preserve">                   </w:t>
      </w:r>
      <w:r>
        <w:rPr>
          <w:rFonts w:ascii="黑体" w:eastAsia="黑体" w:hAnsi="黑体"/>
          <w:sz w:val="28"/>
          <w:szCs w:val="28"/>
        </w:rPr>
        <w:t xml:space="preserve">                  </w:t>
      </w:r>
      <w:r>
        <w:rPr>
          <w:rFonts w:ascii="黑体" w:eastAsia="黑体" w:hAnsi="黑体" w:hint="eastAsia"/>
          <w:sz w:val="28"/>
          <w:szCs w:val="28"/>
        </w:rPr>
        <w:t>年</w:t>
      </w:r>
      <w:r>
        <w:rPr>
          <w:rFonts w:ascii="黑体" w:eastAsia="黑体" w:hAnsi="黑体"/>
          <w:sz w:val="28"/>
          <w:szCs w:val="28"/>
        </w:rPr>
        <w:t xml:space="preserve">   </w:t>
      </w:r>
      <w:r>
        <w:rPr>
          <w:rFonts w:ascii="黑体" w:eastAsia="黑体" w:hAnsi="黑体" w:hint="eastAsia"/>
          <w:sz w:val="28"/>
          <w:szCs w:val="28"/>
        </w:rPr>
        <w:t>月</w:t>
      </w:r>
      <w:r>
        <w:rPr>
          <w:rFonts w:ascii="黑体" w:eastAsia="黑体" w:hAnsi="黑体"/>
          <w:sz w:val="28"/>
          <w:szCs w:val="28"/>
        </w:rPr>
        <w:t xml:space="preserve">   </w:t>
      </w:r>
      <w:r>
        <w:rPr>
          <w:rFonts w:ascii="黑体" w:eastAsia="黑体" w:hAnsi="黑体" w:hint="eastAsia"/>
          <w:sz w:val="28"/>
          <w:szCs w:val="28"/>
        </w:rPr>
        <w:t>日</w:t>
      </w:r>
    </w:p>
    <w:p w:rsidR="00D67A8C" w:rsidRDefault="00D67A8C">
      <w:pPr>
        <w:sectPr w:rsidR="00D67A8C" w:rsidSect="001A301F">
          <w:headerReference w:type="default" r:id="rId18"/>
          <w:footerReference w:type="default" r:id="rId19"/>
          <w:pgSz w:w="11906" w:h="16838"/>
          <w:pgMar w:top="1440" w:right="1800" w:bottom="1440" w:left="1800" w:header="851" w:footer="992" w:gutter="0"/>
          <w:pgNumType w:fmt="upperRoman" w:start="29"/>
          <w:cols w:space="720"/>
          <w:docGrid w:type="lines" w:linePitch="312"/>
        </w:sectPr>
      </w:pPr>
    </w:p>
    <w:p w:rsidR="00D67A8C" w:rsidRDefault="00D67A8C">
      <w:pPr>
        <w:jc w:val="left"/>
        <w:outlineLvl w:val="1"/>
        <w:rPr>
          <w:rFonts w:ascii="黑体" w:eastAsia="黑体" w:hAnsi="黑体"/>
          <w:sz w:val="32"/>
          <w:szCs w:val="32"/>
        </w:rPr>
      </w:pPr>
      <w:bookmarkStart w:id="43" w:name="_Toc113629104"/>
      <w:bookmarkStart w:id="44" w:name="_Toc74303979"/>
      <w:bookmarkStart w:id="45" w:name="_Toc124842739"/>
      <w:r>
        <w:rPr>
          <w:rFonts w:ascii="宋体" w:hAnsi="宋体" w:hint="eastAsia"/>
          <w:sz w:val="24"/>
        </w:rPr>
        <w:lastRenderedPageBreak/>
        <w:t>附件</w:t>
      </w:r>
      <w:r>
        <w:rPr>
          <w:rFonts w:ascii="宋体" w:hAnsi="宋体"/>
          <w:sz w:val="24"/>
        </w:rPr>
        <w:t>4</w:t>
      </w:r>
      <w:r>
        <w:rPr>
          <w:rFonts w:ascii="宋体" w:hAnsi="宋体" w:hint="eastAsia"/>
          <w:sz w:val="24"/>
        </w:rPr>
        <w:t>：试卷评价表</w:t>
      </w:r>
      <w:bookmarkEnd w:id="43"/>
      <w:bookmarkEnd w:id="44"/>
      <w:bookmarkEnd w:id="45"/>
    </w:p>
    <w:p w:rsidR="00D67A8C" w:rsidRDefault="00D67A8C" w:rsidP="00CF259A">
      <w:pPr>
        <w:spacing w:beforeLines="50" w:before="156" w:afterLines="50" w:after="156" w:line="360" w:lineRule="auto"/>
        <w:ind w:rightChars="-94" w:right="-197"/>
        <w:jc w:val="center"/>
        <w:rPr>
          <w:rFonts w:ascii="黑体" w:eastAsia="黑体" w:hAnsi="黑体"/>
          <w:sz w:val="32"/>
          <w:szCs w:val="32"/>
        </w:rPr>
      </w:pPr>
      <w:r>
        <w:rPr>
          <w:rFonts w:ascii="黑体" w:eastAsia="黑体" w:hAnsi="黑体" w:hint="eastAsia"/>
          <w:sz w:val="32"/>
          <w:szCs w:val="32"/>
        </w:rPr>
        <w:t>试卷评价表</w:t>
      </w:r>
    </w:p>
    <w:p w:rsidR="00D67A8C" w:rsidRDefault="00D67A8C" w:rsidP="007F79A8">
      <w:pPr>
        <w:pStyle w:val="afff5"/>
        <w:adjustRightInd w:val="0"/>
        <w:snapToGrid w:val="0"/>
        <w:spacing w:beforeLines="100" w:before="312" w:beforeAutospacing="0" w:afterLines="50" w:after="156" w:afterAutospacing="0" w:line="500" w:lineRule="exact"/>
        <w:rPr>
          <w:kern w:val="2"/>
          <w:sz w:val="28"/>
          <w:szCs w:val="28"/>
        </w:rPr>
      </w:pPr>
      <w:r>
        <w:rPr>
          <w:rFonts w:hint="eastAsia"/>
          <w:kern w:val="2"/>
          <w:sz w:val="28"/>
          <w:szCs w:val="28"/>
        </w:rPr>
        <w:t>课程名称：</w:t>
      </w:r>
      <w:r>
        <w:rPr>
          <w:kern w:val="2"/>
          <w:sz w:val="28"/>
          <w:szCs w:val="28"/>
          <w:u w:val="single"/>
        </w:rPr>
        <w:t xml:space="preserve">                </w:t>
      </w:r>
      <w:r>
        <w:rPr>
          <w:kern w:val="2"/>
          <w:sz w:val="28"/>
          <w:szCs w:val="28"/>
        </w:rPr>
        <w:t xml:space="preserve">              </w:t>
      </w:r>
      <w:r>
        <w:rPr>
          <w:rFonts w:hint="eastAsia"/>
          <w:kern w:val="2"/>
          <w:sz w:val="28"/>
          <w:szCs w:val="28"/>
        </w:rPr>
        <w:t>开课学院：</w:t>
      </w:r>
      <w:r>
        <w:rPr>
          <w:kern w:val="2"/>
          <w:sz w:val="28"/>
          <w:szCs w:val="28"/>
          <w:u w:val="single"/>
        </w:rPr>
        <w:t xml:space="preserve">              </w:t>
      </w:r>
      <w:r>
        <w:rPr>
          <w:kern w:val="2"/>
          <w:sz w:val="28"/>
          <w:szCs w:val="28"/>
        </w:rPr>
        <w:t xml:space="preserve">              </w:t>
      </w:r>
      <w:r>
        <w:rPr>
          <w:rFonts w:hint="eastAsia"/>
          <w:kern w:val="2"/>
          <w:sz w:val="28"/>
          <w:szCs w:val="28"/>
        </w:rPr>
        <w:t>学生专业</w:t>
      </w:r>
      <w:r>
        <w:rPr>
          <w:kern w:val="2"/>
          <w:sz w:val="28"/>
          <w:szCs w:val="28"/>
          <w:u w:val="single"/>
        </w:rPr>
        <w:t xml:space="preserve">         </w:t>
      </w:r>
      <w:r>
        <w:rPr>
          <w:kern w:val="2"/>
          <w:sz w:val="28"/>
          <w:szCs w:val="28"/>
        </w:rPr>
        <w:t xml:space="preserve">     </w:t>
      </w:r>
      <w:r>
        <w:rPr>
          <w:rFonts w:hint="eastAsia"/>
          <w:kern w:val="2"/>
          <w:sz w:val="28"/>
          <w:szCs w:val="28"/>
        </w:rPr>
        <w:t>年级</w:t>
      </w:r>
      <w:r>
        <w:rPr>
          <w:kern w:val="2"/>
          <w:sz w:val="28"/>
          <w:szCs w:val="28"/>
          <w:u w:val="single"/>
        </w:rPr>
        <w:t xml:space="preserve">         </w:t>
      </w:r>
      <w:r>
        <w:rPr>
          <w:kern w:val="2"/>
          <w:sz w:val="28"/>
          <w:szCs w:val="28"/>
        </w:rPr>
        <w:t xml:space="preserve">     </w:t>
      </w:r>
      <w:r>
        <w:rPr>
          <w:rFonts w:hint="eastAsia"/>
          <w:kern w:val="2"/>
          <w:sz w:val="28"/>
          <w:szCs w:val="28"/>
        </w:rPr>
        <w:t>试卷份数：</w:t>
      </w:r>
      <w:r>
        <w:rPr>
          <w:kern w:val="2"/>
          <w:sz w:val="28"/>
          <w:szCs w:val="28"/>
          <w:u w:val="single"/>
        </w:rPr>
        <w:t xml:space="preserve">              </w:t>
      </w:r>
      <w:r>
        <w:rPr>
          <w:kern w:val="2"/>
          <w:sz w:val="28"/>
          <w:szCs w:val="28"/>
        </w:rPr>
        <w:t xml:space="preserve">       </w:t>
      </w:r>
    </w:p>
    <w:tbl>
      <w:tblPr>
        <w:tblW w:w="9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73"/>
        <w:gridCol w:w="4918"/>
        <w:gridCol w:w="614"/>
        <w:gridCol w:w="614"/>
        <w:gridCol w:w="615"/>
        <w:gridCol w:w="1014"/>
      </w:tblGrid>
      <w:tr w:rsidR="00D67A8C">
        <w:trPr>
          <w:trHeight w:val="482"/>
          <w:jc w:val="center"/>
        </w:trPr>
        <w:tc>
          <w:tcPr>
            <w:tcW w:w="1373" w:type="dxa"/>
            <w:vMerge w:val="restart"/>
            <w:vAlign w:val="center"/>
          </w:tcPr>
          <w:p w:rsidR="00D67A8C" w:rsidRDefault="00D67A8C">
            <w:pPr>
              <w:jc w:val="center"/>
              <w:rPr>
                <w:rFonts w:ascii="宋体"/>
                <w:sz w:val="24"/>
              </w:rPr>
            </w:pPr>
            <w:r>
              <w:rPr>
                <w:rFonts w:ascii="宋体" w:hAnsi="宋体" w:hint="eastAsia"/>
                <w:sz w:val="24"/>
              </w:rPr>
              <w:t>评价重点</w:t>
            </w:r>
          </w:p>
        </w:tc>
        <w:tc>
          <w:tcPr>
            <w:tcW w:w="4918" w:type="dxa"/>
            <w:vMerge w:val="restart"/>
            <w:vAlign w:val="center"/>
          </w:tcPr>
          <w:p w:rsidR="00D67A8C" w:rsidRDefault="00D67A8C">
            <w:pPr>
              <w:jc w:val="center"/>
              <w:rPr>
                <w:rFonts w:ascii="宋体"/>
                <w:sz w:val="24"/>
              </w:rPr>
            </w:pPr>
            <w:r>
              <w:rPr>
                <w:rFonts w:ascii="宋体" w:hAnsi="宋体" w:hint="eastAsia"/>
                <w:sz w:val="24"/>
              </w:rPr>
              <w:t>评价标准</w:t>
            </w:r>
          </w:p>
        </w:tc>
        <w:tc>
          <w:tcPr>
            <w:tcW w:w="2857" w:type="dxa"/>
            <w:gridSpan w:val="4"/>
          </w:tcPr>
          <w:p w:rsidR="00D67A8C" w:rsidRDefault="00D67A8C">
            <w:pPr>
              <w:jc w:val="center"/>
              <w:rPr>
                <w:rFonts w:ascii="宋体"/>
                <w:sz w:val="24"/>
              </w:rPr>
            </w:pPr>
            <w:r>
              <w:rPr>
                <w:rFonts w:ascii="宋体" w:hAnsi="宋体" w:hint="eastAsia"/>
                <w:sz w:val="24"/>
              </w:rPr>
              <w:t>评价等级</w:t>
            </w:r>
          </w:p>
        </w:tc>
      </w:tr>
      <w:tr w:rsidR="00D67A8C">
        <w:trPr>
          <w:trHeight w:val="482"/>
          <w:jc w:val="center"/>
        </w:trPr>
        <w:tc>
          <w:tcPr>
            <w:tcW w:w="1373" w:type="dxa"/>
            <w:vMerge/>
          </w:tcPr>
          <w:p w:rsidR="00D67A8C" w:rsidRDefault="00D67A8C">
            <w:pPr>
              <w:rPr>
                <w:rFonts w:ascii="宋体"/>
                <w:sz w:val="24"/>
              </w:rPr>
            </w:pPr>
          </w:p>
        </w:tc>
        <w:tc>
          <w:tcPr>
            <w:tcW w:w="4918" w:type="dxa"/>
            <w:vMerge/>
          </w:tcPr>
          <w:p w:rsidR="00D67A8C" w:rsidRDefault="00D67A8C">
            <w:pPr>
              <w:rPr>
                <w:rFonts w:ascii="宋体"/>
                <w:sz w:val="24"/>
              </w:rPr>
            </w:pPr>
          </w:p>
        </w:tc>
        <w:tc>
          <w:tcPr>
            <w:tcW w:w="614" w:type="dxa"/>
            <w:vAlign w:val="center"/>
          </w:tcPr>
          <w:p w:rsidR="00D67A8C" w:rsidRDefault="00D67A8C">
            <w:pPr>
              <w:jc w:val="center"/>
              <w:rPr>
                <w:rFonts w:ascii="宋体"/>
                <w:sz w:val="24"/>
              </w:rPr>
            </w:pPr>
            <w:r>
              <w:rPr>
                <w:rFonts w:ascii="宋体" w:hAnsi="宋体" w:hint="eastAsia"/>
                <w:sz w:val="24"/>
              </w:rPr>
              <w:t>优</w:t>
            </w:r>
          </w:p>
        </w:tc>
        <w:tc>
          <w:tcPr>
            <w:tcW w:w="614" w:type="dxa"/>
            <w:vAlign w:val="center"/>
          </w:tcPr>
          <w:p w:rsidR="00D67A8C" w:rsidRDefault="00D67A8C">
            <w:pPr>
              <w:jc w:val="center"/>
              <w:rPr>
                <w:rFonts w:ascii="宋体"/>
                <w:sz w:val="24"/>
              </w:rPr>
            </w:pPr>
            <w:r>
              <w:rPr>
                <w:rFonts w:ascii="宋体" w:hAnsi="宋体" w:hint="eastAsia"/>
                <w:sz w:val="24"/>
              </w:rPr>
              <w:t>良</w:t>
            </w:r>
          </w:p>
        </w:tc>
        <w:tc>
          <w:tcPr>
            <w:tcW w:w="615" w:type="dxa"/>
            <w:vAlign w:val="center"/>
          </w:tcPr>
          <w:p w:rsidR="00D67A8C" w:rsidRDefault="00D67A8C">
            <w:pPr>
              <w:jc w:val="center"/>
              <w:rPr>
                <w:rFonts w:ascii="宋体"/>
                <w:sz w:val="24"/>
              </w:rPr>
            </w:pPr>
            <w:r>
              <w:rPr>
                <w:rFonts w:ascii="宋体" w:hAnsi="宋体" w:hint="eastAsia"/>
                <w:sz w:val="24"/>
              </w:rPr>
              <w:t>及格</w:t>
            </w:r>
          </w:p>
        </w:tc>
        <w:tc>
          <w:tcPr>
            <w:tcW w:w="1014" w:type="dxa"/>
            <w:vAlign w:val="center"/>
          </w:tcPr>
          <w:p w:rsidR="00D67A8C" w:rsidRDefault="00D67A8C">
            <w:pPr>
              <w:jc w:val="center"/>
              <w:rPr>
                <w:rFonts w:ascii="宋体"/>
                <w:sz w:val="24"/>
              </w:rPr>
            </w:pPr>
            <w:r>
              <w:rPr>
                <w:rFonts w:ascii="宋体" w:hAnsi="宋体" w:hint="eastAsia"/>
                <w:sz w:val="24"/>
              </w:rPr>
              <w:t>不及格</w:t>
            </w:r>
          </w:p>
        </w:tc>
      </w:tr>
      <w:tr w:rsidR="00D67A8C">
        <w:trPr>
          <w:trHeight w:val="1030"/>
          <w:jc w:val="center"/>
        </w:trPr>
        <w:tc>
          <w:tcPr>
            <w:tcW w:w="1373" w:type="dxa"/>
            <w:vAlign w:val="center"/>
          </w:tcPr>
          <w:p w:rsidR="00D67A8C" w:rsidRDefault="00D67A8C">
            <w:pPr>
              <w:spacing w:line="420" w:lineRule="exact"/>
              <w:jc w:val="center"/>
              <w:rPr>
                <w:rFonts w:ascii="宋体"/>
                <w:sz w:val="24"/>
              </w:rPr>
            </w:pPr>
            <w:r>
              <w:rPr>
                <w:rFonts w:ascii="宋体" w:hAnsi="宋体" w:hint="eastAsia"/>
                <w:sz w:val="24"/>
              </w:rPr>
              <w:t>试卷命题</w:t>
            </w:r>
          </w:p>
        </w:tc>
        <w:tc>
          <w:tcPr>
            <w:tcW w:w="4918" w:type="dxa"/>
            <w:vAlign w:val="center"/>
          </w:tcPr>
          <w:p w:rsidR="00D67A8C" w:rsidRDefault="00D67A8C">
            <w:pPr>
              <w:spacing w:line="420" w:lineRule="exact"/>
              <w:rPr>
                <w:rFonts w:ascii="宋体"/>
                <w:sz w:val="24"/>
              </w:rPr>
            </w:pPr>
            <w:r>
              <w:rPr>
                <w:rFonts w:ascii="宋体" w:hAnsi="宋体" w:hint="eastAsia"/>
                <w:sz w:val="24"/>
              </w:rPr>
              <w:t>试卷命题符合课程教学大纲，注重考核学生综合运用理论知识分析和解决问题的能力。</w:t>
            </w:r>
          </w:p>
        </w:tc>
        <w:tc>
          <w:tcPr>
            <w:tcW w:w="614" w:type="dxa"/>
            <w:vAlign w:val="center"/>
          </w:tcPr>
          <w:p w:rsidR="00D67A8C" w:rsidRDefault="00D67A8C">
            <w:pPr>
              <w:spacing w:line="420" w:lineRule="exact"/>
              <w:jc w:val="center"/>
              <w:rPr>
                <w:rFonts w:ascii="宋体"/>
                <w:sz w:val="24"/>
              </w:rPr>
            </w:pPr>
          </w:p>
        </w:tc>
        <w:tc>
          <w:tcPr>
            <w:tcW w:w="614" w:type="dxa"/>
            <w:vAlign w:val="center"/>
          </w:tcPr>
          <w:p w:rsidR="00D67A8C" w:rsidRDefault="00D67A8C">
            <w:pPr>
              <w:spacing w:line="420" w:lineRule="exact"/>
              <w:jc w:val="center"/>
              <w:rPr>
                <w:rFonts w:ascii="宋体"/>
                <w:sz w:val="24"/>
              </w:rPr>
            </w:pPr>
          </w:p>
        </w:tc>
        <w:tc>
          <w:tcPr>
            <w:tcW w:w="615" w:type="dxa"/>
            <w:vAlign w:val="center"/>
          </w:tcPr>
          <w:p w:rsidR="00D67A8C" w:rsidRDefault="00D67A8C">
            <w:pPr>
              <w:spacing w:line="420" w:lineRule="exact"/>
              <w:jc w:val="center"/>
              <w:rPr>
                <w:rFonts w:ascii="宋体"/>
                <w:sz w:val="24"/>
              </w:rPr>
            </w:pPr>
          </w:p>
        </w:tc>
        <w:tc>
          <w:tcPr>
            <w:tcW w:w="1014" w:type="dxa"/>
            <w:vAlign w:val="center"/>
          </w:tcPr>
          <w:p w:rsidR="00D67A8C" w:rsidRDefault="00D67A8C">
            <w:pPr>
              <w:spacing w:line="420" w:lineRule="exact"/>
              <w:jc w:val="center"/>
              <w:rPr>
                <w:rFonts w:ascii="宋体"/>
                <w:sz w:val="24"/>
              </w:rPr>
            </w:pPr>
          </w:p>
        </w:tc>
      </w:tr>
      <w:tr w:rsidR="00D67A8C">
        <w:trPr>
          <w:trHeight w:val="690"/>
          <w:jc w:val="center"/>
        </w:trPr>
        <w:tc>
          <w:tcPr>
            <w:tcW w:w="1373" w:type="dxa"/>
            <w:vAlign w:val="center"/>
          </w:tcPr>
          <w:p w:rsidR="00D67A8C" w:rsidRDefault="00D67A8C">
            <w:pPr>
              <w:spacing w:line="420" w:lineRule="exact"/>
              <w:jc w:val="center"/>
              <w:rPr>
                <w:rFonts w:ascii="宋体"/>
                <w:sz w:val="24"/>
              </w:rPr>
            </w:pPr>
            <w:r>
              <w:rPr>
                <w:rFonts w:ascii="宋体" w:hAnsi="宋体" w:hint="eastAsia"/>
                <w:sz w:val="24"/>
              </w:rPr>
              <w:t>适应程度</w:t>
            </w:r>
          </w:p>
        </w:tc>
        <w:tc>
          <w:tcPr>
            <w:tcW w:w="4918" w:type="dxa"/>
            <w:vAlign w:val="center"/>
          </w:tcPr>
          <w:p w:rsidR="00D67A8C" w:rsidRDefault="00D67A8C">
            <w:pPr>
              <w:spacing w:line="420" w:lineRule="exact"/>
              <w:rPr>
                <w:rFonts w:ascii="宋体"/>
                <w:sz w:val="24"/>
              </w:rPr>
            </w:pPr>
            <w:r>
              <w:rPr>
                <w:rFonts w:ascii="宋体" w:hAnsi="宋体" w:hint="eastAsia"/>
                <w:sz w:val="24"/>
              </w:rPr>
              <w:t>试题难易度适中，符合学生情况。题型灵活多样，题量适当。</w:t>
            </w:r>
          </w:p>
        </w:tc>
        <w:tc>
          <w:tcPr>
            <w:tcW w:w="614" w:type="dxa"/>
            <w:vAlign w:val="center"/>
          </w:tcPr>
          <w:p w:rsidR="00D67A8C" w:rsidRDefault="00D67A8C">
            <w:pPr>
              <w:spacing w:line="420" w:lineRule="exact"/>
              <w:jc w:val="center"/>
              <w:rPr>
                <w:rFonts w:ascii="宋体"/>
                <w:sz w:val="24"/>
              </w:rPr>
            </w:pPr>
          </w:p>
        </w:tc>
        <w:tc>
          <w:tcPr>
            <w:tcW w:w="614" w:type="dxa"/>
            <w:vAlign w:val="center"/>
          </w:tcPr>
          <w:p w:rsidR="00D67A8C" w:rsidRDefault="00D67A8C">
            <w:pPr>
              <w:spacing w:line="420" w:lineRule="exact"/>
              <w:jc w:val="center"/>
              <w:rPr>
                <w:rFonts w:ascii="宋体"/>
                <w:sz w:val="24"/>
              </w:rPr>
            </w:pPr>
          </w:p>
        </w:tc>
        <w:tc>
          <w:tcPr>
            <w:tcW w:w="615" w:type="dxa"/>
            <w:vAlign w:val="center"/>
          </w:tcPr>
          <w:p w:rsidR="00D67A8C" w:rsidRDefault="00D67A8C">
            <w:pPr>
              <w:spacing w:line="420" w:lineRule="exact"/>
              <w:jc w:val="center"/>
              <w:rPr>
                <w:rFonts w:ascii="宋体"/>
                <w:sz w:val="24"/>
              </w:rPr>
            </w:pPr>
          </w:p>
        </w:tc>
        <w:tc>
          <w:tcPr>
            <w:tcW w:w="1014" w:type="dxa"/>
            <w:vAlign w:val="center"/>
          </w:tcPr>
          <w:p w:rsidR="00D67A8C" w:rsidRDefault="00D67A8C">
            <w:pPr>
              <w:spacing w:line="420" w:lineRule="exact"/>
              <w:jc w:val="center"/>
              <w:rPr>
                <w:rFonts w:ascii="宋体"/>
                <w:sz w:val="24"/>
              </w:rPr>
            </w:pPr>
          </w:p>
        </w:tc>
      </w:tr>
      <w:tr w:rsidR="00D67A8C">
        <w:trPr>
          <w:trHeight w:val="984"/>
          <w:jc w:val="center"/>
        </w:trPr>
        <w:tc>
          <w:tcPr>
            <w:tcW w:w="1373" w:type="dxa"/>
            <w:vAlign w:val="center"/>
          </w:tcPr>
          <w:p w:rsidR="00D67A8C" w:rsidRDefault="00D67A8C">
            <w:pPr>
              <w:spacing w:line="420" w:lineRule="exact"/>
              <w:jc w:val="center"/>
              <w:rPr>
                <w:rFonts w:ascii="宋体"/>
                <w:sz w:val="24"/>
              </w:rPr>
            </w:pPr>
            <w:r>
              <w:rPr>
                <w:rFonts w:ascii="宋体" w:hAnsi="宋体" w:hint="eastAsia"/>
                <w:sz w:val="24"/>
              </w:rPr>
              <w:t>试卷评阅</w:t>
            </w:r>
          </w:p>
        </w:tc>
        <w:tc>
          <w:tcPr>
            <w:tcW w:w="4918" w:type="dxa"/>
            <w:vAlign w:val="center"/>
          </w:tcPr>
          <w:p w:rsidR="00D67A8C" w:rsidRDefault="00D67A8C">
            <w:pPr>
              <w:spacing w:line="420" w:lineRule="exact"/>
              <w:rPr>
                <w:rFonts w:ascii="宋体"/>
                <w:sz w:val="24"/>
              </w:rPr>
            </w:pPr>
            <w:r>
              <w:rPr>
                <w:rFonts w:ascii="宋体" w:hAnsi="宋体" w:hint="eastAsia"/>
                <w:sz w:val="24"/>
              </w:rPr>
              <w:t>参考答案与评分标准正确、合理，得分点细致明确。阅卷规范，依照参考答案与评分标准评阅，无统计分数、登录分数等错误。</w:t>
            </w:r>
          </w:p>
        </w:tc>
        <w:tc>
          <w:tcPr>
            <w:tcW w:w="614" w:type="dxa"/>
            <w:vAlign w:val="center"/>
          </w:tcPr>
          <w:p w:rsidR="00D67A8C" w:rsidRDefault="00D67A8C">
            <w:pPr>
              <w:spacing w:line="420" w:lineRule="exact"/>
              <w:jc w:val="center"/>
              <w:rPr>
                <w:rFonts w:ascii="宋体"/>
                <w:sz w:val="24"/>
              </w:rPr>
            </w:pPr>
          </w:p>
        </w:tc>
        <w:tc>
          <w:tcPr>
            <w:tcW w:w="614" w:type="dxa"/>
            <w:vAlign w:val="center"/>
          </w:tcPr>
          <w:p w:rsidR="00D67A8C" w:rsidRDefault="00D67A8C">
            <w:pPr>
              <w:spacing w:line="420" w:lineRule="exact"/>
              <w:jc w:val="center"/>
              <w:rPr>
                <w:rFonts w:ascii="宋体"/>
                <w:sz w:val="24"/>
              </w:rPr>
            </w:pPr>
          </w:p>
        </w:tc>
        <w:tc>
          <w:tcPr>
            <w:tcW w:w="615" w:type="dxa"/>
            <w:vAlign w:val="center"/>
          </w:tcPr>
          <w:p w:rsidR="00D67A8C" w:rsidRDefault="00D67A8C">
            <w:pPr>
              <w:spacing w:line="420" w:lineRule="exact"/>
              <w:jc w:val="center"/>
              <w:rPr>
                <w:rFonts w:ascii="宋体"/>
                <w:sz w:val="24"/>
              </w:rPr>
            </w:pPr>
          </w:p>
        </w:tc>
        <w:tc>
          <w:tcPr>
            <w:tcW w:w="1014" w:type="dxa"/>
            <w:vAlign w:val="center"/>
          </w:tcPr>
          <w:p w:rsidR="00D67A8C" w:rsidRDefault="00D67A8C">
            <w:pPr>
              <w:spacing w:line="420" w:lineRule="exact"/>
              <w:jc w:val="center"/>
              <w:rPr>
                <w:rFonts w:ascii="宋体"/>
                <w:sz w:val="24"/>
              </w:rPr>
            </w:pPr>
          </w:p>
        </w:tc>
      </w:tr>
      <w:tr w:rsidR="00D67A8C">
        <w:trPr>
          <w:trHeight w:val="984"/>
          <w:jc w:val="center"/>
        </w:trPr>
        <w:tc>
          <w:tcPr>
            <w:tcW w:w="1373" w:type="dxa"/>
            <w:vAlign w:val="center"/>
          </w:tcPr>
          <w:p w:rsidR="00D67A8C" w:rsidRDefault="00D67A8C">
            <w:pPr>
              <w:spacing w:line="420" w:lineRule="exact"/>
              <w:jc w:val="center"/>
              <w:rPr>
                <w:rFonts w:ascii="宋体"/>
                <w:sz w:val="24"/>
              </w:rPr>
            </w:pPr>
            <w:r>
              <w:rPr>
                <w:rFonts w:ascii="宋体" w:hAnsi="宋体" w:hint="eastAsia"/>
                <w:sz w:val="24"/>
              </w:rPr>
              <w:t>试卷分析</w:t>
            </w:r>
          </w:p>
        </w:tc>
        <w:tc>
          <w:tcPr>
            <w:tcW w:w="4918" w:type="dxa"/>
            <w:vAlign w:val="center"/>
          </w:tcPr>
          <w:p w:rsidR="00D67A8C" w:rsidRDefault="00D67A8C">
            <w:pPr>
              <w:spacing w:line="420" w:lineRule="exact"/>
              <w:rPr>
                <w:rFonts w:ascii="宋体"/>
                <w:sz w:val="24"/>
              </w:rPr>
            </w:pPr>
            <w:r>
              <w:rPr>
                <w:rFonts w:ascii="宋体" w:hAnsi="宋体" w:hint="eastAsia"/>
                <w:sz w:val="24"/>
              </w:rPr>
              <w:t>试卷分析针对性强，对学生存在的问题剖析深入，有明确的改进措施。</w:t>
            </w:r>
          </w:p>
        </w:tc>
        <w:tc>
          <w:tcPr>
            <w:tcW w:w="614" w:type="dxa"/>
            <w:vAlign w:val="center"/>
          </w:tcPr>
          <w:p w:rsidR="00D67A8C" w:rsidRDefault="00D67A8C">
            <w:pPr>
              <w:spacing w:line="420" w:lineRule="exact"/>
              <w:jc w:val="center"/>
              <w:rPr>
                <w:rFonts w:ascii="宋体"/>
                <w:sz w:val="24"/>
              </w:rPr>
            </w:pPr>
          </w:p>
        </w:tc>
        <w:tc>
          <w:tcPr>
            <w:tcW w:w="614" w:type="dxa"/>
            <w:vAlign w:val="center"/>
          </w:tcPr>
          <w:p w:rsidR="00D67A8C" w:rsidRDefault="00D67A8C">
            <w:pPr>
              <w:spacing w:line="420" w:lineRule="exact"/>
              <w:jc w:val="center"/>
              <w:rPr>
                <w:rFonts w:ascii="宋体"/>
                <w:sz w:val="24"/>
              </w:rPr>
            </w:pPr>
          </w:p>
        </w:tc>
        <w:tc>
          <w:tcPr>
            <w:tcW w:w="615" w:type="dxa"/>
            <w:vAlign w:val="center"/>
          </w:tcPr>
          <w:p w:rsidR="00D67A8C" w:rsidRDefault="00D67A8C">
            <w:pPr>
              <w:spacing w:line="420" w:lineRule="exact"/>
              <w:jc w:val="center"/>
              <w:rPr>
                <w:rFonts w:ascii="宋体"/>
                <w:sz w:val="24"/>
              </w:rPr>
            </w:pPr>
          </w:p>
        </w:tc>
        <w:tc>
          <w:tcPr>
            <w:tcW w:w="1014" w:type="dxa"/>
            <w:vAlign w:val="center"/>
          </w:tcPr>
          <w:p w:rsidR="00D67A8C" w:rsidRDefault="00D67A8C">
            <w:pPr>
              <w:spacing w:line="420" w:lineRule="exact"/>
              <w:jc w:val="center"/>
              <w:rPr>
                <w:rFonts w:ascii="宋体"/>
                <w:sz w:val="24"/>
              </w:rPr>
            </w:pPr>
          </w:p>
        </w:tc>
      </w:tr>
      <w:tr w:rsidR="00D67A8C">
        <w:trPr>
          <w:trHeight w:val="842"/>
          <w:jc w:val="center"/>
        </w:trPr>
        <w:tc>
          <w:tcPr>
            <w:tcW w:w="6291" w:type="dxa"/>
            <w:gridSpan w:val="2"/>
            <w:vAlign w:val="center"/>
          </w:tcPr>
          <w:p w:rsidR="00D67A8C" w:rsidRDefault="00D67A8C">
            <w:pPr>
              <w:spacing w:line="420" w:lineRule="exact"/>
              <w:jc w:val="center"/>
              <w:rPr>
                <w:rFonts w:ascii="宋体"/>
                <w:sz w:val="24"/>
              </w:rPr>
            </w:pPr>
            <w:r>
              <w:rPr>
                <w:rFonts w:ascii="宋体" w:hAnsi="宋体" w:hint="eastAsia"/>
                <w:sz w:val="24"/>
              </w:rPr>
              <w:t>总体评价</w:t>
            </w:r>
          </w:p>
        </w:tc>
        <w:tc>
          <w:tcPr>
            <w:tcW w:w="614" w:type="dxa"/>
            <w:vAlign w:val="center"/>
          </w:tcPr>
          <w:p w:rsidR="00D67A8C" w:rsidRDefault="00D67A8C">
            <w:pPr>
              <w:spacing w:line="420" w:lineRule="exact"/>
              <w:jc w:val="center"/>
              <w:rPr>
                <w:rFonts w:ascii="宋体"/>
                <w:sz w:val="24"/>
              </w:rPr>
            </w:pPr>
          </w:p>
        </w:tc>
        <w:tc>
          <w:tcPr>
            <w:tcW w:w="614" w:type="dxa"/>
            <w:vAlign w:val="center"/>
          </w:tcPr>
          <w:p w:rsidR="00D67A8C" w:rsidRDefault="00D67A8C">
            <w:pPr>
              <w:spacing w:line="420" w:lineRule="exact"/>
              <w:jc w:val="center"/>
              <w:rPr>
                <w:rFonts w:ascii="宋体"/>
                <w:sz w:val="24"/>
              </w:rPr>
            </w:pPr>
          </w:p>
        </w:tc>
        <w:tc>
          <w:tcPr>
            <w:tcW w:w="615" w:type="dxa"/>
            <w:vAlign w:val="center"/>
          </w:tcPr>
          <w:p w:rsidR="00D67A8C" w:rsidRDefault="00D67A8C">
            <w:pPr>
              <w:spacing w:line="420" w:lineRule="exact"/>
              <w:jc w:val="center"/>
              <w:rPr>
                <w:rFonts w:ascii="宋体"/>
                <w:sz w:val="24"/>
              </w:rPr>
            </w:pPr>
          </w:p>
        </w:tc>
        <w:tc>
          <w:tcPr>
            <w:tcW w:w="1014" w:type="dxa"/>
            <w:vAlign w:val="center"/>
          </w:tcPr>
          <w:p w:rsidR="00D67A8C" w:rsidRDefault="00D67A8C">
            <w:pPr>
              <w:spacing w:line="420" w:lineRule="exact"/>
              <w:jc w:val="center"/>
              <w:rPr>
                <w:rFonts w:ascii="宋体"/>
                <w:sz w:val="24"/>
              </w:rPr>
            </w:pPr>
          </w:p>
        </w:tc>
      </w:tr>
      <w:tr w:rsidR="00D67A8C">
        <w:trPr>
          <w:trHeight w:val="567"/>
          <w:jc w:val="center"/>
        </w:trPr>
        <w:tc>
          <w:tcPr>
            <w:tcW w:w="9148" w:type="dxa"/>
            <w:gridSpan w:val="6"/>
          </w:tcPr>
          <w:p w:rsidR="00D67A8C" w:rsidRDefault="00D67A8C">
            <w:pPr>
              <w:spacing w:line="420" w:lineRule="exact"/>
              <w:rPr>
                <w:rFonts w:ascii="宋体"/>
                <w:sz w:val="24"/>
              </w:rPr>
            </w:pPr>
            <w:r>
              <w:rPr>
                <w:rFonts w:ascii="宋体" w:hAnsi="宋体" w:hint="eastAsia"/>
                <w:sz w:val="24"/>
              </w:rPr>
              <w:t>问题与建议：</w:t>
            </w:r>
          </w:p>
          <w:p w:rsidR="00D67A8C" w:rsidRDefault="00D67A8C">
            <w:pPr>
              <w:spacing w:line="420" w:lineRule="exact"/>
              <w:rPr>
                <w:rFonts w:ascii="宋体"/>
                <w:sz w:val="24"/>
              </w:rPr>
            </w:pPr>
          </w:p>
          <w:p w:rsidR="00D67A8C" w:rsidRDefault="00D67A8C">
            <w:pPr>
              <w:spacing w:line="420" w:lineRule="exact"/>
              <w:rPr>
                <w:rFonts w:ascii="宋体"/>
                <w:sz w:val="24"/>
              </w:rPr>
            </w:pPr>
          </w:p>
          <w:p w:rsidR="00D67A8C" w:rsidRDefault="00D67A8C">
            <w:pPr>
              <w:spacing w:line="420" w:lineRule="exact"/>
              <w:rPr>
                <w:rFonts w:ascii="宋体"/>
                <w:sz w:val="24"/>
              </w:rPr>
            </w:pPr>
          </w:p>
          <w:p w:rsidR="00D67A8C" w:rsidRDefault="00D67A8C">
            <w:pPr>
              <w:spacing w:line="420" w:lineRule="exact"/>
              <w:rPr>
                <w:rFonts w:ascii="宋体"/>
                <w:sz w:val="24"/>
              </w:rPr>
            </w:pPr>
          </w:p>
          <w:p w:rsidR="00D67A8C" w:rsidRDefault="00D67A8C">
            <w:pPr>
              <w:spacing w:line="420" w:lineRule="exact"/>
              <w:rPr>
                <w:rFonts w:ascii="宋体"/>
                <w:sz w:val="24"/>
              </w:rPr>
            </w:pPr>
          </w:p>
        </w:tc>
      </w:tr>
    </w:tbl>
    <w:p w:rsidR="00D67A8C" w:rsidRDefault="00D67A8C">
      <w:pPr>
        <w:jc w:val="left"/>
        <w:rPr>
          <w:rFonts w:ascii="黑体" w:eastAsia="黑体" w:hAnsi="黑体"/>
          <w:sz w:val="32"/>
          <w:szCs w:val="32"/>
        </w:rPr>
      </w:pPr>
    </w:p>
    <w:p w:rsidR="00D67A8C" w:rsidRDefault="00D67A8C" w:rsidP="00CF259A">
      <w:pPr>
        <w:spacing w:beforeLines="50" w:before="156"/>
        <w:ind w:left="6440" w:hangingChars="2300" w:hanging="6440"/>
        <w:jc w:val="left"/>
        <w:rPr>
          <w:rFonts w:ascii="黑体" w:eastAsia="黑体" w:hAnsi="黑体"/>
          <w:sz w:val="28"/>
          <w:szCs w:val="28"/>
        </w:rPr>
      </w:pPr>
      <w:r>
        <w:rPr>
          <w:rFonts w:ascii="黑体" w:eastAsia="黑体" w:hAnsi="黑体" w:hint="eastAsia"/>
          <w:sz w:val="28"/>
          <w:szCs w:val="28"/>
        </w:rPr>
        <w:t>专家签名：</w:t>
      </w:r>
      <w:r>
        <w:rPr>
          <w:rFonts w:ascii="黑体" w:eastAsia="黑体" w:hAnsi="黑体"/>
          <w:sz w:val="28"/>
          <w:szCs w:val="28"/>
          <w:u w:val="single"/>
        </w:rPr>
        <w:t xml:space="preserve">                   </w:t>
      </w:r>
      <w:r>
        <w:rPr>
          <w:rFonts w:ascii="黑体" w:eastAsia="黑体" w:hAnsi="黑体"/>
          <w:sz w:val="28"/>
          <w:szCs w:val="28"/>
        </w:rPr>
        <w:t xml:space="preserve">                  </w:t>
      </w:r>
      <w:r>
        <w:rPr>
          <w:rFonts w:ascii="黑体" w:eastAsia="黑体" w:hAnsi="黑体" w:hint="eastAsia"/>
          <w:sz w:val="28"/>
          <w:szCs w:val="28"/>
        </w:rPr>
        <w:t>年</w:t>
      </w:r>
      <w:r>
        <w:rPr>
          <w:rFonts w:ascii="黑体" w:eastAsia="黑体" w:hAnsi="黑体"/>
          <w:sz w:val="28"/>
          <w:szCs w:val="28"/>
        </w:rPr>
        <w:t xml:space="preserve">   </w:t>
      </w:r>
      <w:r>
        <w:rPr>
          <w:rFonts w:ascii="黑体" w:eastAsia="黑体" w:hAnsi="黑体" w:hint="eastAsia"/>
          <w:sz w:val="28"/>
          <w:szCs w:val="28"/>
        </w:rPr>
        <w:t>月</w:t>
      </w:r>
      <w:r>
        <w:rPr>
          <w:rFonts w:ascii="黑体" w:eastAsia="黑体" w:hAnsi="黑体"/>
          <w:sz w:val="28"/>
          <w:szCs w:val="28"/>
        </w:rPr>
        <w:t xml:space="preserve">   </w:t>
      </w:r>
      <w:r>
        <w:rPr>
          <w:rFonts w:ascii="黑体" w:eastAsia="黑体" w:hAnsi="黑体" w:hint="eastAsia"/>
          <w:sz w:val="28"/>
          <w:szCs w:val="28"/>
        </w:rPr>
        <w:t>日</w:t>
      </w:r>
    </w:p>
    <w:p w:rsidR="00D67A8C" w:rsidRDefault="00D67A8C">
      <w:pPr>
        <w:widowControl/>
        <w:jc w:val="left"/>
        <w:rPr>
          <w:rFonts w:ascii="黑体" w:eastAsia="黑体" w:hAnsi="黑体"/>
          <w:sz w:val="32"/>
          <w:szCs w:val="32"/>
        </w:rPr>
      </w:pPr>
      <w:r>
        <w:rPr>
          <w:rFonts w:ascii="黑体" w:eastAsia="黑体" w:hAnsi="黑体"/>
          <w:sz w:val="32"/>
          <w:szCs w:val="32"/>
        </w:rPr>
        <w:br w:type="page"/>
      </w:r>
    </w:p>
    <w:p w:rsidR="00D67A8C" w:rsidRDefault="00D67A8C">
      <w:pPr>
        <w:jc w:val="left"/>
        <w:outlineLvl w:val="1"/>
        <w:rPr>
          <w:rFonts w:ascii="宋体"/>
          <w:sz w:val="24"/>
        </w:rPr>
      </w:pPr>
      <w:bookmarkStart w:id="46" w:name="_Toc74303980"/>
      <w:bookmarkStart w:id="47" w:name="_Toc113629105"/>
      <w:bookmarkStart w:id="48" w:name="_Toc124842740"/>
      <w:r>
        <w:rPr>
          <w:rFonts w:ascii="宋体" w:hAnsi="宋体" w:hint="eastAsia"/>
          <w:sz w:val="24"/>
        </w:rPr>
        <w:t>附件</w:t>
      </w:r>
      <w:r>
        <w:rPr>
          <w:rFonts w:ascii="宋体" w:hAnsi="宋体"/>
          <w:sz w:val="24"/>
        </w:rPr>
        <w:t>5</w:t>
      </w:r>
      <w:r>
        <w:rPr>
          <w:rFonts w:ascii="宋体" w:hAnsi="宋体" w:hint="eastAsia"/>
          <w:sz w:val="24"/>
        </w:rPr>
        <w:t>：本科毕业论文（设计）评价表</w:t>
      </w:r>
      <w:bookmarkEnd w:id="46"/>
      <w:bookmarkEnd w:id="47"/>
      <w:bookmarkEnd w:id="48"/>
    </w:p>
    <w:p w:rsidR="00D67A8C" w:rsidRDefault="00D67A8C" w:rsidP="00CF259A">
      <w:pPr>
        <w:spacing w:beforeLines="100" w:before="312" w:afterLines="50" w:after="156" w:line="360" w:lineRule="auto"/>
        <w:ind w:rightChars="-94" w:right="-197"/>
        <w:jc w:val="center"/>
        <w:rPr>
          <w:rFonts w:ascii="黑体" w:eastAsia="黑体"/>
          <w:sz w:val="32"/>
          <w:szCs w:val="32"/>
        </w:rPr>
      </w:pPr>
      <w:r>
        <w:rPr>
          <w:rFonts w:ascii="黑体" w:eastAsia="黑体" w:hAnsi="黑体" w:hint="eastAsia"/>
          <w:sz w:val="32"/>
          <w:szCs w:val="32"/>
        </w:rPr>
        <w:t>本科毕业论文（设计）评价表</w:t>
      </w:r>
    </w:p>
    <w:p w:rsidR="00D67A8C" w:rsidRDefault="00D67A8C" w:rsidP="007F79A8">
      <w:pPr>
        <w:pStyle w:val="afff5"/>
        <w:adjustRightInd w:val="0"/>
        <w:snapToGrid w:val="0"/>
        <w:spacing w:beforeLines="100" w:before="312" w:beforeAutospacing="0" w:afterLines="50" w:after="156" w:afterAutospacing="0" w:line="500" w:lineRule="exact"/>
        <w:rPr>
          <w:kern w:val="2"/>
          <w:sz w:val="28"/>
          <w:szCs w:val="28"/>
          <w:u w:val="single"/>
        </w:rPr>
      </w:pPr>
      <w:r>
        <w:rPr>
          <w:kern w:val="2"/>
          <w:sz w:val="28"/>
          <w:szCs w:val="28"/>
        </w:rPr>
        <w:t xml:space="preserve">  </w:t>
      </w:r>
      <w:r>
        <w:rPr>
          <w:rFonts w:hint="eastAsia"/>
          <w:kern w:val="2"/>
          <w:sz w:val="28"/>
          <w:szCs w:val="28"/>
        </w:rPr>
        <w:t>专业：</w:t>
      </w:r>
      <w:r>
        <w:rPr>
          <w:kern w:val="2"/>
          <w:sz w:val="28"/>
          <w:szCs w:val="28"/>
          <w:u w:val="single"/>
        </w:rPr>
        <w:t xml:space="preserve">               </w:t>
      </w:r>
      <w:r>
        <w:rPr>
          <w:kern w:val="2"/>
          <w:sz w:val="28"/>
          <w:szCs w:val="28"/>
        </w:rPr>
        <w:t xml:space="preserve">        </w:t>
      </w:r>
      <w:r>
        <w:rPr>
          <w:rFonts w:hint="eastAsia"/>
          <w:kern w:val="2"/>
          <w:sz w:val="28"/>
          <w:szCs w:val="28"/>
        </w:rPr>
        <w:t>年级：</w:t>
      </w:r>
      <w:r>
        <w:rPr>
          <w:kern w:val="2"/>
          <w:sz w:val="28"/>
          <w:szCs w:val="28"/>
          <w:u w:val="single"/>
        </w:rPr>
        <w:t xml:space="preserve">         </w:t>
      </w:r>
      <w:r>
        <w:rPr>
          <w:kern w:val="2"/>
          <w:sz w:val="28"/>
          <w:szCs w:val="28"/>
        </w:rPr>
        <w:t xml:space="preserve">       </w:t>
      </w:r>
      <w:r>
        <w:rPr>
          <w:rFonts w:hint="eastAsia"/>
          <w:kern w:val="2"/>
          <w:sz w:val="28"/>
          <w:szCs w:val="28"/>
        </w:rPr>
        <w:t>份数</w:t>
      </w:r>
      <w:r>
        <w:rPr>
          <w:kern w:val="2"/>
          <w:sz w:val="28"/>
          <w:szCs w:val="28"/>
          <w:u w:val="single"/>
        </w:rPr>
        <w:t xml:space="preserve">        </w:t>
      </w:r>
    </w:p>
    <w:tbl>
      <w:tblPr>
        <w:tblW w:w="9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6528"/>
        <w:gridCol w:w="425"/>
        <w:gridCol w:w="425"/>
        <w:gridCol w:w="426"/>
        <w:gridCol w:w="784"/>
      </w:tblGrid>
      <w:tr w:rsidR="00D67A8C">
        <w:trPr>
          <w:trHeight w:val="482"/>
        </w:trPr>
        <w:tc>
          <w:tcPr>
            <w:tcW w:w="560" w:type="dxa"/>
            <w:vMerge w:val="restart"/>
            <w:vAlign w:val="center"/>
          </w:tcPr>
          <w:p w:rsidR="00D67A8C" w:rsidRDefault="00D67A8C">
            <w:pPr>
              <w:jc w:val="center"/>
              <w:rPr>
                <w:rFonts w:ascii="宋体"/>
                <w:sz w:val="24"/>
              </w:rPr>
            </w:pPr>
            <w:r>
              <w:rPr>
                <w:rFonts w:ascii="宋体" w:hAnsi="宋体" w:hint="eastAsia"/>
                <w:sz w:val="24"/>
              </w:rPr>
              <w:t>序号</w:t>
            </w:r>
          </w:p>
        </w:tc>
        <w:tc>
          <w:tcPr>
            <w:tcW w:w="6528" w:type="dxa"/>
            <w:vMerge w:val="restart"/>
            <w:vAlign w:val="center"/>
          </w:tcPr>
          <w:p w:rsidR="00D67A8C" w:rsidRDefault="00D67A8C">
            <w:pPr>
              <w:jc w:val="center"/>
              <w:rPr>
                <w:rFonts w:ascii="宋体"/>
                <w:sz w:val="24"/>
              </w:rPr>
            </w:pPr>
            <w:r>
              <w:rPr>
                <w:rFonts w:ascii="宋体" w:hAnsi="宋体" w:hint="eastAsia"/>
                <w:sz w:val="24"/>
              </w:rPr>
              <w:t>评价标准</w:t>
            </w:r>
          </w:p>
        </w:tc>
        <w:tc>
          <w:tcPr>
            <w:tcW w:w="2060" w:type="dxa"/>
            <w:gridSpan w:val="4"/>
          </w:tcPr>
          <w:p w:rsidR="00D67A8C" w:rsidRDefault="00D67A8C">
            <w:pPr>
              <w:jc w:val="center"/>
              <w:rPr>
                <w:rFonts w:ascii="宋体"/>
                <w:sz w:val="24"/>
              </w:rPr>
            </w:pPr>
            <w:r>
              <w:rPr>
                <w:rFonts w:ascii="宋体" w:hAnsi="宋体" w:hint="eastAsia"/>
                <w:sz w:val="24"/>
              </w:rPr>
              <w:t>评价等级</w:t>
            </w:r>
          </w:p>
        </w:tc>
      </w:tr>
      <w:tr w:rsidR="00D67A8C">
        <w:trPr>
          <w:trHeight w:val="482"/>
        </w:trPr>
        <w:tc>
          <w:tcPr>
            <w:tcW w:w="560" w:type="dxa"/>
            <w:vMerge/>
          </w:tcPr>
          <w:p w:rsidR="00D67A8C" w:rsidRDefault="00D67A8C">
            <w:pPr>
              <w:rPr>
                <w:rFonts w:ascii="宋体"/>
                <w:sz w:val="24"/>
              </w:rPr>
            </w:pPr>
          </w:p>
        </w:tc>
        <w:tc>
          <w:tcPr>
            <w:tcW w:w="6528" w:type="dxa"/>
            <w:vMerge/>
          </w:tcPr>
          <w:p w:rsidR="00D67A8C" w:rsidRDefault="00D67A8C">
            <w:pPr>
              <w:rPr>
                <w:rFonts w:ascii="宋体"/>
                <w:sz w:val="24"/>
              </w:rPr>
            </w:pPr>
          </w:p>
        </w:tc>
        <w:tc>
          <w:tcPr>
            <w:tcW w:w="425" w:type="dxa"/>
            <w:vAlign w:val="center"/>
          </w:tcPr>
          <w:p w:rsidR="00D67A8C" w:rsidRDefault="00D67A8C">
            <w:pPr>
              <w:jc w:val="center"/>
              <w:rPr>
                <w:rFonts w:ascii="宋体"/>
                <w:sz w:val="24"/>
              </w:rPr>
            </w:pPr>
            <w:r>
              <w:rPr>
                <w:rFonts w:ascii="宋体" w:hAnsi="宋体" w:hint="eastAsia"/>
                <w:sz w:val="24"/>
              </w:rPr>
              <w:t>优</w:t>
            </w:r>
          </w:p>
        </w:tc>
        <w:tc>
          <w:tcPr>
            <w:tcW w:w="425" w:type="dxa"/>
            <w:vAlign w:val="center"/>
          </w:tcPr>
          <w:p w:rsidR="00D67A8C" w:rsidRDefault="00D67A8C">
            <w:pPr>
              <w:jc w:val="center"/>
              <w:rPr>
                <w:rFonts w:ascii="宋体"/>
                <w:sz w:val="24"/>
              </w:rPr>
            </w:pPr>
            <w:r>
              <w:rPr>
                <w:rFonts w:ascii="宋体" w:hAnsi="宋体" w:hint="eastAsia"/>
                <w:sz w:val="24"/>
              </w:rPr>
              <w:t>良</w:t>
            </w:r>
          </w:p>
        </w:tc>
        <w:tc>
          <w:tcPr>
            <w:tcW w:w="426" w:type="dxa"/>
            <w:vAlign w:val="center"/>
          </w:tcPr>
          <w:p w:rsidR="00D67A8C" w:rsidRDefault="00D67A8C">
            <w:pPr>
              <w:jc w:val="center"/>
              <w:rPr>
                <w:rFonts w:ascii="宋体"/>
                <w:sz w:val="24"/>
              </w:rPr>
            </w:pPr>
            <w:r>
              <w:rPr>
                <w:rFonts w:ascii="宋体" w:hAnsi="宋体" w:hint="eastAsia"/>
                <w:sz w:val="24"/>
              </w:rPr>
              <w:t>及格</w:t>
            </w:r>
          </w:p>
        </w:tc>
        <w:tc>
          <w:tcPr>
            <w:tcW w:w="784" w:type="dxa"/>
            <w:vAlign w:val="center"/>
          </w:tcPr>
          <w:p w:rsidR="00D67A8C" w:rsidRDefault="00D67A8C">
            <w:pPr>
              <w:jc w:val="center"/>
              <w:rPr>
                <w:rFonts w:ascii="宋体"/>
                <w:sz w:val="24"/>
              </w:rPr>
            </w:pPr>
            <w:r>
              <w:rPr>
                <w:rFonts w:ascii="宋体" w:hAnsi="宋体" w:hint="eastAsia"/>
                <w:sz w:val="24"/>
              </w:rPr>
              <w:t>不及格</w:t>
            </w:r>
          </w:p>
        </w:tc>
      </w:tr>
      <w:tr w:rsidR="00D67A8C">
        <w:trPr>
          <w:trHeight w:val="1030"/>
        </w:trPr>
        <w:tc>
          <w:tcPr>
            <w:tcW w:w="560" w:type="dxa"/>
            <w:vMerge w:val="restart"/>
            <w:vAlign w:val="center"/>
          </w:tcPr>
          <w:p w:rsidR="00D67A8C" w:rsidRDefault="00D67A8C">
            <w:pPr>
              <w:spacing w:line="420" w:lineRule="exact"/>
              <w:jc w:val="center"/>
              <w:rPr>
                <w:rFonts w:ascii="宋体"/>
                <w:sz w:val="24"/>
              </w:rPr>
            </w:pPr>
            <w:r>
              <w:rPr>
                <w:rFonts w:ascii="宋体" w:hAnsi="宋体"/>
                <w:sz w:val="24"/>
              </w:rPr>
              <w:t>1</w:t>
            </w:r>
          </w:p>
        </w:tc>
        <w:tc>
          <w:tcPr>
            <w:tcW w:w="6528" w:type="dxa"/>
            <w:vAlign w:val="center"/>
          </w:tcPr>
          <w:p w:rsidR="00D67A8C" w:rsidRDefault="00D67A8C">
            <w:pPr>
              <w:spacing w:line="420" w:lineRule="exact"/>
              <w:rPr>
                <w:rFonts w:ascii="宋体"/>
                <w:sz w:val="24"/>
              </w:rPr>
            </w:pPr>
            <w:r>
              <w:rPr>
                <w:rFonts w:ascii="宋体" w:hAnsi="宋体"/>
                <w:sz w:val="24"/>
              </w:rPr>
              <w:t>A</w:t>
            </w:r>
            <w:r>
              <w:rPr>
                <w:rFonts w:ascii="宋体" w:hAnsi="宋体" w:hint="eastAsia"/>
                <w:sz w:val="24"/>
              </w:rPr>
              <w:t>．</w:t>
            </w:r>
            <w:r>
              <w:rPr>
                <w:rFonts w:ascii="宋体" w:hAnsi="宋体" w:hint="eastAsia"/>
                <w:color w:val="000000"/>
                <w:kern w:val="0"/>
                <w:sz w:val="24"/>
              </w:rPr>
              <w:t>毕业论文（设计）选题来自教师专业实践、科研课题</w:t>
            </w:r>
            <w:r>
              <w:rPr>
                <w:rFonts w:ascii="宋体" w:hAnsi="宋体" w:hint="eastAsia"/>
                <w:sz w:val="24"/>
              </w:rPr>
              <w:t>，选题符合专业培养目标，工作量适中，有一定的理论意义、实际应用价值。</w:t>
            </w:r>
          </w:p>
        </w:tc>
        <w:tc>
          <w:tcPr>
            <w:tcW w:w="425" w:type="dxa"/>
            <w:vAlign w:val="center"/>
          </w:tcPr>
          <w:p w:rsidR="00D67A8C" w:rsidRDefault="00D67A8C">
            <w:pPr>
              <w:spacing w:line="420" w:lineRule="exact"/>
              <w:jc w:val="center"/>
              <w:rPr>
                <w:rFonts w:ascii="宋体"/>
                <w:sz w:val="24"/>
              </w:rPr>
            </w:pPr>
          </w:p>
        </w:tc>
        <w:tc>
          <w:tcPr>
            <w:tcW w:w="425" w:type="dxa"/>
            <w:vAlign w:val="center"/>
          </w:tcPr>
          <w:p w:rsidR="00D67A8C" w:rsidRDefault="00D67A8C">
            <w:pPr>
              <w:spacing w:line="420" w:lineRule="exact"/>
              <w:jc w:val="center"/>
              <w:rPr>
                <w:rFonts w:ascii="宋体"/>
                <w:sz w:val="24"/>
              </w:rPr>
            </w:pPr>
          </w:p>
        </w:tc>
        <w:tc>
          <w:tcPr>
            <w:tcW w:w="426" w:type="dxa"/>
            <w:vAlign w:val="center"/>
          </w:tcPr>
          <w:p w:rsidR="00D67A8C" w:rsidRDefault="00D67A8C">
            <w:pPr>
              <w:spacing w:line="420" w:lineRule="exact"/>
              <w:jc w:val="center"/>
              <w:rPr>
                <w:rFonts w:ascii="宋体"/>
                <w:sz w:val="24"/>
              </w:rPr>
            </w:pPr>
          </w:p>
        </w:tc>
        <w:tc>
          <w:tcPr>
            <w:tcW w:w="784" w:type="dxa"/>
            <w:vAlign w:val="center"/>
          </w:tcPr>
          <w:p w:rsidR="00D67A8C" w:rsidRDefault="00D67A8C">
            <w:pPr>
              <w:spacing w:line="420" w:lineRule="exact"/>
              <w:jc w:val="center"/>
              <w:rPr>
                <w:rFonts w:ascii="宋体"/>
                <w:sz w:val="24"/>
              </w:rPr>
            </w:pPr>
          </w:p>
        </w:tc>
      </w:tr>
      <w:tr w:rsidR="00D67A8C">
        <w:trPr>
          <w:trHeight w:val="1030"/>
        </w:trPr>
        <w:tc>
          <w:tcPr>
            <w:tcW w:w="560" w:type="dxa"/>
            <w:vMerge/>
            <w:vAlign w:val="center"/>
          </w:tcPr>
          <w:p w:rsidR="00D67A8C" w:rsidRDefault="00D67A8C">
            <w:pPr>
              <w:spacing w:line="420" w:lineRule="exact"/>
              <w:jc w:val="center"/>
              <w:rPr>
                <w:rFonts w:ascii="宋体"/>
                <w:sz w:val="24"/>
              </w:rPr>
            </w:pPr>
          </w:p>
        </w:tc>
        <w:tc>
          <w:tcPr>
            <w:tcW w:w="6528" w:type="dxa"/>
            <w:vAlign w:val="center"/>
          </w:tcPr>
          <w:p w:rsidR="00D67A8C" w:rsidRDefault="00D67A8C">
            <w:pPr>
              <w:spacing w:line="420" w:lineRule="exact"/>
              <w:rPr>
                <w:rFonts w:ascii="宋体"/>
                <w:sz w:val="24"/>
              </w:rPr>
            </w:pPr>
            <w:r>
              <w:rPr>
                <w:rFonts w:ascii="宋体" w:hAnsi="宋体"/>
                <w:sz w:val="24"/>
              </w:rPr>
              <w:t>B</w:t>
            </w:r>
            <w:r>
              <w:rPr>
                <w:rFonts w:ascii="宋体" w:hAnsi="宋体" w:hint="eastAsia"/>
                <w:sz w:val="24"/>
              </w:rPr>
              <w:t>．</w:t>
            </w:r>
            <w:r>
              <w:rPr>
                <w:rFonts w:ascii="宋体" w:hAnsi="宋体" w:hint="eastAsia"/>
                <w:color w:val="000000"/>
                <w:kern w:val="0"/>
                <w:sz w:val="24"/>
              </w:rPr>
              <w:t>毕业论文（设计）选题</w:t>
            </w:r>
            <w:r>
              <w:rPr>
                <w:rFonts w:ascii="宋体" w:hAnsi="宋体" w:hint="eastAsia"/>
                <w:sz w:val="24"/>
              </w:rPr>
              <w:t>以实验、实习、工程实践和社会调查等实践性工作为基础，选题符合专业培养目标，工作量适中，有一定的理论意义、实际应用价值。</w:t>
            </w:r>
          </w:p>
        </w:tc>
        <w:tc>
          <w:tcPr>
            <w:tcW w:w="425" w:type="dxa"/>
            <w:vAlign w:val="center"/>
          </w:tcPr>
          <w:p w:rsidR="00D67A8C" w:rsidRDefault="00D67A8C">
            <w:pPr>
              <w:spacing w:line="420" w:lineRule="exact"/>
              <w:jc w:val="center"/>
              <w:rPr>
                <w:rFonts w:ascii="宋体"/>
                <w:sz w:val="24"/>
              </w:rPr>
            </w:pPr>
          </w:p>
        </w:tc>
        <w:tc>
          <w:tcPr>
            <w:tcW w:w="425" w:type="dxa"/>
            <w:vAlign w:val="center"/>
          </w:tcPr>
          <w:p w:rsidR="00D67A8C" w:rsidRDefault="00D67A8C">
            <w:pPr>
              <w:spacing w:line="420" w:lineRule="exact"/>
              <w:jc w:val="center"/>
              <w:rPr>
                <w:rFonts w:ascii="宋体"/>
                <w:sz w:val="24"/>
              </w:rPr>
            </w:pPr>
          </w:p>
        </w:tc>
        <w:tc>
          <w:tcPr>
            <w:tcW w:w="426" w:type="dxa"/>
            <w:vAlign w:val="center"/>
          </w:tcPr>
          <w:p w:rsidR="00D67A8C" w:rsidRDefault="00D67A8C">
            <w:pPr>
              <w:spacing w:line="420" w:lineRule="exact"/>
              <w:jc w:val="center"/>
              <w:rPr>
                <w:rFonts w:ascii="宋体"/>
                <w:sz w:val="24"/>
              </w:rPr>
            </w:pPr>
          </w:p>
        </w:tc>
        <w:tc>
          <w:tcPr>
            <w:tcW w:w="784" w:type="dxa"/>
            <w:vAlign w:val="center"/>
          </w:tcPr>
          <w:p w:rsidR="00D67A8C" w:rsidRDefault="00D67A8C">
            <w:pPr>
              <w:spacing w:line="420" w:lineRule="exact"/>
              <w:jc w:val="center"/>
              <w:rPr>
                <w:rFonts w:ascii="宋体"/>
                <w:sz w:val="24"/>
              </w:rPr>
            </w:pPr>
          </w:p>
        </w:tc>
      </w:tr>
      <w:tr w:rsidR="00D67A8C">
        <w:trPr>
          <w:trHeight w:val="690"/>
        </w:trPr>
        <w:tc>
          <w:tcPr>
            <w:tcW w:w="560" w:type="dxa"/>
            <w:vAlign w:val="center"/>
          </w:tcPr>
          <w:p w:rsidR="00D67A8C" w:rsidRDefault="00D67A8C">
            <w:pPr>
              <w:spacing w:line="420" w:lineRule="exact"/>
              <w:jc w:val="center"/>
              <w:rPr>
                <w:rFonts w:ascii="宋体"/>
                <w:sz w:val="24"/>
              </w:rPr>
            </w:pPr>
            <w:r>
              <w:rPr>
                <w:rFonts w:ascii="宋体" w:hAnsi="宋体"/>
                <w:sz w:val="24"/>
              </w:rPr>
              <w:t>2</w:t>
            </w:r>
          </w:p>
        </w:tc>
        <w:tc>
          <w:tcPr>
            <w:tcW w:w="6528" w:type="dxa"/>
            <w:vAlign w:val="center"/>
          </w:tcPr>
          <w:p w:rsidR="00D67A8C" w:rsidRDefault="00D67A8C">
            <w:pPr>
              <w:spacing w:line="420" w:lineRule="exact"/>
              <w:rPr>
                <w:rFonts w:ascii="宋体"/>
                <w:sz w:val="24"/>
              </w:rPr>
            </w:pPr>
            <w:r>
              <w:rPr>
                <w:rFonts w:ascii="宋体" w:hAnsi="宋体" w:hint="eastAsia"/>
                <w:sz w:val="24"/>
              </w:rPr>
              <w:t>毕业论文（设计）论点明确、论据充分、论述有理、结构完整、格式规范。</w:t>
            </w:r>
          </w:p>
        </w:tc>
        <w:tc>
          <w:tcPr>
            <w:tcW w:w="425" w:type="dxa"/>
            <w:vAlign w:val="center"/>
          </w:tcPr>
          <w:p w:rsidR="00D67A8C" w:rsidRDefault="00D67A8C">
            <w:pPr>
              <w:spacing w:line="420" w:lineRule="exact"/>
              <w:jc w:val="center"/>
              <w:rPr>
                <w:rFonts w:ascii="宋体"/>
                <w:sz w:val="24"/>
              </w:rPr>
            </w:pPr>
          </w:p>
        </w:tc>
        <w:tc>
          <w:tcPr>
            <w:tcW w:w="425" w:type="dxa"/>
            <w:vAlign w:val="center"/>
          </w:tcPr>
          <w:p w:rsidR="00D67A8C" w:rsidRDefault="00D67A8C">
            <w:pPr>
              <w:spacing w:line="420" w:lineRule="exact"/>
              <w:jc w:val="center"/>
              <w:rPr>
                <w:rFonts w:ascii="宋体"/>
                <w:sz w:val="24"/>
              </w:rPr>
            </w:pPr>
          </w:p>
        </w:tc>
        <w:tc>
          <w:tcPr>
            <w:tcW w:w="426" w:type="dxa"/>
            <w:vAlign w:val="center"/>
          </w:tcPr>
          <w:p w:rsidR="00D67A8C" w:rsidRDefault="00D67A8C">
            <w:pPr>
              <w:spacing w:line="420" w:lineRule="exact"/>
              <w:jc w:val="center"/>
              <w:rPr>
                <w:rFonts w:ascii="宋体"/>
                <w:sz w:val="24"/>
              </w:rPr>
            </w:pPr>
          </w:p>
        </w:tc>
        <w:tc>
          <w:tcPr>
            <w:tcW w:w="784" w:type="dxa"/>
            <w:vAlign w:val="center"/>
          </w:tcPr>
          <w:p w:rsidR="00D67A8C" w:rsidRDefault="00D67A8C">
            <w:pPr>
              <w:spacing w:line="420" w:lineRule="exact"/>
              <w:jc w:val="center"/>
              <w:rPr>
                <w:rFonts w:ascii="宋体"/>
                <w:sz w:val="24"/>
              </w:rPr>
            </w:pPr>
          </w:p>
        </w:tc>
      </w:tr>
      <w:tr w:rsidR="00D67A8C">
        <w:trPr>
          <w:trHeight w:val="984"/>
        </w:trPr>
        <w:tc>
          <w:tcPr>
            <w:tcW w:w="560" w:type="dxa"/>
            <w:vAlign w:val="center"/>
          </w:tcPr>
          <w:p w:rsidR="00D67A8C" w:rsidRDefault="00D67A8C">
            <w:pPr>
              <w:spacing w:line="420" w:lineRule="exact"/>
              <w:jc w:val="center"/>
              <w:rPr>
                <w:rFonts w:ascii="宋体"/>
                <w:sz w:val="24"/>
              </w:rPr>
            </w:pPr>
            <w:r>
              <w:rPr>
                <w:rFonts w:ascii="宋体" w:hAnsi="宋体"/>
                <w:sz w:val="24"/>
              </w:rPr>
              <w:t>3</w:t>
            </w:r>
          </w:p>
        </w:tc>
        <w:tc>
          <w:tcPr>
            <w:tcW w:w="6528" w:type="dxa"/>
            <w:vAlign w:val="center"/>
          </w:tcPr>
          <w:p w:rsidR="00D67A8C" w:rsidRDefault="00D67A8C">
            <w:pPr>
              <w:spacing w:line="420" w:lineRule="exact"/>
              <w:rPr>
                <w:rFonts w:ascii="宋体"/>
                <w:sz w:val="24"/>
              </w:rPr>
            </w:pPr>
            <w:r>
              <w:rPr>
                <w:rFonts w:ascii="宋体" w:hAnsi="宋体" w:hint="eastAsia"/>
                <w:sz w:val="24"/>
              </w:rPr>
              <w:t>教师针对学生毕业论文（设计）中的问题进行有效指导，有明确的改进要求，记录详细、具体，材料完整、规范。答辩程序规范，问题明晰、记录完整、准确。</w:t>
            </w:r>
          </w:p>
        </w:tc>
        <w:tc>
          <w:tcPr>
            <w:tcW w:w="425" w:type="dxa"/>
            <w:vAlign w:val="center"/>
          </w:tcPr>
          <w:p w:rsidR="00D67A8C" w:rsidRDefault="00D67A8C">
            <w:pPr>
              <w:spacing w:line="420" w:lineRule="exact"/>
              <w:jc w:val="center"/>
              <w:rPr>
                <w:rFonts w:ascii="宋体"/>
                <w:sz w:val="24"/>
              </w:rPr>
            </w:pPr>
          </w:p>
        </w:tc>
        <w:tc>
          <w:tcPr>
            <w:tcW w:w="425" w:type="dxa"/>
            <w:vAlign w:val="center"/>
          </w:tcPr>
          <w:p w:rsidR="00D67A8C" w:rsidRDefault="00D67A8C">
            <w:pPr>
              <w:spacing w:line="420" w:lineRule="exact"/>
              <w:jc w:val="center"/>
              <w:rPr>
                <w:rFonts w:ascii="宋体"/>
                <w:sz w:val="24"/>
              </w:rPr>
            </w:pPr>
          </w:p>
        </w:tc>
        <w:tc>
          <w:tcPr>
            <w:tcW w:w="426" w:type="dxa"/>
            <w:vAlign w:val="center"/>
          </w:tcPr>
          <w:p w:rsidR="00D67A8C" w:rsidRDefault="00D67A8C">
            <w:pPr>
              <w:spacing w:line="420" w:lineRule="exact"/>
              <w:jc w:val="center"/>
              <w:rPr>
                <w:rFonts w:ascii="宋体"/>
                <w:sz w:val="24"/>
              </w:rPr>
            </w:pPr>
          </w:p>
        </w:tc>
        <w:tc>
          <w:tcPr>
            <w:tcW w:w="784" w:type="dxa"/>
            <w:vAlign w:val="center"/>
          </w:tcPr>
          <w:p w:rsidR="00D67A8C" w:rsidRDefault="00D67A8C">
            <w:pPr>
              <w:spacing w:line="420" w:lineRule="exact"/>
              <w:jc w:val="center"/>
              <w:rPr>
                <w:rFonts w:ascii="宋体"/>
                <w:sz w:val="24"/>
              </w:rPr>
            </w:pPr>
          </w:p>
        </w:tc>
      </w:tr>
      <w:tr w:rsidR="00D67A8C">
        <w:trPr>
          <w:trHeight w:val="984"/>
        </w:trPr>
        <w:tc>
          <w:tcPr>
            <w:tcW w:w="560" w:type="dxa"/>
            <w:vAlign w:val="center"/>
          </w:tcPr>
          <w:p w:rsidR="00D67A8C" w:rsidRDefault="00D67A8C">
            <w:pPr>
              <w:spacing w:line="420" w:lineRule="exact"/>
              <w:jc w:val="center"/>
              <w:rPr>
                <w:rFonts w:ascii="宋体"/>
                <w:sz w:val="24"/>
              </w:rPr>
            </w:pPr>
            <w:r>
              <w:rPr>
                <w:rFonts w:ascii="宋体" w:hAnsi="宋体"/>
                <w:sz w:val="24"/>
              </w:rPr>
              <w:t>4</w:t>
            </w:r>
          </w:p>
        </w:tc>
        <w:tc>
          <w:tcPr>
            <w:tcW w:w="6528" w:type="dxa"/>
            <w:vAlign w:val="center"/>
          </w:tcPr>
          <w:p w:rsidR="00D67A8C" w:rsidRDefault="00D67A8C">
            <w:pPr>
              <w:spacing w:line="420" w:lineRule="exact"/>
              <w:rPr>
                <w:rFonts w:ascii="宋体"/>
                <w:sz w:val="24"/>
              </w:rPr>
            </w:pPr>
            <w:r>
              <w:rPr>
                <w:rFonts w:ascii="宋体" w:hAnsi="宋体" w:hint="eastAsia"/>
                <w:sz w:val="24"/>
              </w:rPr>
              <w:t>成绩评定标准明确、具体，成绩评定客观、公正。</w:t>
            </w:r>
          </w:p>
        </w:tc>
        <w:tc>
          <w:tcPr>
            <w:tcW w:w="425" w:type="dxa"/>
            <w:vAlign w:val="center"/>
          </w:tcPr>
          <w:p w:rsidR="00D67A8C" w:rsidRDefault="00D67A8C">
            <w:pPr>
              <w:spacing w:line="420" w:lineRule="exact"/>
              <w:jc w:val="center"/>
              <w:rPr>
                <w:rFonts w:ascii="宋体"/>
                <w:sz w:val="24"/>
              </w:rPr>
            </w:pPr>
          </w:p>
        </w:tc>
        <w:tc>
          <w:tcPr>
            <w:tcW w:w="425" w:type="dxa"/>
            <w:vAlign w:val="center"/>
          </w:tcPr>
          <w:p w:rsidR="00D67A8C" w:rsidRDefault="00D67A8C">
            <w:pPr>
              <w:spacing w:line="420" w:lineRule="exact"/>
              <w:jc w:val="center"/>
              <w:rPr>
                <w:rFonts w:ascii="宋体"/>
                <w:sz w:val="24"/>
              </w:rPr>
            </w:pPr>
          </w:p>
        </w:tc>
        <w:tc>
          <w:tcPr>
            <w:tcW w:w="426" w:type="dxa"/>
            <w:vAlign w:val="center"/>
          </w:tcPr>
          <w:p w:rsidR="00D67A8C" w:rsidRDefault="00D67A8C">
            <w:pPr>
              <w:spacing w:line="420" w:lineRule="exact"/>
              <w:jc w:val="center"/>
              <w:rPr>
                <w:rFonts w:ascii="宋体"/>
                <w:sz w:val="24"/>
              </w:rPr>
            </w:pPr>
          </w:p>
        </w:tc>
        <w:tc>
          <w:tcPr>
            <w:tcW w:w="784" w:type="dxa"/>
            <w:vAlign w:val="center"/>
          </w:tcPr>
          <w:p w:rsidR="00D67A8C" w:rsidRDefault="00D67A8C">
            <w:pPr>
              <w:spacing w:line="420" w:lineRule="exact"/>
              <w:jc w:val="center"/>
              <w:rPr>
                <w:rFonts w:ascii="宋体"/>
                <w:sz w:val="24"/>
              </w:rPr>
            </w:pPr>
          </w:p>
        </w:tc>
      </w:tr>
      <w:tr w:rsidR="00D67A8C">
        <w:trPr>
          <w:trHeight w:val="842"/>
        </w:trPr>
        <w:tc>
          <w:tcPr>
            <w:tcW w:w="7088" w:type="dxa"/>
            <w:gridSpan w:val="2"/>
            <w:vAlign w:val="center"/>
          </w:tcPr>
          <w:p w:rsidR="00D67A8C" w:rsidRDefault="00D67A8C">
            <w:pPr>
              <w:spacing w:line="420" w:lineRule="exact"/>
              <w:jc w:val="center"/>
              <w:rPr>
                <w:rFonts w:ascii="宋体"/>
                <w:sz w:val="24"/>
              </w:rPr>
            </w:pPr>
            <w:r>
              <w:rPr>
                <w:rFonts w:ascii="宋体" w:hAnsi="宋体" w:hint="eastAsia"/>
                <w:sz w:val="24"/>
              </w:rPr>
              <w:t>总体评价</w:t>
            </w:r>
          </w:p>
        </w:tc>
        <w:tc>
          <w:tcPr>
            <w:tcW w:w="425" w:type="dxa"/>
            <w:vAlign w:val="center"/>
          </w:tcPr>
          <w:p w:rsidR="00D67A8C" w:rsidRDefault="00D67A8C">
            <w:pPr>
              <w:spacing w:line="420" w:lineRule="exact"/>
              <w:jc w:val="center"/>
              <w:rPr>
                <w:rFonts w:ascii="宋体"/>
                <w:sz w:val="24"/>
              </w:rPr>
            </w:pPr>
          </w:p>
        </w:tc>
        <w:tc>
          <w:tcPr>
            <w:tcW w:w="425" w:type="dxa"/>
            <w:vAlign w:val="center"/>
          </w:tcPr>
          <w:p w:rsidR="00D67A8C" w:rsidRDefault="00D67A8C">
            <w:pPr>
              <w:spacing w:line="420" w:lineRule="exact"/>
              <w:jc w:val="center"/>
              <w:rPr>
                <w:rFonts w:ascii="宋体"/>
                <w:sz w:val="24"/>
              </w:rPr>
            </w:pPr>
          </w:p>
        </w:tc>
        <w:tc>
          <w:tcPr>
            <w:tcW w:w="426" w:type="dxa"/>
            <w:vAlign w:val="center"/>
          </w:tcPr>
          <w:p w:rsidR="00D67A8C" w:rsidRDefault="00D67A8C">
            <w:pPr>
              <w:spacing w:line="420" w:lineRule="exact"/>
              <w:jc w:val="center"/>
              <w:rPr>
                <w:rFonts w:ascii="宋体"/>
                <w:sz w:val="24"/>
              </w:rPr>
            </w:pPr>
          </w:p>
        </w:tc>
        <w:tc>
          <w:tcPr>
            <w:tcW w:w="784" w:type="dxa"/>
            <w:vAlign w:val="center"/>
          </w:tcPr>
          <w:p w:rsidR="00D67A8C" w:rsidRDefault="00D67A8C">
            <w:pPr>
              <w:spacing w:line="420" w:lineRule="exact"/>
              <w:jc w:val="center"/>
              <w:rPr>
                <w:rFonts w:ascii="宋体"/>
                <w:sz w:val="24"/>
              </w:rPr>
            </w:pPr>
          </w:p>
        </w:tc>
      </w:tr>
      <w:tr w:rsidR="00D67A8C">
        <w:trPr>
          <w:trHeight w:val="567"/>
        </w:trPr>
        <w:tc>
          <w:tcPr>
            <w:tcW w:w="9148" w:type="dxa"/>
            <w:gridSpan w:val="6"/>
          </w:tcPr>
          <w:p w:rsidR="00D67A8C" w:rsidRDefault="00D67A8C">
            <w:pPr>
              <w:spacing w:line="420" w:lineRule="exact"/>
              <w:rPr>
                <w:rFonts w:ascii="宋体"/>
                <w:sz w:val="24"/>
              </w:rPr>
            </w:pPr>
            <w:r>
              <w:rPr>
                <w:rFonts w:ascii="宋体" w:hAnsi="宋体" w:hint="eastAsia"/>
                <w:sz w:val="24"/>
              </w:rPr>
              <w:t>问题与建议：</w:t>
            </w:r>
          </w:p>
          <w:p w:rsidR="00D67A8C" w:rsidRDefault="00D67A8C">
            <w:pPr>
              <w:spacing w:line="420" w:lineRule="exact"/>
              <w:rPr>
                <w:rFonts w:ascii="宋体"/>
                <w:sz w:val="24"/>
              </w:rPr>
            </w:pPr>
          </w:p>
          <w:p w:rsidR="00D67A8C" w:rsidRDefault="00D67A8C">
            <w:pPr>
              <w:spacing w:line="420" w:lineRule="exact"/>
              <w:rPr>
                <w:rFonts w:ascii="宋体"/>
                <w:sz w:val="24"/>
              </w:rPr>
            </w:pPr>
          </w:p>
          <w:p w:rsidR="00D67A8C" w:rsidRDefault="00D67A8C">
            <w:pPr>
              <w:spacing w:line="420" w:lineRule="exact"/>
              <w:rPr>
                <w:rFonts w:ascii="宋体"/>
                <w:sz w:val="24"/>
              </w:rPr>
            </w:pPr>
          </w:p>
        </w:tc>
      </w:tr>
    </w:tbl>
    <w:p w:rsidR="00D67A8C" w:rsidRDefault="00D67A8C" w:rsidP="00D67A8C">
      <w:pPr>
        <w:spacing w:beforeLines="50" w:before="156"/>
        <w:ind w:left="6440" w:hangingChars="2300" w:hanging="6440"/>
        <w:jc w:val="left"/>
        <w:rPr>
          <w:rFonts w:ascii="宋体"/>
          <w:sz w:val="28"/>
          <w:szCs w:val="28"/>
        </w:rPr>
      </w:pPr>
    </w:p>
    <w:p w:rsidR="00D67A8C" w:rsidRDefault="00D67A8C" w:rsidP="00CF259A">
      <w:pPr>
        <w:spacing w:beforeLines="50" w:before="156"/>
        <w:ind w:left="6440" w:hangingChars="2300" w:hanging="6440"/>
        <w:jc w:val="left"/>
        <w:rPr>
          <w:rFonts w:ascii="黑体" w:eastAsia="黑体" w:hAnsi="黑体"/>
          <w:sz w:val="28"/>
          <w:szCs w:val="28"/>
        </w:rPr>
      </w:pPr>
      <w:r>
        <w:rPr>
          <w:rFonts w:ascii="黑体" w:eastAsia="黑体" w:hAnsi="黑体" w:hint="eastAsia"/>
          <w:sz w:val="28"/>
          <w:szCs w:val="28"/>
        </w:rPr>
        <w:t>专家签名：</w:t>
      </w:r>
      <w:r>
        <w:rPr>
          <w:rFonts w:ascii="黑体" w:eastAsia="黑体" w:hAnsi="黑体"/>
          <w:sz w:val="28"/>
          <w:szCs w:val="28"/>
          <w:u w:val="single"/>
        </w:rPr>
        <w:t xml:space="preserve">                   </w:t>
      </w:r>
      <w:r>
        <w:rPr>
          <w:rFonts w:ascii="黑体" w:eastAsia="黑体" w:hAnsi="黑体"/>
          <w:sz w:val="28"/>
          <w:szCs w:val="28"/>
        </w:rPr>
        <w:t xml:space="preserve">                  </w:t>
      </w:r>
      <w:r>
        <w:rPr>
          <w:rFonts w:ascii="黑体" w:eastAsia="黑体" w:hAnsi="黑体" w:hint="eastAsia"/>
          <w:sz w:val="28"/>
          <w:szCs w:val="28"/>
        </w:rPr>
        <w:t>年</w:t>
      </w:r>
      <w:r>
        <w:rPr>
          <w:rFonts w:ascii="黑体" w:eastAsia="黑体" w:hAnsi="黑体"/>
          <w:sz w:val="28"/>
          <w:szCs w:val="28"/>
        </w:rPr>
        <w:t xml:space="preserve">   </w:t>
      </w:r>
      <w:r>
        <w:rPr>
          <w:rFonts w:ascii="黑体" w:eastAsia="黑体" w:hAnsi="黑体" w:hint="eastAsia"/>
          <w:sz w:val="28"/>
          <w:szCs w:val="28"/>
        </w:rPr>
        <w:t>月</w:t>
      </w:r>
      <w:r>
        <w:rPr>
          <w:rFonts w:ascii="黑体" w:eastAsia="黑体" w:hAnsi="黑体"/>
          <w:sz w:val="28"/>
          <w:szCs w:val="28"/>
        </w:rPr>
        <w:t xml:space="preserve">   </w:t>
      </w:r>
      <w:r>
        <w:rPr>
          <w:rFonts w:ascii="黑体" w:eastAsia="黑体" w:hAnsi="黑体" w:hint="eastAsia"/>
          <w:sz w:val="28"/>
          <w:szCs w:val="28"/>
        </w:rPr>
        <w:t>日</w:t>
      </w:r>
      <w:r>
        <w:rPr>
          <w:rFonts w:ascii="黑体" w:eastAsia="黑体" w:hAnsi="黑体"/>
          <w:sz w:val="28"/>
          <w:szCs w:val="28"/>
        </w:rPr>
        <w:br w:type="page"/>
      </w:r>
    </w:p>
    <w:p w:rsidR="00D67A8C" w:rsidRDefault="00D67A8C">
      <w:pPr>
        <w:jc w:val="left"/>
        <w:outlineLvl w:val="1"/>
        <w:rPr>
          <w:rFonts w:ascii="宋体"/>
          <w:sz w:val="24"/>
        </w:rPr>
      </w:pPr>
      <w:bookmarkStart w:id="49" w:name="_Toc113629106"/>
      <w:bookmarkStart w:id="50" w:name="_Toc74303981"/>
      <w:bookmarkStart w:id="51" w:name="_Toc124842741"/>
      <w:r>
        <w:rPr>
          <w:rFonts w:ascii="宋体" w:hAnsi="宋体" w:hint="eastAsia"/>
          <w:sz w:val="24"/>
        </w:rPr>
        <w:t>附件</w:t>
      </w:r>
      <w:r>
        <w:rPr>
          <w:rFonts w:ascii="宋体" w:hAnsi="宋体"/>
          <w:sz w:val="24"/>
        </w:rPr>
        <w:t>6</w:t>
      </w:r>
      <w:r>
        <w:rPr>
          <w:rFonts w:ascii="宋体" w:hAnsi="宋体" w:hint="eastAsia"/>
          <w:sz w:val="24"/>
        </w:rPr>
        <w:t>：访谈座谈工作记录表</w:t>
      </w:r>
      <w:bookmarkEnd w:id="49"/>
      <w:bookmarkEnd w:id="50"/>
      <w:bookmarkEnd w:id="51"/>
    </w:p>
    <w:p w:rsidR="00D67A8C" w:rsidRDefault="00D67A8C" w:rsidP="00CF259A">
      <w:pPr>
        <w:spacing w:beforeLines="100" w:before="312" w:afterLines="50" w:after="156" w:line="360" w:lineRule="auto"/>
        <w:ind w:rightChars="-94" w:right="-197"/>
        <w:jc w:val="center"/>
        <w:rPr>
          <w:rFonts w:ascii="黑体" w:eastAsia="黑体" w:hAnsi="黑体"/>
          <w:sz w:val="32"/>
          <w:szCs w:val="32"/>
        </w:rPr>
      </w:pPr>
      <w:r>
        <w:rPr>
          <w:rFonts w:ascii="黑体" w:eastAsia="黑体" w:hAnsi="黑体" w:hint="eastAsia"/>
          <w:sz w:val="32"/>
          <w:szCs w:val="32"/>
        </w:rPr>
        <w:t>访谈座谈工作记录表</w:t>
      </w:r>
    </w:p>
    <w:p w:rsidR="00D67A8C" w:rsidRDefault="00D67A8C" w:rsidP="00CF259A">
      <w:pPr>
        <w:ind w:firstLineChars="200" w:firstLine="480"/>
        <w:rPr>
          <w:rFonts w:ascii="宋体"/>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2268"/>
        <w:gridCol w:w="2002"/>
        <w:gridCol w:w="2534"/>
      </w:tblGrid>
      <w:tr w:rsidR="00D67A8C">
        <w:trPr>
          <w:trHeight w:val="608"/>
        </w:trPr>
        <w:tc>
          <w:tcPr>
            <w:tcW w:w="2268" w:type="dxa"/>
            <w:vAlign w:val="center"/>
          </w:tcPr>
          <w:p w:rsidR="00D67A8C" w:rsidRDefault="00D67A8C">
            <w:pPr>
              <w:jc w:val="center"/>
              <w:rPr>
                <w:rFonts w:ascii="宋体"/>
                <w:sz w:val="24"/>
              </w:rPr>
            </w:pPr>
            <w:r>
              <w:rPr>
                <w:rFonts w:ascii="宋体" w:hAnsi="宋体" w:hint="eastAsia"/>
                <w:sz w:val="24"/>
              </w:rPr>
              <w:t>访谈座谈时间</w:t>
            </w:r>
          </w:p>
        </w:tc>
        <w:tc>
          <w:tcPr>
            <w:tcW w:w="2268" w:type="dxa"/>
            <w:vAlign w:val="center"/>
          </w:tcPr>
          <w:p w:rsidR="00D67A8C" w:rsidRDefault="00D67A8C">
            <w:pPr>
              <w:jc w:val="center"/>
              <w:rPr>
                <w:rFonts w:ascii="宋体"/>
                <w:b/>
                <w:sz w:val="24"/>
              </w:rPr>
            </w:pPr>
          </w:p>
        </w:tc>
        <w:tc>
          <w:tcPr>
            <w:tcW w:w="2002" w:type="dxa"/>
            <w:vAlign w:val="center"/>
          </w:tcPr>
          <w:p w:rsidR="00D67A8C" w:rsidRDefault="00D67A8C">
            <w:pPr>
              <w:jc w:val="center"/>
              <w:rPr>
                <w:rFonts w:ascii="宋体"/>
                <w:b/>
                <w:sz w:val="24"/>
              </w:rPr>
            </w:pPr>
            <w:r>
              <w:rPr>
                <w:rFonts w:ascii="宋体" w:hAnsi="宋体" w:hint="eastAsia"/>
                <w:sz w:val="24"/>
              </w:rPr>
              <w:t>访谈座谈形式</w:t>
            </w:r>
          </w:p>
        </w:tc>
        <w:tc>
          <w:tcPr>
            <w:tcW w:w="2534" w:type="dxa"/>
            <w:vAlign w:val="center"/>
          </w:tcPr>
          <w:p w:rsidR="00D67A8C" w:rsidRDefault="00D67A8C">
            <w:pPr>
              <w:jc w:val="center"/>
              <w:rPr>
                <w:rFonts w:ascii="宋体"/>
                <w:b/>
                <w:sz w:val="24"/>
              </w:rPr>
            </w:pPr>
          </w:p>
        </w:tc>
      </w:tr>
      <w:tr w:rsidR="00D67A8C">
        <w:trPr>
          <w:trHeight w:val="608"/>
        </w:trPr>
        <w:tc>
          <w:tcPr>
            <w:tcW w:w="2268" w:type="dxa"/>
            <w:vAlign w:val="center"/>
          </w:tcPr>
          <w:p w:rsidR="00D67A8C" w:rsidRDefault="00D67A8C">
            <w:pPr>
              <w:jc w:val="center"/>
              <w:rPr>
                <w:rFonts w:ascii="宋体"/>
                <w:sz w:val="24"/>
              </w:rPr>
            </w:pPr>
            <w:r>
              <w:rPr>
                <w:rFonts w:ascii="宋体" w:hAnsi="宋体" w:hint="eastAsia"/>
                <w:sz w:val="24"/>
              </w:rPr>
              <w:t>访谈座谈对象</w:t>
            </w:r>
          </w:p>
        </w:tc>
        <w:tc>
          <w:tcPr>
            <w:tcW w:w="6804" w:type="dxa"/>
            <w:gridSpan w:val="3"/>
            <w:vAlign w:val="center"/>
          </w:tcPr>
          <w:p w:rsidR="00D67A8C" w:rsidRDefault="00D67A8C">
            <w:pPr>
              <w:jc w:val="center"/>
              <w:rPr>
                <w:rFonts w:ascii="宋体"/>
                <w:sz w:val="24"/>
              </w:rPr>
            </w:pPr>
          </w:p>
        </w:tc>
      </w:tr>
      <w:tr w:rsidR="00D67A8C">
        <w:trPr>
          <w:trHeight w:val="608"/>
        </w:trPr>
        <w:tc>
          <w:tcPr>
            <w:tcW w:w="2268" w:type="dxa"/>
            <w:vAlign w:val="center"/>
          </w:tcPr>
          <w:p w:rsidR="00D67A8C" w:rsidRDefault="00D67A8C">
            <w:pPr>
              <w:jc w:val="center"/>
              <w:rPr>
                <w:rFonts w:ascii="宋体"/>
                <w:sz w:val="24"/>
              </w:rPr>
            </w:pPr>
            <w:r>
              <w:rPr>
                <w:rFonts w:ascii="宋体" w:hAnsi="宋体" w:hint="eastAsia"/>
                <w:sz w:val="24"/>
              </w:rPr>
              <w:t>访谈座谈目的</w:t>
            </w:r>
          </w:p>
        </w:tc>
        <w:tc>
          <w:tcPr>
            <w:tcW w:w="6804" w:type="dxa"/>
            <w:gridSpan w:val="3"/>
            <w:vAlign w:val="center"/>
          </w:tcPr>
          <w:p w:rsidR="00D67A8C" w:rsidRDefault="00D67A8C">
            <w:pPr>
              <w:jc w:val="center"/>
              <w:rPr>
                <w:rFonts w:ascii="宋体"/>
                <w:sz w:val="24"/>
              </w:rPr>
            </w:pPr>
          </w:p>
        </w:tc>
      </w:tr>
      <w:tr w:rsidR="00D67A8C">
        <w:trPr>
          <w:trHeight w:val="8111"/>
        </w:trPr>
        <w:tc>
          <w:tcPr>
            <w:tcW w:w="9072" w:type="dxa"/>
            <w:gridSpan w:val="4"/>
            <w:vAlign w:val="center"/>
          </w:tcPr>
          <w:p w:rsidR="00D67A8C" w:rsidRDefault="00D67A8C" w:rsidP="00D67A8C">
            <w:pPr>
              <w:spacing w:line="360" w:lineRule="auto"/>
              <w:ind w:firstLineChars="200" w:firstLine="480"/>
              <w:rPr>
                <w:rFonts w:ascii="宋体"/>
                <w:sz w:val="24"/>
              </w:rPr>
            </w:pPr>
          </w:p>
          <w:p w:rsidR="00D67A8C" w:rsidRDefault="00D67A8C">
            <w:pPr>
              <w:rPr>
                <w:rFonts w:ascii="宋体"/>
                <w:sz w:val="24"/>
              </w:rPr>
            </w:pPr>
          </w:p>
          <w:p w:rsidR="00D67A8C" w:rsidRDefault="00D67A8C">
            <w:pPr>
              <w:rPr>
                <w:rFonts w:ascii="宋体"/>
                <w:sz w:val="24"/>
              </w:rPr>
            </w:pPr>
          </w:p>
          <w:p w:rsidR="00D67A8C" w:rsidRDefault="00D67A8C">
            <w:pPr>
              <w:rPr>
                <w:rFonts w:ascii="宋体"/>
                <w:sz w:val="24"/>
              </w:rPr>
            </w:pPr>
          </w:p>
        </w:tc>
      </w:tr>
    </w:tbl>
    <w:p w:rsidR="00D67A8C" w:rsidRDefault="00D67A8C" w:rsidP="00D67A8C">
      <w:pPr>
        <w:spacing w:beforeLines="50" w:before="156"/>
        <w:ind w:left="6440" w:hangingChars="2300" w:hanging="6440"/>
        <w:jc w:val="left"/>
        <w:rPr>
          <w:rFonts w:ascii="宋体"/>
          <w:sz w:val="28"/>
          <w:szCs w:val="28"/>
        </w:rPr>
      </w:pPr>
    </w:p>
    <w:p w:rsidR="00D67A8C" w:rsidRDefault="00D67A8C" w:rsidP="00CF259A">
      <w:pPr>
        <w:spacing w:beforeLines="50" w:before="156"/>
        <w:ind w:left="6440" w:hangingChars="2300" w:hanging="6440"/>
        <w:jc w:val="left"/>
        <w:rPr>
          <w:rFonts w:ascii="黑体" w:eastAsia="黑体" w:hAnsi="黑体"/>
          <w:sz w:val="28"/>
          <w:szCs w:val="28"/>
        </w:rPr>
      </w:pPr>
      <w:r>
        <w:rPr>
          <w:rFonts w:ascii="黑体" w:eastAsia="黑体" w:hAnsi="黑体" w:hint="eastAsia"/>
          <w:sz w:val="28"/>
          <w:szCs w:val="28"/>
        </w:rPr>
        <w:t>专家签名：</w:t>
      </w:r>
      <w:r>
        <w:rPr>
          <w:rFonts w:ascii="黑体" w:eastAsia="黑体" w:hAnsi="黑体"/>
          <w:sz w:val="28"/>
          <w:szCs w:val="28"/>
          <w:u w:val="single"/>
        </w:rPr>
        <w:t xml:space="preserve">                   </w:t>
      </w:r>
      <w:r>
        <w:rPr>
          <w:rFonts w:ascii="黑体" w:eastAsia="黑体" w:hAnsi="黑体"/>
          <w:sz w:val="28"/>
          <w:szCs w:val="28"/>
        </w:rPr>
        <w:t xml:space="preserve">                  </w:t>
      </w:r>
      <w:r>
        <w:rPr>
          <w:rFonts w:ascii="黑体" w:eastAsia="黑体" w:hAnsi="黑体" w:hint="eastAsia"/>
          <w:sz w:val="28"/>
          <w:szCs w:val="28"/>
        </w:rPr>
        <w:t>年</w:t>
      </w:r>
      <w:r>
        <w:rPr>
          <w:rFonts w:ascii="黑体" w:eastAsia="黑体" w:hAnsi="黑体"/>
          <w:sz w:val="28"/>
          <w:szCs w:val="28"/>
        </w:rPr>
        <w:t xml:space="preserve">   </w:t>
      </w:r>
      <w:r>
        <w:rPr>
          <w:rFonts w:ascii="黑体" w:eastAsia="黑体" w:hAnsi="黑体" w:hint="eastAsia"/>
          <w:sz w:val="28"/>
          <w:szCs w:val="28"/>
        </w:rPr>
        <w:t>月</w:t>
      </w:r>
      <w:r>
        <w:rPr>
          <w:rFonts w:ascii="黑体" w:eastAsia="黑体" w:hAnsi="黑体"/>
          <w:sz w:val="28"/>
          <w:szCs w:val="28"/>
        </w:rPr>
        <w:t xml:space="preserve">   </w:t>
      </w:r>
      <w:r>
        <w:rPr>
          <w:rFonts w:ascii="黑体" w:eastAsia="黑体" w:hAnsi="黑体" w:hint="eastAsia"/>
          <w:sz w:val="28"/>
          <w:szCs w:val="28"/>
        </w:rPr>
        <w:t>日</w:t>
      </w:r>
    </w:p>
    <w:p w:rsidR="00D67A8C" w:rsidRDefault="00D67A8C">
      <w:pPr>
        <w:jc w:val="left"/>
        <w:outlineLvl w:val="1"/>
        <w:rPr>
          <w:rFonts w:ascii="宋体"/>
          <w:sz w:val="24"/>
        </w:rPr>
      </w:pPr>
      <w:bookmarkStart w:id="52" w:name="_Toc74303982"/>
      <w:bookmarkStart w:id="53" w:name="_Toc113629107"/>
      <w:bookmarkStart w:id="54" w:name="_Toc124842742"/>
      <w:r>
        <w:rPr>
          <w:rFonts w:ascii="宋体" w:hAnsi="宋体" w:hint="eastAsia"/>
          <w:sz w:val="24"/>
        </w:rPr>
        <w:lastRenderedPageBreak/>
        <w:t>附件</w:t>
      </w:r>
      <w:r>
        <w:rPr>
          <w:rFonts w:ascii="宋体" w:hAnsi="宋体"/>
          <w:sz w:val="24"/>
        </w:rPr>
        <w:t>7</w:t>
      </w:r>
      <w:r>
        <w:rPr>
          <w:rFonts w:ascii="宋体" w:hAnsi="宋体" w:hint="eastAsia"/>
          <w:sz w:val="24"/>
        </w:rPr>
        <w:t>：专家个人线上评估意见</w:t>
      </w:r>
      <w:bookmarkEnd w:id="52"/>
      <w:bookmarkEnd w:id="53"/>
      <w:bookmarkEnd w:id="54"/>
    </w:p>
    <w:p w:rsidR="00D67A8C" w:rsidRDefault="00D67A8C">
      <w:pPr>
        <w:jc w:val="center"/>
        <w:rPr>
          <w:rFonts w:ascii="黑体" w:eastAsia="黑体" w:cs="黑体"/>
          <w:sz w:val="40"/>
          <w:szCs w:val="48"/>
        </w:rPr>
      </w:pPr>
    </w:p>
    <w:p w:rsidR="00D67A8C" w:rsidRDefault="00D67A8C">
      <w:pPr>
        <w:jc w:val="center"/>
        <w:rPr>
          <w:rFonts w:ascii="黑体" w:eastAsia="黑体" w:cs="黑体"/>
          <w:sz w:val="40"/>
          <w:szCs w:val="48"/>
        </w:rPr>
      </w:pPr>
    </w:p>
    <w:p w:rsidR="00D67A8C" w:rsidRDefault="00D67A8C">
      <w:pPr>
        <w:spacing w:line="800" w:lineRule="exact"/>
        <w:jc w:val="center"/>
        <w:rPr>
          <w:rFonts w:ascii="华文中宋" w:eastAsia="华文中宋" w:hAnsi="华文中宋"/>
          <w:b/>
          <w:sz w:val="44"/>
          <w:szCs w:val="44"/>
        </w:rPr>
      </w:pPr>
      <w:r>
        <w:rPr>
          <w:rFonts w:ascii="华文中宋" w:eastAsia="华文中宋" w:hAnsi="华文中宋" w:hint="eastAsia"/>
          <w:b/>
          <w:sz w:val="44"/>
          <w:szCs w:val="44"/>
        </w:rPr>
        <w:t>普通高等学校本科教育教学审核评估</w:t>
      </w:r>
    </w:p>
    <w:p w:rsidR="00D67A8C" w:rsidRDefault="00D67A8C">
      <w:pPr>
        <w:spacing w:line="800" w:lineRule="exact"/>
        <w:jc w:val="center"/>
        <w:rPr>
          <w:rFonts w:ascii="华文中宋" w:eastAsia="华文中宋" w:hAnsi="华文中宋"/>
          <w:b/>
          <w:sz w:val="44"/>
          <w:szCs w:val="44"/>
        </w:rPr>
      </w:pPr>
      <w:r>
        <w:rPr>
          <w:rFonts w:ascii="华文中宋" w:eastAsia="华文中宋" w:hAnsi="华文中宋" w:hint="eastAsia"/>
          <w:b/>
          <w:sz w:val="44"/>
          <w:szCs w:val="44"/>
        </w:rPr>
        <w:t>专家个人线上评估意见</w:t>
      </w:r>
    </w:p>
    <w:p w:rsidR="00D67A8C" w:rsidRDefault="00D67A8C">
      <w:pPr>
        <w:jc w:val="center"/>
        <w:rPr>
          <w:b/>
          <w:sz w:val="36"/>
          <w:szCs w:val="36"/>
        </w:rPr>
      </w:pPr>
    </w:p>
    <w:p w:rsidR="00D67A8C" w:rsidRDefault="00D67A8C">
      <w:pPr>
        <w:jc w:val="center"/>
        <w:rPr>
          <w:b/>
          <w:sz w:val="36"/>
          <w:szCs w:val="36"/>
        </w:rPr>
      </w:pPr>
    </w:p>
    <w:p w:rsidR="00D67A8C" w:rsidRDefault="00D67A8C" w:rsidP="00CF259A">
      <w:pPr>
        <w:adjustRightInd w:val="0"/>
        <w:snapToGrid w:val="0"/>
        <w:spacing w:line="480" w:lineRule="auto"/>
        <w:ind w:leftChars="895" w:left="1879"/>
        <w:rPr>
          <w:rFonts w:ascii="黑体" w:eastAsia="黑体" w:hAnsi="宋体" w:cs="黑体"/>
          <w:sz w:val="32"/>
          <w:szCs w:val="32"/>
        </w:rPr>
      </w:pPr>
    </w:p>
    <w:p w:rsidR="00D67A8C" w:rsidRDefault="00D67A8C" w:rsidP="00CF259A">
      <w:pPr>
        <w:spacing w:beforeLines="50" w:before="156" w:afterLines="50" w:after="156" w:line="360" w:lineRule="auto"/>
        <w:ind w:firstLineChars="300" w:firstLine="960"/>
        <w:rPr>
          <w:rFonts w:ascii="黑体" w:eastAsia="黑体" w:hAnsi="黑体"/>
          <w:sz w:val="32"/>
          <w:szCs w:val="32"/>
          <w:u w:val="single"/>
        </w:rPr>
      </w:pPr>
      <w:r>
        <w:rPr>
          <w:rFonts w:ascii="黑体" w:eastAsia="黑体" w:hAnsi="黑体" w:hint="eastAsia"/>
          <w:sz w:val="32"/>
          <w:szCs w:val="32"/>
        </w:rPr>
        <w:t>参评学校：</w:t>
      </w:r>
      <w:r>
        <w:rPr>
          <w:rFonts w:ascii="黑体" w:eastAsia="黑体" w:hAnsi="黑体"/>
          <w:sz w:val="32"/>
          <w:szCs w:val="32"/>
          <w:u w:val="single"/>
        </w:rPr>
        <w:t xml:space="preserve">                          </w:t>
      </w:r>
    </w:p>
    <w:p w:rsidR="00D67A8C" w:rsidRDefault="00D67A8C" w:rsidP="00CF259A">
      <w:pPr>
        <w:spacing w:beforeLines="50" w:before="156" w:afterLines="50" w:after="156" w:line="360" w:lineRule="auto"/>
        <w:ind w:firstLineChars="300" w:firstLine="960"/>
        <w:rPr>
          <w:rFonts w:ascii="黑体" w:eastAsia="黑体" w:hAnsi="黑体"/>
          <w:sz w:val="32"/>
          <w:szCs w:val="32"/>
        </w:rPr>
      </w:pPr>
    </w:p>
    <w:p w:rsidR="00D67A8C" w:rsidRDefault="00D67A8C" w:rsidP="00CF259A">
      <w:pPr>
        <w:spacing w:beforeLines="50" w:before="156" w:afterLines="50" w:after="156" w:line="360" w:lineRule="auto"/>
        <w:ind w:firstLineChars="300" w:firstLine="960"/>
        <w:rPr>
          <w:rFonts w:ascii="黑体" w:eastAsia="黑体" w:hAnsi="黑体"/>
          <w:sz w:val="32"/>
          <w:szCs w:val="32"/>
          <w:u w:val="single"/>
        </w:rPr>
      </w:pPr>
      <w:r>
        <w:rPr>
          <w:rFonts w:ascii="黑体" w:eastAsia="黑体" w:hAnsi="黑体" w:hint="eastAsia"/>
          <w:sz w:val="32"/>
          <w:szCs w:val="32"/>
        </w:rPr>
        <w:t>专家姓名：</w:t>
      </w:r>
      <w:r>
        <w:rPr>
          <w:rFonts w:ascii="黑体" w:eastAsia="黑体" w:hAnsi="黑体"/>
          <w:sz w:val="32"/>
          <w:szCs w:val="32"/>
          <w:u w:val="single"/>
        </w:rPr>
        <w:t xml:space="preserve">                          </w:t>
      </w:r>
    </w:p>
    <w:p w:rsidR="00D67A8C" w:rsidRDefault="00D67A8C" w:rsidP="00CF259A">
      <w:pPr>
        <w:spacing w:beforeLines="50" w:before="156" w:afterLines="50" w:after="156" w:line="360" w:lineRule="auto"/>
        <w:ind w:firstLineChars="300" w:firstLine="960"/>
        <w:rPr>
          <w:rFonts w:ascii="黑体" w:eastAsia="黑体" w:hAnsi="黑体"/>
          <w:sz w:val="32"/>
          <w:szCs w:val="32"/>
        </w:rPr>
      </w:pPr>
    </w:p>
    <w:p w:rsidR="00D67A8C" w:rsidRDefault="00D67A8C" w:rsidP="00CF259A">
      <w:pPr>
        <w:spacing w:beforeLines="50" w:before="156" w:afterLines="50" w:after="156" w:line="360" w:lineRule="auto"/>
        <w:ind w:firstLineChars="300" w:firstLine="960"/>
        <w:rPr>
          <w:rFonts w:ascii="黑体" w:eastAsia="黑体" w:hAnsi="黑体"/>
          <w:sz w:val="32"/>
          <w:szCs w:val="32"/>
          <w:u w:val="single"/>
        </w:rPr>
      </w:pPr>
      <w:r>
        <w:rPr>
          <w:rFonts w:ascii="黑体" w:eastAsia="黑体" w:hAnsi="黑体" w:hint="eastAsia"/>
          <w:sz w:val="32"/>
          <w:szCs w:val="32"/>
        </w:rPr>
        <w:t>评估时间：</w:t>
      </w:r>
      <w:r>
        <w:rPr>
          <w:rFonts w:ascii="黑体" w:eastAsia="黑体" w:hAnsi="黑体"/>
          <w:sz w:val="32"/>
          <w:szCs w:val="32"/>
          <w:u w:val="single"/>
        </w:rPr>
        <w:t xml:space="preserve">                          </w:t>
      </w:r>
    </w:p>
    <w:p w:rsidR="00D67A8C" w:rsidRDefault="00D67A8C" w:rsidP="00CF259A">
      <w:pPr>
        <w:adjustRightInd w:val="0"/>
        <w:snapToGrid w:val="0"/>
        <w:spacing w:line="480" w:lineRule="auto"/>
        <w:ind w:leftChars="895" w:left="1879"/>
        <w:rPr>
          <w:rFonts w:ascii="黑体" w:eastAsia="黑体" w:hAnsi="宋体" w:cs="黑体"/>
          <w:sz w:val="32"/>
          <w:szCs w:val="32"/>
        </w:rPr>
      </w:pPr>
    </w:p>
    <w:p w:rsidR="00D67A8C" w:rsidRDefault="00D67A8C">
      <w:pPr>
        <w:adjustRightInd w:val="0"/>
        <w:snapToGrid w:val="0"/>
        <w:spacing w:line="360" w:lineRule="auto"/>
        <w:jc w:val="left"/>
        <w:rPr>
          <w:rFonts w:ascii="黑体" w:eastAsia="黑体" w:hAnsi="宋体" w:cs="黑体"/>
          <w:sz w:val="32"/>
          <w:szCs w:val="32"/>
        </w:rPr>
      </w:pPr>
    </w:p>
    <w:p w:rsidR="00D67A8C" w:rsidRDefault="00D67A8C">
      <w:pPr>
        <w:widowControl/>
        <w:jc w:val="left"/>
        <w:rPr>
          <w:rFonts w:ascii="黑体" w:eastAsia="黑体" w:hAnsi="宋体" w:cs="黑体"/>
          <w:sz w:val="32"/>
          <w:szCs w:val="32"/>
        </w:rPr>
      </w:pPr>
      <w:r>
        <w:rPr>
          <w:rFonts w:ascii="黑体" w:eastAsia="黑体" w:hAnsi="宋体" w:cs="黑体"/>
          <w:sz w:val="32"/>
          <w:szCs w:val="32"/>
        </w:rPr>
        <w:br w:type="page"/>
      </w:r>
    </w:p>
    <w:p w:rsidR="00D67A8C" w:rsidRDefault="00D67A8C">
      <w:pPr>
        <w:rPr>
          <w:rFonts w:ascii="黑体" w:eastAsia="黑体" w:hAnsi="宋体" w:cs="黑体"/>
          <w:sz w:val="24"/>
        </w:rPr>
      </w:pPr>
    </w:p>
    <w:p w:rsidR="00D67A8C" w:rsidRDefault="00D67A8C">
      <w:pPr>
        <w:widowControl/>
        <w:jc w:val="center"/>
        <w:rPr>
          <w:rFonts w:ascii="黑体" w:eastAsia="黑体" w:hAnsi="黑体"/>
          <w:sz w:val="32"/>
          <w:szCs w:val="32"/>
        </w:rPr>
      </w:pPr>
    </w:p>
    <w:p w:rsidR="00D67A8C" w:rsidRDefault="00D67A8C">
      <w:pPr>
        <w:widowControl/>
        <w:jc w:val="center"/>
        <w:rPr>
          <w:rFonts w:ascii="黑体" w:eastAsia="黑体" w:hAnsi="黑体"/>
          <w:sz w:val="32"/>
          <w:szCs w:val="32"/>
        </w:rPr>
      </w:pPr>
      <w:r>
        <w:rPr>
          <w:rFonts w:ascii="黑体" w:eastAsia="黑体" w:hAnsi="黑体" w:hint="eastAsia"/>
          <w:sz w:val="32"/>
          <w:szCs w:val="32"/>
        </w:rPr>
        <w:t>撰写说明</w:t>
      </w:r>
    </w:p>
    <w:p w:rsidR="00D67A8C" w:rsidRDefault="00D67A8C">
      <w:pPr>
        <w:rPr>
          <w:rFonts w:ascii="黑体" w:eastAsia="黑体" w:hAnsi="黑体"/>
          <w:sz w:val="24"/>
        </w:rPr>
      </w:pPr>
    </w:p>
    <w:p w:rsidR="00D67A8C" w:rsidRDefault="00D67A8C" w:rsidP="00CF259A">
      <w:pPr>
        <w:spacing w:line="600" w:lineRule="exact"/>
        <w:ind w:firstLineChars="200" w:firstLine="600"/>
        <w:rPr>
          <w:rFonts w:ascii="仿宋" w:eastAsia="仿宋" w:hAnsi="仿宋"/>
          <w:sz w:val="30"/>
          <w:szCs w:val="30"/>
        </w:rPr>
      </w:pPr>
      <w:r>
        <w:rPr>
          <w:rFonts w:ascii="仿宋" w:eastAsia="仿宋" w:hAnsi="仿宋"/>
          <w:sz w:val="30"/>
          <w:szCs w:val="30"/>
        </w:rPr>
        <w:t>1.</w:t>
      </w:r>
      <w:r>
        <w:rPr>
          <w:rFonts w:ascii="仿宋" w:eastAsia="仿宋" w:hAnsi="仿宋" w:hint="eastAsia"/>
          <w:sz w:val="30"/>
          <w:szCs w:val="30"/>
        </w:rPr>
        <w:t>格式文本中的黑体字体为规定内容，撰写时予以保留；其他字体为提示参考，撰写时不需保留。</w:t>
      </w:r>
    </w:p>
    <w:p w:rsidR="00D67A8C" w:rsidRDefault="00D67A8C" w:rsidP="00CF259A">
      <w:pPr>
        <w:spacing w:line="600" w:lineRule="exact"/>
        <w:ind w:firstLineChars="200" w:firstLine="600"/>
        <w:rPr>
          <w:rFonts w:ascii="仿宋" w:eastAsia="仿宋" w:hAnsi="仿宋"/>
          <w:sz w:val="30"/>
          <w:szCs w:val="30"/>
        </w:rPr>
      </w:pPr>
      <w:r>
        <w:rPr>
          <w:rFonts w:ascii="仿宋" w:eastAsia="仿宋" w:hAnsi="仿宋"/>
          <w:sz w:val="30"/>
          <w:szCs w:val="30"/>
        </w:rPr>
        <w:t>2.</w:t>
      </w:r>
      <w:r>
        <w:rPr>
          <w:rFonts w:ascii="仿宋" w:eastAsia="仿宋" w:hAnsi="仿宋" w:hint="eastAsia"/>
          <w:sz w:val="30"/>
          <w:szCs w:val="30"/>
        </w:rPr>
        <w:t>“本科教育教学改革与建设举措及成效”“主要问题及改进建议”按照一级指标撰写。</w:t>
      </w:r>
    </w:p>
    <w:p w:rsidR="00D67A8C" w:rsidRDefault="00D67A8C" w:rsidP="00CF259A">
      <w:pPr>
        <w:spacing w:line="600" w:lineRule="exact"/>
        <w:ind w:firstLineChars="200" w:firstLine="600"/>
        <w:rPr>
          <w:rFonts w:ascii="仿宋" w:eastAsia="仿宋" w:hAnsi="仿宋"/>
          <w:sz w:val="30"/>
          <w:szCs w:val="30"/>
        </w:rPr>
      </w:pPr>
      <w:r>
        <w:rPr>
          <w:rFonts w:ascii="仿宋" w:eastAsia="仿宋" w:hAnsi="仿宋"/>
          <w:sz w:val="30"/>
          <w:szCs w:val="30"/>
        </w:rPr>
        <w:t>3.</w:t>
      </w:r>
      <w:r>
        <w:rPr>
          <w:rFonts w:ascii="仿宋" w:eastAsia="仿宋" w:hAnsi="仿宋" w:hint="eastAsia"/>
          <w:sz w:val="30"/>
          <w:szCs w:val="30"/>
        </w:rPr>
        <w:t>“问题清单”对应到二级指标撰写；问题的具体表现可对应到审核重点，对二级指标无法涵盖的问题放到“其他”栏目；问题来源包括来自学校自评报告、相关数据分析、专家个人判断；问题清单表中只填写有问题项，其余可删除。</w:t>
      </w:r>
    </w:p>
    <w:p w:rsidR="00D67A8C" w:rsidRDefault="00D67A8C" w:rsidP="00CF259A">
      <w:pPr>
        <w:spacing w:line="600" w:lineRule="exact"/>
        <w:ind w:firstLineChars="200" w:firstLine="600"/>
        <w:rPr>
          <w:rFonts w:ascii="仿宋" w:eastAsia="仿宋" w:hAnsi="仿宋"/>
          <w:sz w:val="30"/>
          <w:szCs w:val="30"/>
        </w:rPr>
      </w:pPr>
      <w:r>
        <w:rPr>
          <w:rFonts w:ascii="仿宋" w:eastAsia="仿宋" w:hAnsi="仿宋"/>
          <w:sz w:val="30"/>
          <w:szCs w:val="30"/>
        </w:rPr>
        <w:t>4.</w:t>
      </w:r>
      <w:r>
        <w:rPr>
          <w:rFonts w:ascii="仿宋" w:eastAsia="仿宋" w:hAnsi="仿宋" w:hint="eastAsia"/>
          <w:sz w:val="30"/>
          <w:szCs w:val="30"/>
        </w:rPr>
        <w:t>如参评学校</w:t>
      </w:r>
      <w:r>
        <w:rPr>
          <w:rFonts w:ascii="仿宋" w:eastAsia="仿宋" w:hAnsi="仿宋"/>
          <w:sz w:val="30"/>
          <w:szCs w:val="30"/>
        </w:rPr>
        <w:t xml:space="preserve">2021 </w:t>
      </w:r>
      <w:r>
        <w:rPr>
          <w:rFonts w:ascii="仿宋" w:eastAsia="仿宋" w:hAnsi="仿宋" w:hint="eastAsia"/>
          <w:sz w:val="30"/>
          <w:szCs w:val="30"/>
        </w:rPr>
        <w:t>年以来接受过上级党组织的巡视，“党的领导”部分直接采信使用中央巡视组、省部级巡视组等学校党委上级党组织巡视的相关内容，不再对这一指标作考察评价。</w:t>
      </w:r>
    </w:p>
    <w:p w:rsidR="00D67A8C" w:rsidRDefault="00D67A8C" w:rsidP="00CF259A">
      <w:pPr>
        <w:spacing w:line="600" w:lineRule="exact"/>
        <w:ind w:firstLineChars="200" w:firstLine="600"/>
        <w:rPr>
          <w:rFonts w:ascii="仿宋" w:eastAsia="仿宋" w:hAnsi="仿宋"/>
          <w:sz w:val="30"/>
          <w:szCs w:val="30"/>
        </w:rPr>
      </w:pPr>
      <w:r>
        <w:rPr>
          <w:rFonts w:ascii="仿宋" w:eastAsia="仿宋" w:hAnsi="仿宋"/>
          <w:sz w:val="30"/>
          <w:szCs w:val="30"/>
        </w:rPr>
        <w:t>5.</w:t>
      </w:r>
      <w:r>
        <w:rPr>
          <w:rFonts w:ascii="仿宋" w:eastAsia="仿宋" w:hAnsi="仿宋" w:hint="eastAsia"/>
          <w:sz w:val="30"/>
          <w:szCs w:val="30"/>
        </w:rPr>
        <w:t>专家个人线上评估意见总字数控制在</w:t>
      </w:r>
      <w:r>
        <w:rPr>
          <w:rFonts w:ascii="仿宋" w:eastAsia="仿宋" w:hAnsi="仿宋"/>
          <w:sz w:val="30"/>
          <w:szCs w:val="30"/>
        </w:rPr>
        <w:t>3000</w:t>
      </w:r>
      <w:r>
        <w:rPr>
          <w:rFonts w:ascii="仿宋" w:eastAsia="仿宋" w:hAnsi="仿宋" w:hint="eastAsia"/>
          <w:sz w:val="30"/>
          <w:szCs w:val="30"/>
        </w:rPr>
        <w:t>字以内（含问题清单），并在线上评估总结会召开前提交给专家组秘书。</w:t>
      </w:r>
    </w:p>
    <w:p w:rsidR="00D67A8C" w:rsidRDefault="00D67A8C">
      <w:pPr>
        <w:widowControl/>
        <w:jc w:val="left"/>
        <w:rPr>
          <w:rFonts w:ascii="宋体"/>
          <w:sz w:val="28"/>
          <w:szCs w:val="28"/>
        </w:rPr>
      </w:pPr>
      <w:r>
        <w:rPr>
          <w:rFonts w:ascii="宋体"/>
          <w:sz w:val="28"/>
          <w:szCs w:val="28"/>
        </w:rPr>
        <w:br w:type="page"/>
      </w:r>
    </w:p>
    <w:p w:rsidR="00D67A8C" w:rsidRDefault="00D67A8C" w:rsidP="007F79A8">
      <w:pPr>
        <w:spacing w:beforeLines="100" w:before="312" w:afterLines="100" w:after="312"/>
        <w:jc w:val="center"/>
        <w:rPr>
          <w:rFonts w:ascii="黑体" w:eastAsia="黑体"/>
          <w:sz w:val="32"/>
          <w:szCs w:val="32"/>
        </w:rPr>
      </w:pPr>
      <w:r>
        <w:rPr>
          <w:rFonts w:ascii="黑体" w:eastAsia="黑体" w:hint="eastAsia"/>
          <w:sz w:val="32"/>
          <w:szCs w:val="32"/>
        </w:rPr>
        <w:t>审核评估专家个人线上评估意见</w:t>
      </w:r>
    </w:p>
    <w:p w:rsidR="00D67A8C" w:rsidRDefault="00D67A8C">
      <w:pPr>
        <w:pStyle w:val="1f1"/>
        <w:widowControl/>
        <w:numPr>
          <w:ilvl w:val="0"/>
          <w:numId w:val="45"/>
        </w:numPr>
        <w:autoSpaceDE/>
        <w:autoSpaceDN/>
        <w:rPr>
          <w:sz w:val="30"/>
          <w:szCs w:val="30"/>
        </w:rPr>
      </w:pPr>
      <w:r>
        <w:rPr>
          <w:rFonts w:hint="eastAsia"/>
          <w:sz w:val="30"/>
          <w:szCs w:val="30"/>
        </w:rPr>
        <w:t>专家工作情况</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78"/>
        <w:gridCol w:w="1390"/>
        <w:gridCol w:w="1390"/>
        <w:gridCol w:w="2761"/>
        <w:gridCol w:w="1390"/>
      </w:tblGrid>
      <w:tr w:rsidR="00D67A8C">
        <w:trPr>
          <w:trHeight w:val="567"/>
        </w:trPr>
        <w:tc>
          <w:tcPr>
            <w:tcW w:w="2278" w:type="dxa"/>
            <w:vMerge w:val="restart"/>
            <w:tcBorders>
              <w:bottom w:val="nil"/>
            </w:tcBorders>
            <w:vAlign w:val="center"/>
          </w:tcPr>
          <w:p w:rsidR="00D67A8C" w:rsidRDefault="00D67A8C">
            <w:pPr>
              <w:spacing w:line="500" w:lineRule="exact"/>
              <w:jc w:val="center"/>
              <w:rPr>
                <w:rFonts w:ascii="宋体"/>
                <w:b/>
                <w:bCs/>
                <w:sz w:val="24"/>
              </w:rPr>
            </w:pPr>
            <w:r>
              <w:rPr>
                <w:rFonts w:ascii="宋体" w:hAnsi="宋体" w:hint="eastAsia"/>
                <w:b/>
                <w:bCs/>
                <w:sz w:val="24"/>
              </w:rPr>
              <w:t>听课看课（门次）</w:t>
            </w:r>
          </w:p>
        </w:tc>
        <w:tc>
          <w:tcPr>
            <w:tcW w:w="2780" w:type="dxa"/>
            <w:gridSpan w:val="2"/>
            <w:tcBorders>
              <w:bottom w:val="nil"/>
            </w:tcBorders>
            <w:vAlign w:val="center"/>
          </w:tcPr>
          <w:p w:rsidR="00D67A8C" w:rsidRDefault="00D67A8C">
            <w:pPr>
              <w:spacing w:line="500" w:lineRule="exact"/>
              <w:jc w:val="center"/>
              <w:rPr>
                <w:rFonts w:ascii="宋体"/>
                <w:b/>
                <w:bCs/>
                <w:sz w:val="24"/>
              </w:rPr>
            </w:pPr>
            <w:r>
              <w:rPr>
                <w:rFonts w:ascii="宋体" w:hAnsi="宋体" w:hint="eastAsia"/>
                <w:b/>
                <w:bCs/>
                <w:sz w:val="24"/>
              </w:rPr>
              <w:t>调阅课程试卷</w:t>
            </w:r>
          </w:p>
        </w:tc>
        <w:tc>
          <w:tcPr>
            <w:tcW w:w="4151" w:type="dxa"/>
            <w:gridSpan w:val="2"/>
            <w:tcBorders>
              <w:bottom w:val="nil"/>
            </w:tcBorders>
            <w:vAlign w:val="center"/>
          </w:tcPr>
          <w:p w:rsidR="00D67A8C" w:rsidRDefault="00D67A8C">
            <w:pPr>
              <w:spacing w:line="500" w:lineRule="exact"/>
              <w:jc w:val="center"/>
              <w:rPr>
                <w:rFonts w:ascii="宋体"/>
                <w:b/>
                <w:bCs/>
                <w:sz w:val="24"/>
              </w:rPr>
            </w:pPr>
            <w:r>
              <w:rPr>
                <w:rFonts w:ascii="宋体" w:hAnsi="宋体" w:hint="eastAsia"/>
                <w:b/>
                <w:bCs/>
                <w:sz w:val="24"/>
              </w:rPr>
              <w:t>调阅毕业论文（设计）</w:t>
            </w:r>
          </w:p>
        </w:tc>
      </w:tr>
      <w:tr w:rsidR="00D67A8C">
        <w:trPr>
          <w:trHeight w:val="567"/>
        </w:trPr>
        <w:tc>
          <w:tcPr>
            <w:tcW w:w="2278" w:type="dxa"/>
            <w:vMerge/>
            <w:vAlign w:val="center"/>
          </w:tcPr>
          <w:p w:rsidR="00D67A8C" w:rsidRPr="00FB2560" w:rsidRDefault="00D67A8C">
            <w:pPr>
              <w:pStyle w:val="1f1"/>
              <w:ind w:firstLine="0"/>
              <w:jc w:val="center"/>
              <w:rPr>
                <w:rFonts w:cs="黑体"/>
                <w:b/>
                <w:bCs/>
                <w:kern w:val="2"/>
                <w:szCs w:val="22"/>
                <w:lang w:eastAsia="zh-CN"/>
              </w:rPr>
            </w:pPr>
          </w:p>
        </w:tc>
        <w:tc>
          <w:tcPr>
            <w:tcW w:w="1390" w:type="dxa"/>
            <w:vAlign w:val="center"/>
          </w:tcPr>
          <w:p w:rsidR="00D67A8C" w:rsidRPr="00FB2560" w:rsidRDefault="00D67A8C">
            <w:pPr>
              <w:pStyle w:val="1f1"/>
              <w:spacing w:after="120" w:line="480" w:lineRule="auto"/>
              <w:ind w:firstLine="0"/>
              <w:jc w:val="center"/>
              <w:rPr>
                <w:kern w:val="2"/>
                <w:szCs w:val="22"/>
              </w:rPr>
            </w:pPr>
            <w:r w:rsidRPr="00FB2560">
              <w:rPr>
                <w:rFonts w:hint="eastAsia"/>
                <w:bCs/>
                <w:kern w:val="2"/>
                <w:szCs w:val="22"/>
              </w:rPr>
              <w:t>门次</w:t>
            </w:r>
          </w:p>
        </w:tc>
        <w:tc>
          <w:tcPr>
            <w:tcW w:w="1390" w:type="dxa"/>
            <w:vAlign w:val="center"/>
          </w:tcPr>
          <w:p w:rsidR="00D67A8C" w:rsidRPr="00FB2560" w:rsidRDefault="00D67A8C">
            <w:pPr>
              <w:pStyle w:val="1f1"/>
              <w:spacing w:after="120" w:line="480" w:lineRule="auto"/>
              <w:ind w:firstLine="0"/>
              <w:jc w:val="center"/>
              <w:rPr>
                <w:kern w:val="2"/>
                <w:szCs w:val="22"/>
              </w:rPr>
            </w:pPr>
            <w:r w:rsidRPr="00FB2560">
              <w:rPr>
                <w:rFonts w:hint="eastAsia"/>
                <w:bCs/>
                <w:kern w:val="2"/>
                <w:szCs w:val="22"/>
              </w:rPr>
              <w:t>份数</w:t>
            </w:r>
          </w:p>
        </w:tc>
        <w:tc>
          <w:tcPr>
            <w:tcW w:w="2761" w:type="dxa"/>
            <w:vAlign w:val="center"/>
          </w:tcPr>
          <w:p w:rsidR="00D67A8C" w:rsidRPr="00FB2560" w:rsidRDefault="00D67A8C">
            <w:pPr>
              <w:pStyle w:val="1f1"/>
              <w:spacing w:after="120" w:line="480" w:lineRule="auto"/>
              <w:ind w:firstLine="0"/>
              <w:jc w:val="center"/>
              <w:rPr>
                <w:kern w:val="2"/>
                <w:szCs w:val="22"/>
              </w:rPr>
            </w:pPr>
            <w:r w:rsidRPr="00FB2560">
              <w:rPr>
                <w:rFonts w:hint="eastAsia"/>
                <w:bCs/>
                <w:kern w:val="2"/>
                <w:szCs w:val="22"/>
              </w:rPr>
              <w:t>专业数（个）</w:t>
            </w:r>
          </w:p>
        </w:tc>
        <w:tc>
          <w:tcPr>
            <w:tcW w:w="1390" w:type="dxa"/>
            <w:vAlign w:val="center"/>
          </w:tcPr>
          <w:p w:rsidR="00D67A8C" w:rsidRPr="00FB2560" w:rsidRDefault="00D67A8C">
            <w:pPr>
              <w:pStyle w:val="1f1"/>
              <w:ind w:firstLine="0"/>
              <w:jc w:val="center"/>
              <w:rPr>
                <w:kern w:val="2"/>
                <w:szCs w:val="22"/>
              </w:rPr>
            </w:pPr>
            <w:r w:rsidRPr="00FB2560">
              <w:rPr>
                <w:rFonts w:hint="eastAsia"/>
                <w:bCs/>
                <w:kern w:val="2"/>
                <w:szCs w:val="22"/>
              </w:rPr>
              <w:t>份数</w:t>
            </w:r>
          </w:p>
        </w:tc>
      </w:tr>
      <w:tr w:rsidR="00D67A8C">
        <w:trPr>
          <w:trHeight w:val="567"/>
        </w:trPr>
        <w:tc>
          <w:tcPr>
            <w:tcW w:w="2278" w:type="dxa"/>
            <w:vAlign w:val="center"/>
          </w:tcPr>
          <w:p w:rsidR="00D67A8C" w:rsidRPr="00FB2560" w:rsidRDefault="00D67A8C">
            <w:pPr>
              <w:pStyle w:val="1f1"/>
              <w:ind w:firstLine="0"/>
              <w:jc w:val="center"/>
              <w:rPr>
                <w:rFonts w:cs="黑体"/>
                <w:b/>
                <w:bCs/>
                <w:kern w:val="2"/>
                <w:szCs w:val="22"/>
              </w:rPr>
            </w:pPr>
          </w:p>
        </w:tc>
        <w:tc>
          <w:tcPr>
            <w:tcW w:w="1390" w:type="dxa"/>
            <w:vAlign w:val="center"/>
          </w:tcPr>
          <w:p w:rsidR="00D67A8C" w:rsidRPr="00FB2560" w:rsidRDefault="00D67A8C">
            <w:pPr>
              <w:pStyle w:val="1f1"/>
              <w:ind w:firstLine="0"/>
              <w:jc w:val="center"/>
              <w:rPr>
                <w:rFonts w:cs="黑体"/>
                <w:kern w:val="2"/>
                <w:szCs w:val="22"/>
              </w:rPr>
            </w:pPr>
          </w:p>
        </w:tc>
        <w:tc>
          <w:tcPr>
            <w:tcW w:w="1390" w:type="dxa"/>
            <w:vAlign w:val="center"/>
          </w:tcPr>
          <w:p w:rsidR="00D67A8C" w:rsidRPr="00FB2560" w:rsidRDefault="00D67A8C">
            <w:pPr>
              <w:pStyle w:val="1f1"/>
              <w:ind w:firstLine="0"/>
              <w:jc w:val="center"/>
              <w:rPr>
                <w:rFonts w:cs="黑体"/>
                <w:kern w:val="2"/>
                <w:szCs w:val="22"/>
              </w:rPr>
            </w:pPr>
          </w:p>
        </w:tc>
        <w:tc>
          <w:tcPr>
            <w:tcW w:w="2761" w:type="dxa"/>
            <w:vAlign w:val="center"/>
          </w:tcPr>
          <w:p w:rsidR="00D67A8C" w:rsidRPr="00FB2560" w:rsidRDefault="00D67A8C">
            <w:pPr>
              <w:pStyle w:val="1f1"/>
              <w:ind w:firstLine="0"/>
              <w:jc w:val="center"/>
              <w:rPr>
                <w:rFonts w:cs="黑体"/>
                <w:kern w:val="2"/>
                <w:szCs w:val="22"/>
              </w:rPr>
            </w:pPr>
          </w:p>
        </w:tc>
        <w:tc>
          <w:tcPr>
            <w:tcW w:w="1390" w:type="dxa"/>
            <w:vAlign w:val="center"/>
          </w:tcPr>
          <w:p w:rsidR="00D67A8C" w:rsidRPr="00FB2560" w:rsidRDefault="00D67A8C">
            <w:pPr>
              <w:pStyle w:val="1f1"/>
              <w:ind w:firstLine="0"/>
              <w:jc w:val="center"/>
              <w:rPr>
                <w:rFonts w:cs="黑体"/>
                <w:kern w:val="2"/>
                <w:szCs w:val="22"/>
              </w:rPr>
            </w:pPr>
          </w:p>
        </w:tc>
      </w:tr>
      <w:tr w:rsidR="00D67A8C">
        <w:trPr>
          <w:trHeight w:val="567"/>
        </w:trPr>
        <w:tc>
          <w:tcPr>
            <w:tcW w:w="2278" w:type="dxa"/>
            <w:vAlign w:val="center"/>
          </w:tcPr>
          <w:p w:rsidR="00D67A8C" w:rsidRPr="00FB2560" w:rsidRDefault="00D67A8C">
            <w:pPr>
              <w:pStyle w:val="1f1"/>
              <w:ind w:firstLine="0"/>
              <w:jc w:val="center"/>
              <w:rPr>
                <w:rFonts w:cs="黑体"/>
                <w:b/>
                <w:bCs/>
                <w:kern w:val="2"/>
                <w:szCs w:val="22"/>
              </w:rPr>
            </w:pPr>
            <w:r w:rsidRPr="00FB2560">
              <w:rPr>
                <w:rFonts w:cs="黑体" w:hint="eastAsia"/>
                <w:b/>
                <w:bCs/>
                <w:kern w:val="2"/>
                <w:szCs w:val="22"/>
              </w:rPr>
              <w:t>访谈（人次）</w:t>
            </w:r>
          </w:p>
        </w:tc>
        <w:tc>
          <w:tcPr>
            <w:tcW w:w="2780" w:type="dxa"/>
            <w:gridSpan w:val="2"/>
            <w:vAlign w:val="center"/>
          </w:tcPr>
          <w:p w:rsidR="00D67A8C" w:rsidRPr="00FB2560" w:rsidRDefault="00D67A8C">
            <w:pPr>
              <w:pStyle w:val="1f1"/>
              <w:spacing w:after="120" w:line="480" w:lineRule="auto"/>
              <w:ind w:firstLine="0"/>
              <w:jc w:val="center"/>
              <w:rPr>
                <w:rFonts w:cs="黑体"/>
                <w:bCs/>
                <w:kern w:val="2"/>
                <w:szCs w:val="22"/>
              </w:rPr>
            </w:pPr>
            <w:r w:rsidRPr="00FB2560">
              <w:rPr>
                <w:rFonts w:cs="黑体" w:hint="eastAsia"/>
                <w:bCs/>
                <w:kern w:val="2"/>
                <w:szCs w:val="22"/>
              </w:rPr>
              <w:t>座谈（人次）</w:t>
            </w:r>
          </w:p>
        </w:tc>
        <w:tc>
          <w:tcPr>
            <w:tcW w:w="4151" w:type="dxa"/>
            <w:gridSpan w:val="2"/>
            <w:vAlign w:val="center"/>
          </w:tcPr>
          <w:p w:rsidR="00D67A8C" w:rsidRPr="00FB2560" w:rsidRDefault="00D67A8C">
            <w:pPr>
              <w:pStyle w:val="1f1"/>
              <w:spacing w:after="120" w:line="480" w:lineRule="auto"/>
              <w:ind w:firstLine="0"/>
              <w:jc w:val="center"/>
              <w:rPr>
                <w:rFonts w:cs="黑体"/>
                <w:bCs/>
                <w:kern w:val="2"/>
                <w:szCs w:val="22"/>
              </w:rPr>
            </w:pPr>
            <w:r w:rsidRPr="00FB2560">
              <w:rPr>
                <w:rFonts w:cs="黑体" w:hint="eastAsia"/>
                <w:bCs/>
                <w:kern w:val="2"/>
                <w:szCs w:val="22"/>
              </w:rPr>
              <w:t>随机暗访（次）</w:t>
            </w:r>
          </w:p>
        </w:tc>
      </w:tr>
      <w:tr w:rsidR="00D67A8C">
        <w:trPr>
          <w:trHeight w:val="567"/>
        </w:trPr>
        <w:tc>
          <w:tcPr>
            <w:tcW w:w="2278" w:type="dxa"/>
            <w:vAlign w:val="center"/>
          </w:tcPr>
          <w:p w:rsidR="00D67A8C" w:rsidRPr="00FB2560" w:rsidRDefault="00D67A8C">
            <w:pPr>
              <w:pStyle w:val="1f1"/>
              <w:ind w:firstLine="0"/>
              <w:jc w:val="center"/>
              <w:rPr>
                <w:rFonts w:cs="黑体"/>
                <w:b/>
                <w:bCs/>
                <w:kern w:val="2"/>
                <w:szCs w:val="22"/>
              </w:rPr>
            </w:pPr>
          </w:p>
        </w:tc>
        <w:tc>
          <w:tcPr>
            <w:tcW w:w="2780" w:type="dxa"/>
            <w:gridSpan w:val="2"/>
            <w:vAlign w:val="center"/>
          </w:tcPr>
          <w:p w:rsidR="00D67A8C" w:rsidRPr="00FB2560" w:rsidRDefault="00D67A8C">
            <w:pPr>
              <w:pStyle w:val="1f1"/>
              <w:ind w:firstLine="0"/>
              <w:jc w:val="center"/>
              <w:rPr>
                <w:rFonts w:cs="黑体"/>
                <w:kern w:val="2"/>
                <w:szCs w:val="22"/>
              </w:rPr>
            </w:pPr>
          </w:p>
        </w:tc>
        <w:tc>
          <w:tcPr>
            <w:tcW w:w="4151" w:type="dxa"/>
            <w:gridSpan w:val="2"/>
            <w:vAlign w:val="center"/>
          </w:tcPr>
          <w:p w:rsidR="00D67A8C" w:rsidRPr="00FB2560" w:rsidRDefault="00D67A8C">
            <w:pPr>
              <w:pStyle w:val="1f1"/>
              <w:ind w:firstLine="0"/>
              <w:jc w:val="center"/>
              <w:rPr>
                <w:rFonts w:cs="黑体"/>
                <w:kern w:val="2"/>
                <w:szCs w:val="22"/>
              </w:rPr>
            </w:pPr>
          </w:p>
        </w:tc>
      </w:tr>
      <w:tr w:rsidR="00D67A8C">
        <w:trPr>
          <w:trHeight w:val="567"/>
        </w:trPr>
        <w:tc>
          <w:tcPr>
            <w:tcW w:w="2278" w:type="dxa"/>
            <w:vAlign w:val="center"/>
          </w:tcPr>
          <w:p w:rsidR="00D67A8C" w:rsidRPr="00FB2560" w:rsidRDefault="00D67A8C">
            <w:pPr>
              <w:pStyle w:val="1f1"/>
              <w:ind w:firstLine="0"/>
              <w:jc w:val="center"/>
              <w:rPr>
                <w:rFonts w:cs="黑体"/>
                <w:b/>
                <w:bCs/>
                <w:kern w:val="2"/>
                <w:szCs w:val="22"/>
              </w:rPr>
            </w:pPr>
            <w:r w:rsidRPr="00FB2560">
              <w:rPr>
                <w:rFonts w:cs="黑体" w:hint="eastAsia"/>
                <w:b/>
                <w:bCs/>
                <w:kern w:val="2"/>
                <w:szCs w:val="22"/>
              </w:rPr>
              <w:t>其他工作</w:t>
            </w:r>
          </w:p>
        </w:tc>
        <w:tc>
          <w:tcPr>
            <w:tcW w:w="6931" w:type="dxa"/>
            <w:gridSpan w:val="4"/>
            <w:vAlign w:val="center"/>
          </w:tcPr>
          <w:p w:rsidR="00D67A8C" w:rsidRPr="00FB2560" w:rsidRDefault="00D67A8C">
            <w:pPr>
              <w:pStyle w:val="1f1"/>
              <w:ind w:firstLine="0"/>
              <w:jc w:val="center"/>
              <w:rPr>
                <w:rFonts w:cs="黑体"/>
                <w:kern w:val="2"/>
                <w:szCs w:val="22"/>
              </w:rPr>
            </w:pPr>
          </w:p>
        </w:tc>
      </w:tr>
    </w:tbl>
    <w:p w:rsidR="00D67A8C" w:rsidRDefault="00D67A8C" w:rsidP="007F79A8">
      <w:pPr>
        <w:spacing w:beforeLines="50" w:before="156" w:afterLines="50" w:after="156"/>
        <w:rPr>
          <w:rFonts w:ascii="黑体" w:eastAsia="黑体" w:hAnsi="黑体"/>
          <w:sz w:val="30"/>
          <w:szCs w:val="30"/>
        </w:rPr>
      </w:pPr>
      <w:r>
        <w:rPr>
          <w:rFonts w:ascii="黑体" w:eastAsia="黑体" w:hAnsi="黑体" w:hint="eastAsia"/>
          <w:sz w:val="30"/>
          <w:szCs w:val="30"/>
        </w:rPr>
        <w:t>二、学校立德树人工作总体情况</w:t>
      </w:r>
    </w:p>
    <w:tbl>
      <w:tblPr>
        <w:tblW w:w="8926" w:type="dxa"/>
        <w:jc w:val="center"/>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ayout w:type="fixed"/>
        <w:tblCellMar>
          <w:top w:w="20" w:type="dxa"/>
          <w:left w:w="120" w:type="dxa"/>
          <w:bottom w:w="20" w:type="dxa"/>
          <w:right w:w="120" w:type="dxa"/>
        </w:tblCellMar>
        <w:tblLook w:val="00A0" w:firstRow="1" w:lastRow="0" w:firstColumn="1" w:lastColumn="0" w:noHBand="0" w:noVBand="0"/>
      </w:tblPr>
      <w:tblGrid>
        <w:gridCol w:w="8926"/>
      </w:tblGrid>
      <w:tr w:rsidR="00D67A8C">
        <w:trPr>
          <w:trHeight w:val="691"/>
          <w:jc w:val="center"/>
        </w:trPr>
        <w:tc>
          <w:tcPr>
            <w:tcW w:w="8926" w:type="dxa"/>
            <w:tcBorders>
              <w:top w:val="single" w:sz="4" w:space="0" w:color="auto"/>
              <w:left w:val="single" w:sz="4" w:space="0" w:color="auto"/>
              <w:bottom w:val="single" w:sz="4" w:space="0" w:color="auto"/>
              <w:right w:val="single" w:sz="4" w:space="0" w:color="auto"/>
            </w:tcBorders>
            <w:vAlign w:val="center"/>
          </w:tcPr>
          <w:p w:rsidR="00D67A8C" w:rsidRDefault="00D67A8C">
            <w:pPr>
              <w:snapToGrid w:val="0"/>
              <w:spacing w:line="500" w:lineRule="exact"/>
              <w:rPr>
                <w:rFonts w:ascii="宋体"/>
                <w:sz w:val="24"/>
              </w:rPr>
            </w:pPr>
            <w:r>
              <w:rPr>
                <w:rFonts w:ascii="宋体" w:hAnsi="宋体" w:hint="eastAsia"/>
                <w:sz w:val="24"/>
              </w:rPr>
              <w:t>对学校立德树人工作的总体印象，包括历史沿革，隶属关系，学科专业布局，学生、教师规模，基本办学条件，以及近年来学校事业发展取得的显著成就，产生的社会影响等。</w:t>
            </w: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tc>
      </w:tr>
    </w:tbl>
    <w:p w:rsidR="00D67A8C" w:rsidRDefault="00D67A8C"/>
    <w:p w:rsidR="00D67A8C" w:rsidRDefault="00D67A8C" w:rsidP="00CF259A">
      <w:pPr>
        <w:ind w:firstLineChars="100" w:firstLine="300"/>
        <w:rPr>
          <w:rFonts w:ascii="黑体" w:eastAsia="黑体" w:hAnsi="黑体"/>
          <w:sz w:val="30"/>
          <w:szCs w:val="30"/>
        </w:rPr>
      </w:pPr>
      <w:r>
        <w:rPr>
          <w:rFonts w:ascii="黑体" w:eastAsia="黑体" w:hAnsi="黑体" w:hint="eastAsia"/>
          <w:sz w:val="30"/>
          <w:szCs w:val="30"/>
        </w:rPr>
        <w:t>三、本科教育教学改革与建设举措及成效</w:t>
      </w:r>
    </w:p>
    <w:tbl>
      <w:tblPr>
        <w:tblW w:w="8926" w:type="dxa"/>
        <w:jc w:val="center"/>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ayout w:type="fixed"/>
        <w:tblCellMar>
          <w:top w:w="20" w:type="dxa"/>
          <w:left w:w="120" w:type="dxa"/>
          <w:bottom w:w="20" w:type="dxa"/>
          <w:right w:w="120" w:type="dxa"/>
        </w:tblCellMar>
        <w:tblLook w:val="00A0" w:firstRow="1" w:lastRow="0" w:firstColumn="1" w:lastColumn="0" w:noHBand="0" w:noVBand="0"/>
      </w:tblPr>
      <w:tblGrid>
        <w:gridCol w:w="8926"/>
      </w:tblGrid>
      <w:tr w:rsidR="00D67A8C">
        <w:trPr>
          <w:trHeight w:val="691"/>
          <w:jc w:val="center"/>
        </w:trPr>
        <w:tc>
          <w:tcPr>
            <w:tcW w:w="8926" w:type="dxa"/>
            <w:tcBorders>
              <w:top w:val="single" w:sz="4" w:space="0" w:color="auto"/>
              <w:left w:val="single" w:sz="4" w:space="0" w:color="auto"/>
              <w:bottom w:val="single" w:sz="4" w:space="0" w:color="auto"/>
              <w:right w:val="single" w:sz="4" w:space="0" w:color="auto"/>
            </w:tcBorders>
            <w:vAlign w:val="center"/>
          </w:tcPr>
          <w:p w:rsidR="00D67A8C" w:rsidRDefault="00D67A8C">
            <w:pPr>
              <w:rPr>
                <w:rFonts w:ascii="宋体"/>
                <w:sz w:val="24"/>
              </w:rPr>
            </w:pPr>
            <w:r>
              <w:rPr>
                <w:rFonts w:ascii="宋体" w:hAnsi="宋体" w:hint="eastAsia"/>
                <w:sz w:val="24"/>
              </w:rPr>
              <w:t>聚焦审核评估一级指标内涵要求描述，突出值得肯定的亮点与特色。</w:t>
            </w: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tc>
      </w:tr>
    </w:tbl>
    <w:p w:rsidR="00D67A8C" w:rsidRDefault="00D67A8C">
      <w:pPr>
        <w:rPr>
          <w:rFonts w:ascii="黑体" w:eastAsia="黑体" w:hAnsi="黑体"/>
          <w:sz w:val="30"/>
          <w:szCs w:val="30"/>
        </w:rPr>
      </w:pPr>
      <w:r>
        <w:rPr>
          <w:rFonts w:ascii="黑体" w:eastAsia="黑体" w:hAnsi="黑体" w:hint="eastAsia"/>
          <w:sz w:val="30"/>
          <w:szCs w:val="30"/>
        </w:rPr>
        <w:lastRenderedPageBreak/>
        <w:t>四、问题清单</w:t>
      </w:r>
    </w:p>
    <w:p w:rsidR="00D67A8C" w:rsidRDefault="00D67A8C">
      <w:pPr>
        <w:widowControl/>
        <w:rPr>
          <w:rFonts w:ascii="宋体"/>
          <w:b/>
          <w:bCs/>
          <w:kern w:val="0"/>
          <w:sz w:val="24"/>
        </w:rPr>
        <w:sectPr w:rsidR="00D67A8C" w:rsidSect="001A301F">
          <w:headerReference w:type="even" r:id="rId20"/>
          <w:headerReference w:type="default" r:id="rId21"/>
          <w:footerReference w:type="default" r:id="rId22"/>
          <w:pgSz w:w="11906" w:h="16838"/>
          <w:pgMar w:top="1440" w:right="1285" w:bottom="1440" w:left="1581" w:header="851" w:footer="992" w:gutter="0"/>
          <w:pgNumType w:start="30"/>
          <w:cols w:space="720"/>
          <w:docGrid w:type="lines" w:linePitch="312"/>
        </w:sectPr>
      </w:pPr>
    </w:p>
    <w:tbl>
      <w:tblPr>
        <w:tblW w:w="9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81"/>
        <w:gridCol w:w="1843"/>
        <w:gridCol w:w="2514"/>
        <w:gridCol w:w="1666"/>
        <w:gridCol w:w="1249"/>
      </w:tblGrid>
      <w:tr w:rsidR="00D67A8C">
        <w:trPr>
          <w:trHeight w:val="674"/>
          <w:tblHeader/>
          <w:jc w:val="center"/>
        </w:trPr>
        <w:tc>
          <w:tcPr>
            <w:tcW w:w="1781" w:type="dxa"/>
            <w:vAlign w:val="center"/>
          </w:tcPr>
          <w:p w:rsidR="00D67A8C" w:rsidRDefault="00D67A8C">
            <w:pPr>
              <w:widowControl/>
              <w:jc w:val="center"/>
              <w:rPr>
                <w:rFonts w:ascii="宋体"/>
                <w:b/>
                <w:bCs/>
                <w:kern w:val="0"/>
              </w:rPr>
            </w:pPr>
            <w:r>
              <w:rPr>
                <w:rFonts w:ascii="宋体" w:hAnsi="宋体" w:hint="eastAsia"/>
                <w:b/>
                <w:bCs/>
                <w:kern w:val="0"/>
                <w:sz w:val="24"/>
              </w:rPr>
              <w:lastRenderedPageBreak/>
              <w:t>一级指标</w:t>
            </w:r>
          </w:p>
        </w:tc>
        <w:tc>
          <w:tcPr>
            <w:tcW w:w="1843" w:type="dxa"/>
            <w:vAlign w:val="center"/>
          </w:tcPr>
          <w:p w:rsidR="00D67A8C" w:rsidRDefault="00D67A8C">
            <w:pPr>
              <w:widowControl/>
              <w:jc w:val="center"/>
              <w:rPr>
                <w:rFonts w:ascii="宋体"/>
                <w:b/>
                <w:bCs/>
                <w:kern w:val="0"/>
              </w:rPr>
            </w:pPr>
            <w:r>
              <w:rPr>
                <w:rFonts w:ascii="宋体" w:hAnsi="宋体" w:hint="eastAsia"/>
                <w:b/>
                <w:bCs/>
                <w:kern w:val="0"/>
                <w:sz w:val="24"/>
              </w:rPr>
              <w:t>二级指标</w:t>
            </w:r>
          </w:p>
        </w:tc>
        <w:tc>
          <w:tcPr>
            <w:tcW w:w="2514" w:type="dxa"/>
            <w:vAlign w:val="center"/>
          </w:tcPr>
          <w:p w:rsidR="00D67A8C" w:rsidRDefault="00D67A8C">
            <w:pPr>
              <w:widowControl/>
              <w:spacing w:line="400" w:lineRule="exact"/>
              <w:jc w:val="center"/>
              <w:rPr>
                <w:rFonts w:ascii="宋体"/>
                <w:b/>
                <w:bCs/>
                <w:kern w:val="0"/>
                <w:sz w:val="24"/>
                <w:szCs w:val="28"/>
              </w:rPr>
            </w:pPr>
            <w:r>
              <w:rPr>
                <w:rFonts w:ascii="宋体" w:hAnsi="宋体" w:hint="eastAsia"/>
                <w:b/>
                <w:bCs/>
                <w:kern w:val="0"/>
                <w:sz w:val="24"/>
                <w:szCs w:val="28"/>
              </w:rPr>
              <w:t>问题表述</w:t>
            </w:r>
          </w:p>
          <w:p w:rsidR="00D67A8C" w:rsidRDefault="00D67A8C">
            <w:pPr>
              <w:widowControl/>
              <w:spacing w:line="400" w:lineRule="exact"/>
              <w:jc w:val="center"/>
              <w:rPr>
                <w:rFonts w:ascii="宋体"/>
                <w:b/>
                <w:bCs/>
                <w:kern w:val="0"/>
              </w:rPr>
            </w:pPr>
            <w:r>
              <w:rPr>
                <w:rFonts w:ascii="宋体" w:hAnsi="宋体" w:hint="eastAsia"/>
                <w:b/>
                <w:bCs/>
                <w:kern w:val="0"/>
                <w:sz w:val="24"/>
              </w:rPr>
              <w:t>（结论性判定，表述具体准确，有理有据）</w:t>
            </w:r>
          </w:p>
        </w:tc>
        <w:tc>
          <w:tcPr>
            <w:tcW w:w="1666" w:type="dxa"/>
          </w:tcPr>
          <w:p w:rsidR="00D67A8C" w:rsidRDefault="00D67A8C" w:rsidP="00D67A8C">
            <w:pPr>
              <w:widowControl/>
              <w:spacing w:line="400" w:lineRule="exact"/>
              <w:ind w:leftChars="-50" w:left="-105" w:rightChars="-50" w:right="-105"/>
              <w:jc w:val="center"/>
              <w:rPr>
                <w:rFonts w:ascii="宋体"/>
                <w:b/>
                <w:bCs/>
                <w:kern w:val="0"/>
                <w:sz w:val="24"/>
              </w:rPr>
            </w:pPr>
            <w:r>
              <w:rPr>
                <w:rFonts w:ascii="宋体" w:hAnsi="宋体" w:hint="eastAsia"/>
                <w:b/>
                <w:bCs/>
                <w:kern w:val="0"/>
                <w:sz w:val="24"/>
              </w:rPr>
              <w:t>问题来源</w:t>
            </w:r>
          </w:p>
          <w:p w:rsidR="00D67A8C" w:rsidRDefault="00D67A8C" w:rsidP="00D67A8C">
            <w:pPr>
              <w:widowControl/>
              <w:spacing w:line="400" w:lineRule="exact"/>
              <w:ind w:leftChars="-50" w:left="-105" w:rightChars="-50" w:right="-105"/>
              <w:jc w:val="center"/>
              <w:rPr>
                <w:rFonts w:ascii="宋体"/>
                <w:b/>
                <w:bCs/>
                <w:kern w:val="0"/>
                <w:sz w:val="24"/>
              </w:rPr>
            </w:pPr>
            <w:r>
              <w:rPr>
                <w:rFonts w:ascii="宋体" w:hAnsi="宋体" w:hint="eastAsia"/>
                <w:b/>
                <w:bCs/>
                <w:kern w:val="0"/>
                <w:sz w:val="24"/>
              </w:rPr>
              <w:t>（自评报告、相关数据报告</w:t>
            </w:r>
            <w:r>
              <w:rPr>
                <w:rStyle w:val="afffe"/>
                <w:rFonts w:ascii="宋体"/>
                <w:kern w:val="0"/>
                <w:sz w:val="24"/>
              </w:rPr>
              <w:footnoteReference w:id="1"/>
            </w:r>
            <w:r>
              <w:rPr>
                <w:rFonts w:ascii="宋体" w:hAnsi="宋体" w:hint="eastAsia"/>
                <w:b/>
                <w:bCs/>
                <w:kern w:val="0"/>
                <w:sz w:val="24"/>
              </w:rPr>
              <w:t>、个人判断）</w:t>
            </w:r>
          </w:p>
        </w:tc>
        <w:tc>
          <w:tcPr>
            <w:tcW w:w="1249" w:type="dxa"/>
            <w:vAlign w:val="center"/>
          </w:tcPr>
          <w:p w:rsidR="00D67A8C" w:rsidRDefault="00D67A8C" w:rsidP="00D67A8C">
            <w:pPr>
              <w:widowControl/>
              <w:spacing w:line="400" w:lineRule="exact"/>
              <w:ind w:leftChars="-50" w:left="-105" w:rightChars="-50" w:right="-105"/>
              <w:jc w:val="center"/>
              <w:rPr>
                <w:rFonts w:ascii="宋体"/>
                <w:b/>
                <w:bCs/>
                <w:kern w:val="0"/>
                <w:sz w:val="24"/>
              </w:rPr>
            </w:pPr>
            <w:r>
              <w:rPr>
                <w:rFonts w:ascii="宋体" w:hAnsi="宋体" w:hint="eastAsia"/>
                <w:b/>
                <w:bCs/>
                <w:kern w:val="0"/>
                <w:sz w:val="24"/>
              </w:rPr>
              <w:t>是否需入校考察求证</w:t>
            </w:r>
          </w:p>
        </w:tc>
      </w:tr>
      <w:tr w:rsidR="00D67A8C">
        <w:trPr>
          <w:trHeight w:val="454"/>
          <w:jc w:val="center"/>
        </w:trPr>
        <w:tc>
          <w:tcPr>
            <w:tcW w:w="1781" w:type="dxa"/>
            <w:vMerge w:val="restart"/>
            <w:vAlign w:val="center"/>
          </w:tcPr>
          <w:p w:rsidR="00D67A8C" w:rsidRDefault="00D67A8C">
            <w:pPr>
              <w:snapToGrid w:val="0"/>
              <w:jc w:val="center"/>
              <w:rPr>
                <w:rFonts w:ascii="宋体"/>
                <w:b/>
                <w:bCs/>
                <w:kern w:val="0"/>
                <w:sz w:val="24"/>
              </w:rPr>
            </w:pPr>
            <w:r>
              <w:rPr>
                <w:rFonts w:ascii="宋体" w:hAnsi="宋体"/>
                <w:kern w:val="0"/>
                <w:sz w:val="24"/>
              </w:rPr>
              <w:t>1.</w:t>
            </w:r>
            <w:r>
              <w:rPr>
                <w:rFonts w:ascii="宋体" w:hAnsi="宋体" w:hint="eastAsia"/>
                <w:kern w:val="0"/>
                <w:sz w:val="24"/>
              </w:rPr>
              <w:t>办学方向与本科地位</w:t>
            </w:r>
          </w:p>
        </w:tc>
        <w:tc>
          <w:tcPr>
            <w:tcW w:w="1843" w:type="dxa"/>
            <w:vMerge w:val="restart"/>
            <w:vAlign w:val="center"/>
          </w:tcPr>
          <w:p w:rsidR="00D67A8C" w:rsidRDefault="00D67A8C">
            <w:pPr>
              <w:widowControl/>
              <w:snapToGrid w:val="0"/>
              <w:jc w:val="center"/>
              <w:rPr>
                <w:rFonts w:ascii="宋体"/>
                <w:b/>
                <w:bCs/>
                <w:kern w:val="0"/>
                <w:sz w:val="24"/>
              </w:rPr>
            </w:pPr>
            <w:r>
              <w:rPr>
                <w:rFonts w:ascii="宋体" w:hAnsi="宋体"/>
                <w:kern w:val="0"/>
                <w:sz w:val="24"/>
              </w:rPr>
              <w:t>1.1</w:t>
            </w:r>
            <w:r>
              <w:rPr>
                <w:rFonts w:ascii="宋体" w:hAnsi="宋体" w:hint="eastAsia"/>
                <w:kern w:val="0"/>
                <w:sz w:val="24"/>
              </w:rPr>
              <w:t>党的领导</w:t>
            </w:r>
            <w:r>
              <w:rPr>
                <w:rStyle w:val="afffe"/>
                <w:rFonts w:ascii="宋体"/>
                <w:kern w:val="0"/>
                <w:sz w:val="24"/>
              </w:rPr>
              <w:footnoteReference w:id="2"/>
            </w:r>
          </w:p>
        </w:tc>
        <w:tc>
          <w:tcPr>
            <w:tcW w:w="2514" w:type="dxa"/>
          </w:tcPr>
          <w:p w:rsidR="00D67A8C" w:rsidRDefault="00D67A8C">
            <w:pPr>
              <w:widowControl/>
              <w:snapToGrid w:val="0"/>
              <w:rPr>
                <w:rFonts w:ascii="宋体"/>
                <w:kern w:val="0"/>
                <w:sz w:val="24"/>
              </w:rPr>
            </w:pPr>
            <w:r>
              <w:rPr>
                <w:rFonts w:ascii="宋体" w:hAnsi="宋体"/>
                <w:kern w:val="0"/>
                <w:sz w:val="24"/>
              </w:rPr>
              <w:t>1.</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vAlign w:val="center"/>
          </w:tcPr>
          <w:p w:rsidR="00D67A8C" w:rsidRDefault="00D67A8C">
            <w:pPr>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hAnsi="宋体"/>
                <w:kern w:val="0"/>
                <w:sz w:val="24"/>
              </w:rPr>
              <w:t>2.</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vAlign w:val="center"/>
          </w:tcPr>
          <w:p w:rsidR="00D67A8C" w:rsidRDefault="00D67A8C">
            <w:pPr>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cs="Arial" w:hint="eastAsia"/>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b/>
                <w:bCs/>
                <w:kern w:val="0"/>
                <w:sz w:val="24"/>
              </w:rPr>
            </w:pPr>
          </w:p>
        </w:tc>
        <w:tc>
          <w:tcPr>
            <w:tcW w:w="1843" w:type="dxa"/>
            <w:vMerge w:val="restart"/>
            <w:vAlign w:val="center"/>
          </w:tcPr>
          <w:p w:rsidR="00D67A8C" w:rsidRDefault="00D67A8C">
            <w:pPr>
              <w:widowControl/>
              <w:snapToGrid w:val="0"/>
              <w:jc w:val="center"/>
              <w:rPr>
                <w:rFonts w:ascii="宋体"/>
                <w:b/>
                <w:bCs/>
                <w:kern w:val="0"/>
                <w:sz w:val="24"/>
              </w:rPr>
            </w:pPr>
            <w:r>
              <w:rPr>
                <w:rFonts w:ascii="宋体" w:hAnsi="宋体"/>
                <w:kern w:val="0"/>
                <w:sz w:val="24"/>
              </w:rPr>
              <w:t>1.2</w:t>
            </w:r>
            <w:r>
              <w:rPr>
                <w:rFonts w:ascii="宋体" w:hAnsi="宋体" w:hint="eastAsia"/>
                <w:kern w:val="0"/>
                <w:sz w:val="24"/>
              </w:rPr>
              <w:t>思政教育</w:t>
            </w:r>
          </w:p>
        </w:tc>
        <w:tc>
          <w:tcPr>
            <w:tcW w:w="2514" w:type="dxa"/>
          </w:tcPr>
          <w:p w:rsidR="00D67A8C" w:rsidRDefault="00D67A8C">
            <w:pPr>
              <w:widowControl/>
              <w:snapToGrid w:val="0"/>
              <w:rPr>
                <w:rFonts w:ascii="宋体"/>
                <w:kern w:val="0"/>
                <w:sz w:val="24"/>
              </w:rPr>
            </w:pPr>
            <w:r>
              <w:rPr>
                <w:rFonts w:ascii="宋体" w:hAnsi="宋体"/>
                <w:kern w:val="0"/>
                <w:sz w:val="24"/>
              </w:rPr>
              <w:t>1.</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b/>
                <w:bCs/>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hAnsi="宋体"/>
                <w:kern w:val="0"/>
                <w:sz w:val="24"/>
              </w:rPr>
              <w:t>2.</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b/>
                <w:bCs/>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cs="Arial" w:hint="eastAsia"/>
                <w:kern w:val="0"/>
                <w:sz w:val="24"/>
              </w:rPr>
              <w:t>……</w:t>
            </w:r>
          </w:p>
        </w:tc>
        <w:tc>
          <w:tcPr>
            <w:tcW w:w="1666" w:type="dxa"/>
          </w:tcPr>
          <w:p w:rsidR="00D67A8C" w:rsidRDefault="00D67A8C">
            <w:pPr>
              <w:widowControl/>
              <w:snapToGrid w:val="0"/>
              <w:rPr>
                <w:rFonts w:ascii="宋体" w:cs="Arial"/>
                <w:kern w:val="0"/>
                <w:sz w:val="24"/>
              </w:rPr>
            </w:pPr>
          </w:p>
        </w:tc>
        <w:tc>
          <w:tcPr>
            <w:tcW w:w="1249" w:type="dxa"/>
          </w:tcPr>
          <w:p w:rsidR="00D67A8C" w:rsidRDefault="00D67A8C">
            <w:pPr>
              <w:widowControl/>
              <w:snapToGrid w:val="0"/>
              <w:rPr>
                <w:rFonts w:ascii="宋体" w:cs="Arial"/>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b/>
                <w:bCs/>
                <w:kern w:val="0"/>
                <w:sz w:val="24"/>
              </w:rPr>
            </w:pPr>
          </w:p>
        </w:tc>
        <w:tc>
          <w:tcPr>
            <w:tcW w:w="1843" w:type="dxa"/>
            <w:vMerge w:val="restart"/>
            <w:vAlign w:val="center"/>
          </w:tcPr>
          <w:p w:rsidR="00D67A8C" w:rsidRDefault="00D67A8C">
            <w:pPr>
              <w:widowControl/>
              <w:snapToGrid w:val="0"/>
              <w:jc w:val="center"/>
              <w:rPr>
                <w:rFonts w:ascii="宋体"/>
                <w:b/>
                <w:bCs/>
                <w:kern w:val="0"/>
                <w:sz w:val="24"/>
              </w:rPr>
            </w:pPr>
            <w:r>
              <w:rPr>
                <w:rFonts w:ascii="宋体" w:hAnsi="宋体"/>
                <w:kern w:val="0"/>
                <w:sz w:val="24"/>
              </w:rPr>
              <w:t>1.3</w:t>
            </w:r>
            <w:r>
              <w:rPr>
                <w:rFonts w:ascii="宋体" w:hAnsi="宋体" w:hint="eastAsia"/>
                <w:kern w:val="0"/>
                <w:sz w:val="24"/>
              </w:rPr>
              <w:t>本科地位</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b/>
                <w:bCs/>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hAnsi="宋体"/>
                <w:kern w:val="0"/>
                <w:sz w:val="24"/>
              </w:rPr>
              <w:t>2.</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b/>
                <w:bCs/>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cs="Arial" w:hint="eastAsia"/>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val="restart"/>
            <w:vAlign w:val="center"/>
          </w:tcPr>
          <w:p w:rsidR="00D67A8C" w:rsidRDefault="00D67A8C">
            <w:pPr>
              <w:snapToGrid w:val="0"/>
              <w:jc w:val="center"/>
              <w:rPr>
                <w:rFonts w:ascii="宋体"/>
                <w:kern w:val="0"/>
                <w:sz w:val="24"/>
              </w:rPr>
            </w:pPr>
            <w:r>
              <w:rPr>
                <w:rFonts w:ascii="宋体" w:hAnsi="宋体"/>
                <w:kern w:val="0"/>
                <w:sz w:val="24"/>
              </w:rPr>
              <w:t>2.</w:t>
            </w:r>
            <w:r>
              <w:rPr>
                <w:rFonts w:ascii="宋体" w:hAnsi="宋体" w:hint="eastAsia"/>
                <w:kern w:val="0"/>
                <w:sz w:val="24"/>
              </w:rPr>
              <w:t>培养过程</w:t>
            </w:r>
          </w:p>
        </w:tc>
        <w:tc>
          <w:tcPr>
            <w:tcW w:w="1843" w:type="dxa"/>
            <w:vMerge w:val="restart"/>
            <w:vAlign w:val="center"/>
          </w:tcPr>
          <w:p w:rsidR="00D67A8C" w:rsidRDefault="00D67A8C">
            <w:pPr>
              <w:widowControl/>
              <w:snapToGrid w:val="0"/>
              <w:jc w:val="center"/>
              <w:rPr>
                <w:rFonts w:ascii="宋体"/>
                <w:kern w:val="0"/>
                <w:sz w:val="24"/>
              </w:rPr>
            </w:pPr>
            <w:r>
              <w:rPr>
                <w:rFonts w:ascii="宋体" w:hAnsi="宋体"/>
                <w:kern w:val="0"/>
                <w:sz w:val="24"/>
              </w:rPr>
              <w:t>2.1</w:t>
            </w:r>
            <w:r>
              <w:rPr>
                <w:rFonts w:ascii="宋体" w:hAnsi="宋体" w:hint="eastAsia"/>
                <w:kern w:val="0"/>
                <w:sz w:val="24"/>
              </w:rPr>
              <w:t>培养方案</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vAlign w:val="center"/>
          </w:tcPr>
          <w:p w:rsidR="00D67A8C" w:rsidRDefault="00D67A8C">
            <w:pPr>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cs="Arial" w:hint="eastAsia"/>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vAlign w:val="center"/>
          </w:tcPr>
          <w:p w:rsidR="00D67A8C" w:rsidRDefault="00D67A8C">
            <w:pPr>
              <w:snapToGrid w:val="0"/>
              <w:jc w:val="center"/>
              <w:rPr>
                <w:rFonts w:ascii="宋体"/>
                <w:kern w:val="0"/>
                <w:sz w:val="24"/>
              </w:rPr>
            </w:pPr>
          </w:p>
        </w:tc>
        <w:tc>
          <w:tcPr>
            <w:tcW w:w="1843" w:type="dxa"/>
            <w:vMerge w:val="restart"/>
            <w:vAlign w:val="center"/>
          </w:tcPr>
          <w:p w:rsidR="00D67A8C" w:rsidRDefault="00D67A8C">
            <w:pPr>
              <w:snapToGrid w:val="0"/>
              <w:jc w:val="center"/>
              <w:rPr>
                <w:rFonts w:ascii="宋体"/>
                <w:kern w:val="0"/>
                <w:sz w:val="24"/>
              </w:rPr>
            </w:pPr>
            <w:r>
              <w:rPr>
                <w:rFonts w:ascii="宋体" w:hAnsi="宋体"/>
                <w:kern w:val="0"/>
                <w:sz w:val="24"/>
              </w:rPr>
              <w:t>2.2</w:t>
            </w:r>
            <w:r>
              <w:rPr>
                <w:rFonts w:ascii="宋体" w:hAnsi="宋体" w:hint="eastAsia"/>
                <w:kern w:val="0"/>
                <w:sz w:val="24"/>
              </w:rPr>
              <w:t>专业建设</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snapToGrid w:val="0"/>
              <w:jc w:val="center"/>
              <w:rPr>
                <w:rFonts w:ascii="宋体"/>
                <w:kern w:val="0"/>
                <w:sz w:val="24"/>
              </w:rPr>
            </w:pPr>
          </w:p>
        </w:tc>
        <w:tc>
          <w:tcPr>
            <w:tcW w:w="1843" w:type="dxa"/>
            <w:vMerge/>
            <w:vAlign w:val="center"/>
          </w:tcPr>
          <w:p w:rsidR="00D67A8C" w:rsidRDefault="00D67A8C">
            <w:pPr>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vAlign w:val="center"/>
          </w:tcPr>
          <w:p w:rsidR="00D67A8C" w:rsidRDefault="00D67A8C">
            <w:pPr>
              <w:snapToGrid w:val="0"/>
              <w:jc w:val="center"/>
              <w:rPr>
                <w:rFonts w:ascii="宋体"/>
                <w:kern w:val="0"/>
                <w:sz w:val="24"/>
              </w:rPr>
            </w:pPr>
          </w:p>
        </w:tc>
        <w:tc>
          <w:tcPr>
            <w:tcW w:w="1843" w:type="dxa"/>
            <w:vMerge/>
            <w:vAlign w:val="center"/>
          </w:tcPr>
          <w:p w:rsidR="00D67A8C" w:rsidRDefault="00D67A8C">
            <w:pPr>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cs="Arial" w:hint="eastAsia"/>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jc w:val="center"/>
              <w:rPr>
                <w:rFonts w:ascii="宋体"/>
                <w:kern w:val="0"/>
                <w:sz w:val="24"/>
              </w:rPr>
            </w:pPr>
            <w:r>
              <w:rPr>
                <w:rFonts w:ascii="宋体" w:hAnsi="宋体"/>
                <w:kern w:val="0"/>
                <w:sz w:val="24"/>
              </w:rPr>
              <w:t>2.3</w:t>
            </w:r>
            <w:r>
              <w:rPr>
                <w:rFonts w:ascii="宋体" w:hAnsi="宋体" w:hint="eastAsia"/>
                <w:kern w:val="0"/>
                <w:sz w:val="24"/>
              </w:rPr>
              <w:t>实践教学</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cs="Arial" w:hint="eastAsia"/>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jc w:val="center"/>
              <w:rPr>
                <w:rFonts w:ascii="宋体"/>
                <w:kern w:val="0"/>
                <w:sz w:val="24"/>
              </w:rPr>
            </w:pPr>
            <w:r>
              <w:rPr>
                <w:rFonts w:ascii="宋体" w:hAnsi="宋体"/>
                <w:kern w:val="0"/>
                <w:sz w:val="24"/>
              </w:rPr>
              <w:t>2.4</w:t>
            </w:r>
            <w:r>
              <w:rPr>
                <w:rFonts w:ascii="宋体" w:hAnsi="宋体" w:hint="eastAsia"/>
                <w:kern w:val="0"/>
                <w:sz w:val="24"/>
              </w:rPr>
              <w:t>课堂教学</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cs="Arial" w:hint="eastAsia"/>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jc w:val="center"/>
              <w:rPr>
                <w:rFonts w:ascii="宋体"/>
                <w:kern w:val="0"/>
                <w:sz w:val="24"/>
              </w:rPr>
            </w:pPr>
            <w:r>
              <w:rPr>
                <w:rFonts w:ascii="宋体" w:hAnsi="宋体"/>
                <w:kern w:val="0"/>
                <w:sz w:val="24"/>
              </w:rPr>
              <w:t>K2.5</w:t>
            </w:r>
            <w:r>
              <w:rPr>
                <w:rFonts w:ascii="宋体" w:hAnsi="宋体" w:hint="eastAsia"/>
                <w:kern w:val="0"/>
                <w:sz w:val="24"/>
              </w:rPr>
              <w:t>卓越培养</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cs="Arial" w:hint="eastAsia"/>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jc w:val="center"/>
              <w:rPr>
                <w:rFonts w:ascii="宋体"/>
                <w:kern w:val="0"/>
                <w:sz w:val="24"/>
              </w:rPr>
            </w:pPr>
            <w:r>
              <w:rPr>
                <w:rFonts w:ascii="宋体" w:hAnsi="宋体"/>
                <w:kern w:val="0"/>
                <w:sz w:val="24"/>
              </w:rPr>
              <w:t xml:space="preserve">2.6 </w:t>
            </w:r>
            <w:r>
              <w:rPr>
                <w:rFonts w:ascii="宋体" w:hAnsi="宋体" w:hint="eastAsia"/>
                <w:kern w:val="0"/>
                <w:sz w:val="24"/>
              </w:rPr>
              <w:t>创新创业</w:t>
            </w:r>
            <w:r>
              <w:rPr>
                <w:rFonts w:ascii="宋体" w:hAnsi="宋体"/>
                <w:kern w:val="0"/>
                <w:sz w:val="24"/>
              </w:rPr>
              <w:t xml:space="preserve"> </w:t>
            </w:r>
            <w:r>
              <w:rPr>
                <w:rFonts w:ascii="宋体" w:hAnsi="宋体" w:hint="eastAsia"/>
                <w:kern w:val="0"/>
                <w:sz w:val="24"/>
              </w:rPr>
              <w:t>教育</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cs="Arial" w:hint="eastAsia"/>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val="restart"/>
            <w:vAlign w:val="center"/>
          </w:tcPr>
          <w:p w:rsidR="00D67A8C" w:rsidRDefault="00D67A8C">
            <w:pPr>
              <w:widowControl/>
              <w:snapToGrid w:val="0"/>
              <w:jc w:val="center"/>
              <w:rPr>
                <w:rFonts w:ascii="宋体"/>
                <w:kern w:val="0"/>
                <w:sz w:val="24"/>
              </w:rPr>
            </w:pPr>
            <w:r>
              <w:rPr>
                <w:rFonts w:ascii="宋体" w:hAnsi="宋体"/>
                <w:kern w:val="0"/>
                <w:sz w:val="24"/>
              </w:rPr>
              <w:t>3.</w:t>
            </w:r>
            <w:r>
              <w:rPr>
                <w:rFonts w:ascii="宋体" w:hAnsi="宋体" w:hint="eastAsia"/>
                <w:kern w:val="0"/>
                <w:sz w:val="24"/>
              </w:rPr>
              <w:t>教学资源与利用</w:t>
            </w:r>
          </w:p>
        </w:tc>
        <w:tc>
          <w:tcPr>
            <w:tcW w:w="1843" w:type="dxa"/>
            <w:vMerge w:val="restart"/>
            <w:vAlign w:val="center"/>
          </w:tcPr>
          <w:p w:rsidR="00D67A8C" w:rsidRDefault="00D67A8C">
            <w:pPr>
              <w:snapToGrid w:val="0"/>
              <w:jc w:val="center"/>
              <w:rPr>
                <w:rFonts w:ascii="宋体"/>
                <w:kern w:val="0"/>
                <w:sz w:val="24"/>
              </w:rPr>
            </w:pPr>
            <w:r>
              <w:rPr>
                <w:rFonts w:ascii="宋体" w:hAnsi="宋体"/>
                <w:kern w:val="0"/>
                <w:sz w:val="24"/>
              </w:rPr>
              <w:t>X3.1</w:t>
            </w:r>
            <w:r>
              <w:rPr>
                <w:rFonts w:ascii="宋体" w:hAnsi="宋体" w:hint="eastAsia"/>
                <w:kern w:val="0"/>
                <w:sz w:val="24"/>
              </w:rPr>
              <w:t>设施条件</w:t>
            </w:r>
          </w:p>
        </w:tc>
        <w:tc>
          <w:tcPr>
            <w:tcW w:w="2514" w:type="dxa"/>
            <w:vAlign w:val="center"/>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snapToGrid w:val="0"/>
              <w:jc w:val="center"/>
              <w:rPr>
                <w:rFonts w:ascii="宋体"/>
                <w:kern w:val="0"/>
                <w:sz w:val="24"/>
              </w:rPr>
            </w:pPr>
          </w:p>
        </w:tc>
        <w:tc>
          <w:tcPr>
            <w:tcW w:w="2514" w:type="dxa"/>
            <w:vAlign w:val="center"/>
          </w:tcPr>
          <w:p w:rsidR="00D67A8C" w:rsidRDefault="00D67A8C">
            <w:pPr>
              <w:widowControl/>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snapToGrid w:val="0"/>
              <w:jc w:val="center"/>
              <w:rPr>
                <w:rFonts w:ascii="宋体"/>
                <w:kern w:val="0"/>
                <w:sz w:val="24"/>
              </w:rPr>
            </w:pPr>
          </w:p>
        </w:tc>
        <w:tc>
          <w:tcPr>
            <w:tcW w:w="2514" w:type="dxa"/>
            <w:vAlign w:val="center"/>
          </w:tcPr>
          <w:p w:rsidR="00D67A8C" w:rsidRDefault="00D67A8C">
            <w:pPr>
              <w:widowControl/>
              <w:snapToGrid w:val="0"/>
              <w:rPr>
                <w:rFonts w:ascii="宋体"/>
                <w:kern w:val="0"/>
                <w:sz w:val="24"/>
              </w:rPr>
            </w:pPr>
            <w:r>
              <w:rPr>
                <w:rFonts w:ascii="宋体" w:cs="Arial" w:hint="eastAsia"/>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jc w:val="center"/>
              <w:rPr>
                <w:rFonts w:ascii="宋体"/>
                <w:kern w:val="0"/>
                <w:sz w:val="24"/>
              </w:rPr>
            </w:pPr>
            <w:r>
              <w:rPr>
                <w:rFonts w:ascii="宋体" w:hAnsi="宋体"/>
                <w:kern w:val="0"/>
                <w:sz w:val="24"/>
              </w:rPr>
              <w:t>3.2</w:t>
            </w:r>
            <w:r>
              <w:rPr>
                <w:rFonts w:ascii="宋体" w:hAnsi="宋体" w:hint="eastAsia"/>
                <w:kern w:val="0"/>
                <w:sz w:val="24"/>
              </w:rPr>
              <w:t>资源建设</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22"/>
          <w:jc w:val="center"/>
        </w:trPr>
        <w:tc>
          <w:tcPr>
            <w:tcW w:w="1781" w:type="dxa"/>
            <w:vMerge/>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cs="Arial" w:hint="eastAsia"/>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val="restart"/>
            <w:vAlign w:val="center"/>
          </w:tcPr>
          <w:p w:rsidR="00D67A8C" w:rsidRDefault="00D67A8C">
            <w:pPr>
              <w:widowControl/>
              <w:snapToGrid w:val="0"/>
              <w:jc w:val="center"/>
              <w:rPr>
                <w:rFonts w:ascii="宋体"/>
                <w:kern w:val="0"/>
                <w:sz w:val="24"/>
              </w:rPr>
            </w:pPr>
            <w:r>
              <w:rPr>
                <w:rFonts w:ascii="宋体" w:hAnsi="宋体"/>
                <w:kern w:val="0"/>
                <w:sz w:val="24"/>
              </w:rPr>
              <w:t>4.</w:t>
            </w:r>
            <w:r>
              <w:rPr>
                <w:rFonts w:ascii="宋体" w:hAnsi="宋体" w:hint="eastAsia"/>
                <w:kern w:val="0"/>
                <w:sz w:val="24"/>
              </w:rPr>
              <w:t>教师队伍</w:t>
            </w:r>
          </w:p>
        </w:tc>
        <w:tc>
          <w:tcPr>
            <w:tcW w:w="1843" w:type="dxa"/>
            <w:vMerge w:val="restart"/>
            <w:vAlign w:val="center"/>
          </w:tcPr>
          <w:p w:rsidR="00D67A8C" w:rsidRDefault="00D67A8C">
            <w:pPr>
              <w:widowControl/>
              <w:snapToGrid w:val="0"/>
              <w:jc w:val="center"/>
              <w:rPr>
                <w:rFonts w:ascii="宋体"/>
                <w:kern w:val="0"/>
                <w:sz w:val="24"/>
              </w:rPr>
            </w:pPr>
            <w:r>
              <w:rPr>
                <w:rFonts w:ascii="宋体" w:hAnsi="宋体"/>
                <w:kern w:val="0"/>
                <w:sz w:val="24"/>
              </w:rPr>
              <w:t>4.1</w:t>
            </w:r>
            <w:r>
              <w:rPr>
                <w:rFonts w:ascii="宋体" w:hAnsi="宋体" w:hint="eastAsia"/>
                <w:kern w:val="0"/>
                <w:sz w:val="24"/>
              </w:rPr>
              <w:t>师德师风</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12"/>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hAnsi="宋体"/>
                <w:kern w:val="0"/>
                <w:sz w:val="24"/>
              </w:rPr>
              <w:t>2</w:t>
            </w:r>
            <w:r>
              <w:rPr>
                <w:rFonts w:ascii="宋体" w:hAnsi="宋体" w:hint="eastAsia"/>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05"/>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cs="Arial" w:hint="eastAsia"/>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jc w:val="center"/>
              <w:rPr>
                <w:rFonts w:ascii="宋体"/>
                <w:kern w:val="0"/>
                <w:sz w:val="24"/>
              </w:rPr>
            </w:pPr>
            <w:r>
              <w:rPr>
                <w:rFonts w:ascii="宋体" w:hAnsi="宋体"/>
                <w:kern w:val="0"/>
                <w:sz w:val="24"/>
              </w:rPr>
              <w:t>4.2</w:t>
            </w:r>
            <w:r>
              <w:rPr>
                <w:rFonts w:ascii="宋体" w:hAnsi="宋体" w:hint="eastAsia"/>
                <w:kern w:val="0"/>
                <w:sz w:val="24"/>
              </w:rPr>
              <w:t>教学能力</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cs="Arial" w:hint="eastAsia"/>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jc w:val="center"/>
              <w:rPr>
                <w:rFonts w:ascii="宋体"/>
                <w:kern w:val="0"/>
                <w:sz w:val="24"/>
              </w:rPr>
            </w:pPr>
            <w:r>
              <w:rPr>
                <w:rFonts w:ascii="宋体" w:hAnsi="宋体"/>
                <w:kern w:val="0"/>
                <w:sz w:val="24"/>
              </w:rPr>
              <w:t>4.3</w:t>
            </w:r>
            <w:r>
              <w:rPr>
                <w:rFonts w:ascii="宋体" w:hAnsi="宋体" w:hint="eastAsia"/>
                <w:kern w:val="0"/>
                <w:sz w:val="24"/>
              </w:rPr>
              <w:t>教学投入</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cs="Arial" w:hint="eastAsia"/>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jc w:val="center"/>
              <w:rPr>
                <w:rFonts w:ascii="宋体"/>
                <w:kern w:val="0"/>
                <w:sz w:val="24"/>
              </w:rPr>
            </w:pPr>
            <w:r>
              <w:rPr>
                <w:rFonts w:ascii="宋体" w:hAnsi="宋体"/>
                <w:kern w:val="0"/>
                <w:sz w:val="24"/>
              </w:rPr>
              <w:t>4.4</w:t>
            </w:r>
            <w:r>
              <w:rPr>
                <w:rFonts w:ascii="宋体" w:hAnsi="宋体" w:hint="eastAsia"/>
                <w:kern w:val="0"/>
                <w:sz w:val="24"/>
              </w:rPr>
              <w:t>教师发展</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349"/>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widowControl/>
              <w:snapToGrid w:val="0"/>
              <w:rPr>
                <w:rFonts w:ascii="宋体"/>
                <w:kern w:val="0"/>
                <w:sz w:val="24"/>
              </w:rPr>
            </w:pPr>
            <w:r>
              <w:rPr>
                <w:rFonts w:ascii="宋体" w:cs="Arial" w:hint="eastAsia"/>
                <w:kern w:val="0"/>
                <w:sz w:val="24"/>
              </w:rPr>
              <w:t>……</w:t>
            </w:r>
          </w:p>
        </w:tc>
        <w:tc>
          <w:tcPr>
            <w:tcW w:w="1666" w:type="dxa"/>
          </w:tcPr>
          <w:p w:rsidR="00D67A8C" w:rsidRDefault="00D67A8C">
            <w:pPr>
              <w:widowControl/>
              <w:snapToGrid w:val="0"/>
              <w:rPr>
                <w:rFonts w:ascii="宋体"/>
                <w:kern w:val="0"/>
                <w:sz w:val="24"/>
              </w:rPr>
            </w:pPr>
          </w:p>
        </w:tc>
        <w:tc>
          <w:tcPr>
            <w:tcW w:w="1249" w:type="dxa"/>
          </w:tcPr>
          <w:p w:rsidR="00D67A8C" w:rsidRDefault="00D67A8C">
            <w:pPr>
              <w:widowControl/>
              <w:snapToGrid w:val="0"/>
              <w:rPr>
                <w:rFonts w:ascii="宋体"/>
                <w:kern w:val="0"/>
                <w:sz w:val="24"/>
              </w:rPr>
            </w:pPr>
          </w:p>
        </w:tc>
      </w:tr>
      <w:tr w:rsidR="00D67A8C">
        <w:trPr>
          <w:trHeight w:val="454"/>
          <w:jc w:val="center"/>
        </w:trPr>
        <w:tc>
          <w:tcPr>
            <w:tcW w:w="1781" w:type="dxa"/>
            <w:vMerge w:val="restart"/>
            <w:vAlign w:val="center"/>
          </w:tcPr>
          <w:p w:rsidR="00D67A8C" w:rsidRDefault="00D67A8C">
            <w:pPr>
              <w:widowControl/>
              <w:snapToGrid w:val="0"/>
              <w:jc w:val="center"/>
              <w:rPr>
                <w:rFonts w:ascii="宋体"/>
                <w:kern w:val="0"/>
                <w:sz w:val="24"/>
              </w:rPr>
            </w:pPr>
            <w:r>
              <w:rPr>
                <w:rFonts w:ascii="宋体" w:hAnsi="宋体"/>
                <w:kern w:val="0"/>
                <w:sz w:val="24"/>
              </w:rPr>
              <w:t>5.</w:t>
            </w:r>
            <w:r>
              <w:rPr>
                <w:rFonts w:ascii="宋体" w:hAnsi="宋体" w:hint="eastAsia"/>
                <w:kern w:val="0"/>
                <w:sz w:val="24"/>
              </w:rPr>
              <w:t>学生发展</w:t>
            </w:r>
          </w:p>
        </w:tc>
        <w:tc>
          <w:tcPr>
            <w:tcW w:w="1843" w:type="dxa"/>
            <w:vMerge w:val="restart"/>
            <w:vAlign w:val="center"/>
          </w:tcPr>
          <w:p w:rsidR="00D67A8C" w:rsidRDefault="00D67A8C">
            <w:pPr>
              <w:snapToGrid w:val="0"/>
              <w:jc w:val="center"/>
              <w:rPr>
                <w:rFonts w:ascii="宋体"/>
                <w:kern w:val="0"/>
                <w:sz w:val="24"/>
              </w:rPr>
            </w:pPr>
            <w:r>
              <w:rPr>
                <w:rFonts w:ascii="宋体" w:hAnsi="宋体"/>
                <w:kern w:val="0"/>
                <w:sz w:val="24"/>
              </w:rPr>
              <w:t>5.1</w:t>
            </w:r>
            <w:r>
              <w:rPr>
                <w:rFonts w:ascii="宋体" w:hAnsi="宋体" w:hint="eastAsia"/>
                <w:kern w:val="0"/>
                <w:sz w:val="24"/>
              </w:rPr>
              <w:t>理想信念</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525"/>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cs="Arial" w:hint="eastAsia"/>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jc w:val="center"/>
              <w:rPr>
                <w:rFonts w:ascii="宋体"/>
                <w:kern w:val="0"/>
                <w:sz w:val="24"/>
              </w:rPr>
            </w:pPr>
            <w:r>
              <w:rPr>
                <w:rFonts w:ascii="宋体" w:hAnsi="宋体"/>
                <w:kern w:val="0"/>
                <w:sz w:val="24"/>
              </w:rPr>
              <w:t>5.2</w:t>
            </w:r>
            <w:r>
              <w:rPr>
                <w:rFonts w:ascii="宋体" w:hAnsi="宋体" w:hint="eastAsia"/>
                <w:kern w:val="0"/>
                <w:sz w:val="24"/>
              </w:rPr>
              <w:t>学业成绩及</w:t>
            </w:r>
            <w:r>
              <w:rPr>
                <w:rFonts w:ascii="宋体" w:hAnsi="宋体" w:hint="eastAsia"/>
                <w:kern w:val="0"/>
                <w:sz w:val="24"/>
              </w:rPr>
              <w:lastRenderedPageBreak/>
              <w:t>综合素质</w:t>
            </w:r>
          </w:p>
        </w:tc>
        <w:tc>
          <w:tcPr>
            <w:tcW w:w="2514" w:type="dxa"/>
            <w:vAlign w:val="center"/>
          </w:tcPr>
          <w:p w:rsidR="00D67A8C" w:rsidRDefault="00D67A8C">
            <w:pPr>
              <w:snapToGrid w:val="0"/>
              <w:rPr>
                <w:rFonts w:ascii="宋体"/>
                <w:kern w:val="0"/>
                <w:sz w:val="24"/>
              </w:rPr>
            </w:pPr>
            <w:r>
              <w:rPr>
                <w:rFonts w:ascii="宋体" w:hAnsi="宋体"/>
                <w:kern w:val="0"/>
                <w:sz w:val="24"/>
              </w:rPr>
              <w:lastRenderedPageBreak/>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vAlign w:val="center"/>
          </w:tcPr>
          <w:p w:rsidR="00D67A8C" w:rsidRDefault="00D67A8C">
            <w:pPr>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99"/>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vAlign w:val="center"/>
          </w:tcPr>
          <w:p w:rsidR="00D67A8C" w:rsidRDefault="00D67A8C">
            <w:pPr>
              <w:snapToGrid w:val="0"/>
              <w:rPr>
                <w:rFonts w:ascii="宋体"/>
                <w:kern w:val="0"/>
                <w:sz w:val="24"/>
              </w:rPr>
            </w:pPr>
            <w:r>
              <w:rPr>
                <w:rFonts w:ascii="宋体" w:cs="Arial" w:hint="eastAsia"/>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jc w:val="center"/>
              <w:rPr>
                <w:rFonts w:ascii="宋体"/>
                <w:kern w:val="0"/>
                <w:sz w:val="24"/>
              </w:rPr>
            </w:pPr>
            <w:r>
              <w:rPr>
                <w:rFonts w:ascii="宋体" w:hAnsi="宋体"/>
                <w:kern w:val="0"/>
                <w:sz w:val="24"/>
              </w:rPr>
              <w:t>K5.3</w:t>
            </w:r>
            <w:r>
              <w:rPr>
                <w:rFonts w:ascii="宋体" w:hAnsi="宋体" w:hint="eastAsia"/>
                <w:kern w:val="0"/>
                <w:sz w:val="24"/>
              </w:rPr>
              <w:t>国际视野</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295"/>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cs="Arial" w:hint="eastAsia"/>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jc w:val="center"/>
              <w:rPr>
                <w:rFonts w:ascii="宋体"/>
                <w:kern w:val="0"/>
                <w:sz w:val="24"/>
              </w:rPr>
            </w:pPr>
            <w:r>
              <w:rPr>
                <w:rFonts w:ascii="宋体" w:hAnsi="宋体"/>
                <w:kern w:val="0"/>
                <w:sz w:val="24"/>
              </w:rPr>
              <w:t>5.4</w:t>
            </w:r>
            <w:r>
              <w:rPr>
                <w:rFonts w:ascii="宋体" w:hAnsi="宋体" w:hint="eastAsia"/>
                <w:kern w:val="0"/>
                <w:sz w:val="24"/>
              </w:rPr>
              <w:t>支持服务</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cs="Arial" w:hint="eastAsia"/>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restart"/>
            <w:vAlign w:val="center"/>
          </w:tcPr>
          <w:p w:rsidR="00D67A8C" w:rsidRDefault="00D67A8C">
            <w:pPr>
              <w:widowControl/>
              <w:snapToGrid w:val="0"/>
              <w:jc w:val="center"/>
              <w:rPr>
                <w:rFonts w:ascii="宋体"/>
                <w:kern w:val="0"/>
                <w:sz w:val="24"/>
              </w:rPr>
            </w:pPr>
            <w:r>
              <w:rPr>
                <w:rFonts w:ascii="宋体" w:hAnsi="宋体"/>
                <w:kern w:val="0"/>
                <w:sz w:val="24"/>
              </w:rPr>
              <w:t>6.</w:t>
            </w:r>
            <w:r>
              <w:rPr>
                <w:rFonts w:ascii="宋体" w:hAnsi="宋体" w:hint="eastAsia"/>
                <w:kern w:val="0"/>
                <w:sz w:val="24"/>
              </w:rPr>
              <w:t>质量保障</w:t>
            </w:r>
          </w:p>
        </w:tc>
        <w:tc>
          <w:tcPr>
            <w:tcW w:w="1843" w:type="dxa"/>
            <w:vMerge w:val="restart"/>
            <w:vAlign w:val="center"/>
          </w:tcPr>
          <w:p w:rsidR="00D67A8C" w:rsidRDefault="00D67A8C">
            <w:pPr>
              <w:snapToGrid w:val="0"/>
              <w:jc w:val="center"/>
              <w:rPr>
                <w:rFonts w:ascii="宋体"/>
                <w:kern w:val="0"/>
                <w:sz w:val="24"/>
              </w:rPr>
            </w:pPr>
            <w:r>
              <w:rPr>
                <w:rFonts w:ascii="宋体" w:hAnsi="宋体"/>
                <w:kern w:val="0"/>
                <w:sz w:val="24"/>
              </w:rPr>
              <w:t>6.1</w:t>
            </w:r>
            <w:r>
              <w:rPr>
                <w:rFonts w:ascii="宋体" w:hAnsi="宋体" w:hint="eastAsia"/>
                <w:kern w:val="0"/>
                <w:sz w:val="24"/>
              </w:rPr>
              <w:t>质量管理</w:t>
            </w:r>
          </w:p>
        </w:tc>
        <w:tc>
          <w:tcPr>
            <w:tcW w:w="2514" w:type="dxa"/>
          </w:tcPr>
          <w:p w:rsidR="00D67A8C" w:rsidRDefault="00D67A8C">
            <w:pPr>
              <w:snapToGrid w:val="0"/>
              <w:rPr>
                <w:rFonts w:ascii="宋体"/>
                <w:kern w:val="0"/>
                <w:sz w:val="24"/>
              </w:rPr>
            </w:pPr>
            <w:r>
              <w:rPr>
                <w:rFonts w:ascii="宋体" w:hAnsi="宋体"/>
                <w:kern w:val="0"/>
                <w:sz w:val="24"/>
              </w:rPr>
              <w:t>1.</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cs="Arial" w:hint="eastAsia"/>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jc w:val="center"/>
              <w:rPr>
                <w:rFonts w:ascii="宋体"/>
                <w:kern w:val="0"/>
                <w:sz w:val="24"/>
              </w:rPr>
            </w:pPr>
            <w:r>
              <w:rPr>
                <w:rFonts w:ascii="宋体" w:hAnsi="宋体"/>
                <w:kern w:val="0"/>
                <w:sz w:val="24"/>
              </w:rPr>
              <w:t>6.2</w:t>
            </w:r>
            <w:r>
              <w:rPr>
                <w:rFonts w:ascii="宋体" w:hAnsi="宋体" w:hint="eastAsia"/>
                <w:kern w:val="0"/>
                <w:sz w:val="24"/>
              </w:rPr>
              <w:t>质量改进</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cs="Arial" w:hint="eastAsia"/>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jc w:val="center"/>
              <w:rPr>
                <w:rFonts w:ascii="宋体"/>
                <w:kern w:val="0"/>
                <w:sz w:val="24"/>
              </w:rPr>
            </w:pPr>
            <w:r>
              <w:rPr>
                <w:rFonts w:ascii="宋体" w:hAnsi="宋体"/>
                <w:kern w:val="0"/>
                <w:sz w:val="24"/>
              </w:rPr>
              <w:t>6.3</w:t>
            </w:r>
            <w:r>
              <w:rPr>
                <w:rFonts w:ascii="宋体" w:hAnsi="宋体" w:hint="eastAsia"/>
                <w:kern w:val="0"/>
                <w:sz w:val="24"/>
              </w:rPr>
              <w:t>质量文化</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cs="Arial" w:hint="eastAsia"/>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restart"/>
            <w:vAlign w:val="center"/>
          </w:tcPr>
          <w:p w:rsidR="00D67A8C" w:rsidRDefault="00D67A8C">
            <w:pPr>
              <w:widowControl/>
              <w:snapToGrid w:val="0"/>
              <w:jc w:val="center"/>
              <w:rPr>
                <w:rFonts w:ascii="宋体"/>
                <w:kern w:val="0"/>
                <w:sz w:val="24"/>
              </w:rPr>
            </w:pPr>
            <w:r>
              <w:rPr>
                <w:rFonts w:ascii="宋体" w:hAnsi="宋体"/>
                <w:kern w:val="0"/>
                <w:sz w:val="24"/>
              </w:rPr>
              <w:t>7.</w:t>
            </w:r>
            <w:r>
              <w:rPr>
                <w:rFonts w:ascii="宋体" w:hAnsi="宋体" w:hint="eastAsia"/>
                <w:kern w:val="0"/>
                <w:sz w:val="24"/>
              </w:rPr>
              <w:t>教学成效</w:t>
            </w:r>
          </w:p>
        </w:tc>
        <w:tc>
          <w:tcPr>
            <w:tcW w:w="1843" w:type="dxa"/>
            <w:vMerge w:val="restart"/>
            <w:vAlign w:val="center"/>
          </w:tcPr>
          <w:p w:rsidR="00D67A8C" w:rsidRDefault="00D67A8C">
            <w:pPr>
              <w:widowControl/>
              <w:snapToGrid w:val="0"/>
              <w:jc w:val="center"/>
              <w:rPr>
                <w:rFonts w:ascii="宋体"/>
                <w:kern w:val="0"/>
                <w:sz w:val="24"/>
              </w:rPr>
            </w:pPr>
            <w:r>
              <w:rPr>
                <w:rFonts w:ascii="宋体" w:hAnsi="宋体"/>
                <w:kern w:val="0"/>
                <w:sz w:val="24"/>
              </w:rPr>
              <w:t>7.1</w:t>
            </w:r>
            <w:r>
              <w:rPr>
                <w:rFonts w:ascii="宋体" w:hAnsi="宋体" w:hint="eastAsia"/>
                <w:kern w:val="0"/>
                <w:sz w:val="24"/>
              </w:rPr>
              <w:t>达成度</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cs="Arial" w:hint="eastAsia"/>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jc w:val="center"/>
              <w:rPr>
                <w:rFonts w:ascii="宋体"/>
                <w:kern w:val="0"/>
                <w:sz w:val="24"/>
              </w:rPr>
            </w:pPr>
            <w:r>
              <w:rPr>
                <w:rFonts w:ascii="宋体" w:hAnsi="宋体"/>
                <w:kern w:val="0"/>
                <w:sz w:val="24"/>
              </w:rPr>
              <w:t>7.2</w:t>
            </w:r>
            <w:r>
              <w:rPr>
                <w:rFonts w:ascii="宋体" w:hAnsi="宋体" w:hint="eastAsia"/>
                <w:kern w:val="0"/>
                <w:sz w:val="24"/>
              </w:rPr>
              <w:t>适应度</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cs="Arial" w:hint="eastAsia"/>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jc w:val="center"/>
              <w:rPr>
                <w:rFonts w:ascii="宋体"/>
                <w:kern w:val="0"/>
                <w:sz w:val="24"/>
              </w:rPr>
            </w:pPr>
            <w:r>
              <w:rPr>
                <w:rFonts w:ascii="宋体" w:hAnsi="宋体"/>
                <w:kern w:val="0"/>
                <w:sz w:val="24"/>
              </w:rPr>
              <w:t>7.3</w:t>
            </w:r>
            <w:r>
              <w:rPr>
                <w:rFonts w:ascii="宋体" w:hAnsi="宋体" w:hint="eastAsia"/>
                <w:kern w:val="0"/>
                <w:sz w:val="24"/>
              </w:rPr>
              <w:t>保障度</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cs="Arial" w:hint="eastAsia"/>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jc w:val="center"/>
              <w:rPr>
                <w:rFonts w:ascii="宋体"/>
                <w:kern w:val="0"/>
                <w:sz w:val="24"/>
              </w:rPr>
            </w:pPr>
            <w:r>
              <w:rPr>
                <w:rFonts w:ascii="宋体" w:hAnsi="宋体"/>
                <w:kern w:val="0"/>
                <w:sz w:val="24"/>
              </w:rPr>
              <w:t>7.4</w:t>
            </w:r>
            <w:r>
              <w:rPr>
                <w:rFonts w:ascii="宋体" w:hAnsi="宋体" w:hint="eastAsia"/>
                <w:kern w:val="0"/>
                <w:sz w:val="24"/>
              </w:rPr>
              <w:t>有效度</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cs="Arial" w:hint="eastAsia"/>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jc w:val="center"/>
              <w:rPr>
                <w:rFonts w:ascii="宋体"/>
                <w:kern w:val="0"/>
                <w:sz w:val="24"/>
              </w:rPr>
            </w:pPr>
            <w:r>
              <w:rPr>
                <w:rFonts w:ascii="宋体" w:hAnsi="宋体"/>
                <w:kern w:val="0"/>
                <w:sz w:val="24"/>
              </w:rPr>
              <w:t>7.5</w:t>
            </w:r>
            <w:r>
              <w:rPr>
                <w:rFonts w:ascii="宋体" w:hAnsi="宋体" w:hint="eastAsia"/>
                <w:kern w:val="0"/>
                <w:sz w:val="24"/>
              </w:rPr>
              <w:t>满意度</w:t>
            </w:r>
          </w:p>
        </w:tc>
        <w:tc>
          <w:tcPr>
            <w:tcW w:w="2514" w:type="dxa"/>
          </w:tcPr>
          <w:p w:rsidR="00D67A8C" w:rsidRDefault="00D67A8C">
            <w:pPr>
              <w:snapToGrid w:val="0"/>
              <w:rPr>
                <w:rFonts w:ascii="宋体"/>
                <w:kern w:val="0"/>
                <w:sz w:val="24"/>
              </w:rPr>
            </w:pPr>
            <w:r>
              <w:rPr>
                <w:rFonts w:ascii="宋体" w:hAnsi="宋体"/>
                <w:kern w:val="0"/>
                <w:sz w:val="24"/>
              </w:rPr>
              <w:t>1</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hAnsi="宋体"/>
                <w:kern w:val="0"/>
                <w:sz w:val="24"/>
              </w:rPr>
              <w:t>2</w:t>
            </w:r>
            <w:r>
              <w:rPr>
                <w:rFonts w:ascii="宋体"/>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514" w:type="dxa"/>
          </w:tcPr>
          <w:p w:rsidR="00D67A8C" w:rsidRDefault="00D67A8C">
            <w:pPr>
              <w:snapToGrid w:val="0"/>
              <w:rPr>
                <w:rFonts w:ascii="宋体"/>
                <w:kern w:val="0"/>
                <w:sz w:val="24"/>
              </w:rPr>
            </w:pPr>
            <w:r>
              <w:rPr>
                <w:rFonts w:ascii="宋体" w:cs="Arial" w:hint="eastAsia"/>
                <w:kern w:val="0"/>
                <w:sz w:val="24"/>
              </w:rPr>
              <w:t>……</w:t>
            </w:r>
          </w:p>
        </w:tc>
        <w:tc>
          <w:tcPr>
            <w:tcW w:w="1666" w:type="dxa"/>
          </w:tcPr>
          <w:p w:rsidR="00D67A8C" w:rsidRDefault="00D67A8C">
            <w:pPr>
              <w:snapToGrid w:val="0"/>
              <w:rPr>
                <w:rFonts w:ascii="宋体"/>
                <w:kern w:val="0"/>
                <w:sz w:val="24"/>
              </w:rPr>
            </w:pPr>
          </w:p>
        </w:tc>
        <w:tc>
          <w:tcPr>
            <w:tcW w:w="1249" w:type="dxa"/>
          </w:tcPr>
          <w:p w:rsidR="00D67A8C" w:rsidRDefault="00D67A8C">
            <w:pPr>
              <w:snapToGrid w:val="0"/>
              <w:rPr>
                <w:rFonts w:ascii="宋体"/>
                <w:kern w:val="0"/>
                <w:sz w:val="24"/>
              </w:rPr>
            </w:pPr>
          </w:p>
        </w:tc>
      </w:tr>
      <w:tr w:rsidR="00D67A8C">
        <w:trPr>
          <w:trHeight w:val="454"/>
          <w:jc w:val="center"/>
        </w:trPr>
        <w:tc>
          <w:tcPr>
            <w:tcW w:w="1781" w:type="dxa"/>
            <w:vMerge w:val="restart"/>
            <w:vAlign w:val="center"/>
          </w:tcPr>
          <w:p w:rsidR="00D67A8C" w:rsidRDefault="00D67A8C">
            <w:pPr>
              <w:widowControl/>
              <w:snapToGrid w:val="0"/>
              <w:jc w:val="center"/>
              <w:rPr>
                <w:rFonts w:ascii="宋体"/>
                <w:kern w:val="0"/>
                <w:sz w:val="24"/>
              </w:rPr>
            </w:pPr>
            <w:r>
              <w:rPr>
                <w:rFonts w:ascii="宋体" w:hAnsi="宋体" w:hint="eastAsia"/>
                <w:kern w:val="0"/>
                <w:sz w:val="24"/>
              </w:rPr>
              <w:t>其他</w:t>
            </w:r>
          </w:p>
        </w:tc>
        <w:tc>
          <w:tcPr>
            <w:tcW w:w="4357" w:type="dxa"/>
            <w:gridSpan w:val="2"/>
            <w:vAlign w:val="center"/>
          </w:tcPr>
          <w:p w:rsidR="00D67A8C" w:rsidRDefault="00D67A8C">
            <w:pPr>
              <w:widowControl/>
              <w:snapToGrid w:val="0"/>
              <w:jc w:val="left"/>
              <w:rPr>
                <w:rFonts w:ascii="宋体"/>
                <w:kern w:val="0"/>
                <w:sz w:val="24"/>
              </w:rPr>
            </w:pPr>
            <w:r>
              <w:rPr>
                <w:rFonts w:ascii="宋体" w:hAnsi="宋体"/>
                <w:kern w:val="0"/>
                <w:sz w:val="24"/>
              </w:rPr>
              <w:t>1.</w:t>
            </w:r>
          </w:p>
        </w:tc>
        <w:tc>
          <w:tcPr>
            <w:tcW w:w="1666" w:type="dxa"/>
          </w:tcPr>
          <w:p w:rsidR="00D67A8C" w:rsidRDefault="00D67A8C">
            <w:pPr>
              <w:widowControl/>
              <w:snapToGrid w:val="0"/>
              <w:jc w:val="center"/>
              <w:rPr>
                <w:rFonts w:ascii="宋体"/>
                <w:kern w:val="0"/>
                <w:sz w:val="24"/>
              </w:rPr>
            </w:pPr>
          </w:p>
        </w:tc>
        <w:tc>
          <w:tcPr>
            <w:tcW w:w="1249" w:type="dxa"/>
          </w:tcPr>
          <w:p w:rsidR="00D67A8C" w:rsidRDefault="00D67A8C">
            <w:pPr>
              <w:widowControl/>
              <w:snapToGrid w:val="0"/>
              <w:jc w:val="center"/>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4357" w:type="dxa"/>
            <w:gridSpan w:val="2"/>
            <w:vAlign w:val="center"/>
          </w:tcPr>
          <w:p w:rsidR="00D67A8C" w:rsidRDefault="00D67A8C">
            <w:pPr>
              <w:widowControl/>
              <w:snapToGrid w:val="0"/>
              <w:jc w:val="left"/>
              <w:rPr>
                <w:rFonts w:ascii="宋体"/>
                <w:kern w:val="0"/>
                <w:sz w:val="24"/>
              </w:rPr>
            </w:pPr>
            <w:r>
              <w:rPr>
                <w:rFonts w:ascii="宋体" w:hAnsi="宋体"/>
                <w:kern w:val="0"/>
                <w:sz w:val="24"/>
              </w:rPr>
              <w:t>2.</w:t>
            </w:r>
          </w:p>
        </w:tc>
        <w:tc>
          <w:tcPr>
            <w:tcW w:w="1666" w:type="dxa"/>
          </w:tcPr>
          <w:p w:rsidR="00D67A8C" w:rsidRDefault="00D67A8C">
            <w:pPr>
              <w:widowControl/>
              <w:snapToGrid w:val="0"/>
              <w:jc w:val="center"/>
              <w:rPr>
                <w:rFonts w:ascii="宋体"/>
                <w:kern w:val="0"/>
                <w:sz w:val="24"/>
              </w:rPr>
            </w:pPr>
          </w:p>
        </w:tc>
        <w:tc>
          <w:tcPr>
            <w:tcW w:w="1249" w:type="dxa"/>
          </w:tcPr>
          <w:p w:rsidR="00D67A8C" w:rsidRDefault="00D67A8C">
            <w:pPr>
              <w:widowControl/>
              <w:snapToGrid w:val="0"/>
              <w:jc w:val="center"/>
              <w:rPr>
                <w:rFonts w:ascii="宋体"/>
                <w:kern w:val="0"/>
                <w:sz w:val="24"/>
              </w:rPr>
            </w:pPr>
          </w:p>
        </w:tc>
      </w:tr>
      <w:tr w:rsidR="00D67A8C">
        <w:trPr>
          <w:trHeight w:val="454"/>
          <w:jc w:val="center"/>
        </w:trPr>
        <w:tc>
          <w:tcPr>
            <w:tcW w:w="1781" w:type="dxa"/>
            <w:vMerge/>
            <w:vAlign w:val="center"/>
          </w:tcPr>
          <w:p w:rsidR="00D67A8C" w:rsidRDefault="00D67A8C">
            <w:pPr>
              <w:widowControl/>
              <w:snapToGrid w:val="0"/>
              <w:jc w:val="center"/>
              <w:rPr>
                <w:rFonts w:ascii="宋体"/>
                <w:kern w:val="0"/>
                <w:sz w:val="24"/>
              </w:rPr>
            </w:pPr>
          </w:p>
        </w:tc>
        <w:tc>
          <w:tcPr>
            <w:tcW w:w="4357" w:type="dxa"/>
            <w:gridSpan w:val="2"/>
            <w:vAlign w:val="center"/>
          </w:tcPr>
          <w:p w:rsidR="00D67A8C" w:rsidRDefault="00D67A8C">
            <w:pPr>
              <w:widowControl/>
              <w:snapToGrid w:val="0"/>
              <w:jc w:val="left"/>
              <w:rPr>
                <w:rFonts w:ascii="宋体"/>
                <w:kern w:val="0"/>
                <w:sz w:val="24"/>
              </w:rPr>
            </w:pPr>
            <w:r>
              <w:rPr>
                <w:rFonts w:ascii="宋体" w:cs="Arial" w:hint="eastAsia"/>
                <w:kern w:val="0"/>
                <w:sz w:val="24"/>
              </w:rPr>
              <w:t>……</w:t>
            </w:r>
          </w:p>
        </w:tc>
        <w:tc>
          <w:tcPr>
            <w:tcW w:w="1666" w:type="dxa"/>
          </w:tcPr>
          <w:p w:rsidR="00D67A8C" w:rsidRDefault="00D67A8C">
            <w:pPr>
              <w:widowControl/>
              <w:snapToGrid w:val="0"/>
              <w:jc w:val="center"/>
              <w:rPr>
                <w:rFonts w:ascii="宋体" w:cs="Arial"/>
                <w:kern w:val="0"/>
                <w:sz w:val="24"/>
              </w:rPr>
            </w:pPr>
          </w:p>
        </w:tc>
        <w:tc>
          <w:tcPr>
            <w:tcW w:w="1249" w:type="dxa"/>
          </w:tcPr>
          <w:p w:rsidR="00D67A8C" w:rsidRDefault="00D67A8C">
            <w:pPr>
              <w:widowControl/>
              <w:snapToGrid w:val="0"/>
              <w:jc w:val="center"/>
              <w:rPr>
                <w:rFonts w:ascii="宋体" w:cs="Arial"/>
                <w:kern w:val="0"/>
                <w:sz w:val="24"/>
              </w:rPr>
            </w:pPr>
          </w:p>
        </w:tc>
      </w:tr>
    </w:tbl>
    <w:p w:rsidR="00D67A8C" w:rsidRDefault="00D67A8C">
      <w:pPr>
        <w:widowControl/>
      </w:pPr>
      <w:r>
        <w:rPr>
          <w:rFonts w:ascii="黑体" w:eastAsia="黑体" w:hAnsi="黑体" w:hint="eastAsia"/>
          <w:sz w:val="30"/>
          <w:szCs w:val="30"/>
        </w:rPr>
        <w:t>五、学校教育教学工作的主要问题及改进建议</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31"/>
      </w:tblGrid>
      <w:tr w:rsidR="00D67A8C">
        <w:trPr>
          <w:trHeight w:val="616"/>
          <w:jc w:val="center"/>
        </w:trPr>
        <w:tc>
          <w:tcPr>
            <w:tcW w:w="8931" w:type="dxa"/>
            <w:vAlign w:val="center"/>
          </w:tcPr>
          <w:p w:rsidR="00D67A8C" w:rsidRDefault="00D67A8C">
            <w:pPr>
              <w:widowControl/>
              <w:rPr>
                <w:rFonts w:ascii="黑体" w:eastAsia="黑体" w:hAnsi="黑体"/>
                <w:sz w:val="30"/>
                <w:szCs w:val="30"/>
              </w:rPr>
            </w:pPr>
          </w:p>
          <w:p w:rsidR="00D67A8C" w:rsidRDefault="00D67A8C">
            <w:pPr>
              <w:widowControl/>
              <w:rPr>
                <w:rFonts w:ascii="黑体" w:eastAsia="黑体" w:hAnsi="黑体"/>
                <w:sz w:val="30"/>
                <w:szCs w:val="30"/>
              </w:rPr>
            </w:pPr>
          </w:p>
          <w:p w:rsidR="00D67A8C" w:rsidRDefault="00D67A8C">
            <w:pPr>
              <w:widowControl/>
              <w:rPr>
                <w:rFonts w:ascii="黑体" w:eastAsia="黑体" w:hAnsi="黑体"/>
                <w:sz w:val="30"/>
                <w:szCs w:val="30"/>
              </w:rPr>
            </w:pPr>
          </w:p>
          <w:p w:rsidR="00D67A8C" w:rsidRDefault="00D67A8C">
            <w:pPr>
              <w:widowControl/>
              <w:rPr>
                <w:rFonts w:ascii="黑体" w:eastAsia="黑体" w:hAnsi="黑体"/>
                <w:sz w:val="30"/>
                <w:szCs w:val="30"/>
              </w:rPr>
            </w:pPr>
          </w:p>
          <w:p w:rsidR="00D67A8C" w:rsidRDefault="00D67A8C">
            <w:pPr>
              <w:widowControl/>
              <w:rPr>
                <w:rFonts w:ascii="黑体" w:eastAsia="黑体" w:hAnsi="黑体"/>
                <w:sz w:val="30"/>
                <w:szCs w:val="30"/>
              </w:rPr>
            </w:pPr>
          </w:p>
          <w:p w:rsidR="00D67A8C" w:rsidRDefault="00D67A8C">
            <w:pPr>
              <w:widowControl/>
              <w:rPr>
                <w:rFonts w:ascii="黑体" w:eastAsia="黑体" w:hAnsi="黑体"/>
                <w:sz w:val="30"/>
                <w:szCs w:val="30"/>
              </w:rPr>
            </w:pPr>
          </w:p>
          <w:p w:rsidR="00D67A8C" w:rsidRDefault="00D67A8C">
            <w:pPr>
              <w:widowControl/>
              <w:rPr>
                <w:rFonts w:ascii="黑体" w:eastAsia="黑体" w:hAnsi="黑体"/>
                <w:sz w:val="30"/>
                <w:szCs w:val="30"/>
              </w:rPr>
            </w:pPr>
          </w:p>
          <w:p w:rsidR="00D67A8C" w:rsidRDefault="00D67A8C">
            <w:pPr>
              <w:widowControl/>
              <w:rPr>
                <w:rFonts w:ascii="黑体" w:eastAsia="黑体" w:hAnsi="黑体"/>
                <w:sz w:val="30"/>
                <w:szCs w:val="30"/>
              </w:rPr>
            </w:pPr>
          </w:p>
        </w:tc>
      </w:tr>
    </w:tbl>
    <w:p w:rsidR="00D67A8C" w:rsidRDefault="00D67A8C">
      <w:pPr>
        <w:widowControl/>
        <w:rPr>
          <w:rFonts w:ascii="黑体" w:eastAsia="黑体" w:hAnsi="黑体"/>
          <w:sz w:val="30"/>
          <w:szCs w:val="30"/>
        </w:rPr>
      </w:pPr>
    </w:p>
    <w:p w:rsidR="00D67A8C" w:rsidRDefault="00D67A8C">
      <w:pPr>
        <w:jc w:val="center"/>
        <w:rPr>
          <w:rFonts w:ascii="黑体" w:eastAsia="黑体" w:hAnsi="黑体" w:cs="仿宋_GB2312"/>
          <w:bCs/>
          <w:sz w:val="28"/>
          <w:szCs w:val="28"/>
        </w:rPr>
      </w:pPr>
      <w:r>
        <w:rPr>
          <w:rFonts w:ascii="黑体" w:eastAsia="黑体" w:hAnsi="黑体" w:cs="仿宋_GB2312" w:hint="eastAsia"/>
          <w:bCs/>
          <w:sz w:val="28"/>
          <w:szCs w:val="28"/>
        </w:rPr>
        <w:t>专家（签字）：</w:t>
      </w:r>
      <w:r>
        <w:rPr>
          <w:rFonts w:ascii="黑体" w:eastAsia="黑体" w:hAnsi="黑体" w:cs="仿宋_GB2312"/>
          <w:bCs/>
          <w:sz w:val="28"/>
          <w:szCs w:val="28"/>
          <w:u w:val="single"/>
        </w:rPr>
        <w:t xml:space="preserve">            </w:t>
      </w:r>
      <w:r>
        <w:rPr>
          <w:rFonts w:ascii="黑体" w:eastAsia="黑体" w:hAnsi="黑体" w:cs="仿宋_GB2312"/>
          <w:bCs/>
          <w:sz w:val="28"/>
          <w:szCs w:val="28"/>
        </w:rPr>
        <w:t xml:space="preserve">                 </w:t>
      </w:r>
      <w:r>
        <w:rPr>
          <w:rFonts w:ascii="黑体" w:eastAsia="黑体" w:hAnsi="黑体" w:cs="仿宋_GB2312" w:hint="eastAsia"/>
          <w:bCs/>
          <w:sz w:val="28"/>
          <w:szCs w:val="28"/>
        </w:rPr>
        <w:t>年</w:t>
      </w:r>
      <w:r>
        <w:rPr>
          <w:rFonts w:ascii="黑体" w:eastAsia="黑体" w:hAnsi="黑体" w:cs="仿宋_GB2312"/>
          <w:bCs/>
          <w:sz w:val="28"/>
          <w:szCs w:val="28"/>
        </w:rPr>
        <w:t xml:space="preserve">   </w:t>
      </w:r>
      <w:r>
        <w:rPr>
          <w:rFonts w:ascii="黑体" w:eastAsia="黑体" w:hAnsi="黑体" w:cs="仿宋_GB2312" w:hint="eastAsia"/>
          <w:bCs/>
          <w:sz w:val="28"/>
          <w:szCs w:val="28"/>
        </w:rPr>
        <w:t>月</w:t>
      </w:r>
      <w:r>
        <w:rPr>
          <w:rFonts w:ascii="黑体" w:eastAsia="黑体" w:hAnsi="黑体" w:cs="仿宋_GB2312"/>
          <w:bCs/>
          <w:sz w:val="28"/>
          <w:szCs w:val="28"/>
        </w:rPr>
        <w:t xml:space="preserve">   </w:t>
      </w:r>
      <w:r>
        <w:rPr>
          <w:rFonts w:ascii="黑体" w:eastAsia="黑体" w:hAnsi="黑体" w:cs="仿宋_GB2312" w:hint="eastAsia"/>
          <w:bCs/>
          <w:sz w:val="28"/>
          <w:szCs w:val="28"/>
        </w:rPr>
        <w:t>日</w:t>
      </w:r>
    </w:p>
    <w:p w:rsidR="00D67A8C" w:rsidRDefault="00D67A8C">
      <w:pPr>
        <w:widowControl/>
        <w:jc w:val="left"/>
        <w:rPr>
          <w:rFonts w:ascii="宋体" w:cs="仿宋_GB2312"/>
          <w:b/>
          <w:bCs/>
          <w:sz w:val="28"/>
          <w:szCs w:val="28"/>
        </w:rPr>
      </w:pPr>
      <w:r>
        <w:rPr>
          <w:rFonts w:ascii="宋体" w:cs="仿宋_GB2312"/>
          <w:b/>
          <w:bCs/>
          <w:sz w:val="28"/>
          <w:szCs w:val="28"/>
        </w:rPr>
        <w:br w:type="page"/>
      </w:r>
    </w:p>
    <w:p w:rsidR="00D67A8C" w:rsidRDefault="00D67A8C">
      <w:pPr>
        <w:jc w:val="left"/>
        <w:outlineLvl w:val="1"/>
        <w:rPr>
          <w:rFonts w:ascii="宋体"/>
          <w:sz w:val="24"/>
        </w:rPr>
      </w:pPr>
      <w:bookmarkStart w:id="55" w:name="_Toc12221"/>
      <w:bookmarkStart w:id="56" w:name="_Toc124842743"/>
      <w:bookmarkStart w:id="57" w:name="_Toc74303983"/>
      <w:bookmarkStart w:id="58" w:name="_Toc113629108"/>
      <w:r>
        <w:rPr>
          <w:rFonts w:ascii="宋体" w:hAnsi="宋体" w:hint="eastAsia"/>
          <w:sz w:val="24"/>
        </w:rPr>
        <w:t>附件</w:t>
      </w:r>
      <w:r>
        <w:rPr>
          <w:rFonts w:ascii="宋体" w:hAnsi="宋体"/>
          <w:sz w:val="24"/>
        </w:rPr>
        <w:t>8</w:t>
      </w:r>
      <w:r>
        <w:rPr>
          <w:rFonts w:ascii="宋体" w:hAnsi="宋体" w:hint="eastAsia"/>
          <w:sz w:val="24"/>
        </w:rPr>
        <w:t>：专家组线上评估问题汇总表</w:t>
      </w:r>
      <w:bookmarkEnd w:id="55"/>
      <w:bookmarkEnd w:id="56"/>
      <w:bookmarkEnd w:id="57"/>
      <w:bookmarkEnd w:id="58"/>
    </w:p>
    <w:p w:rsidR="00D67A8C" w:rsidRDefault="00D67A8C" w:rsidP="007F79A8">
      <w:pPr>
        <w:spacing w:beforeLines="50" w:before="156"/>
        <w:jc w:val="center"/>
        <w:rPr>
          <w:rFonts w:ascii="黑体" w:eastAsia="黑体" w:hAnsi="黑体"/>
          <w:sz w:val="30"/>
          <w:szCs w:val="30"/>
        </w:rPr>
      </w:pPr>
      <w:r>
        <w:rPr>
          <w:rFonts w:ascii="黑体" w:eastAsia="黑体" w:hint="eastAsia"/>
          <w:sz w:val="32"/>
          <w:szCs w:val="32"/>
        </w:rPr>
        <w:t>专家组线上评估问题汇总表</w:t>
      </w:r>
    </w:p>
    <w:tbl>
      <w:tblPr>
        <w:tblW w:w="9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6"/>
        <w:gridCol w:w="1843"/>
        <w:gridCol w:w="2432"/>
        <w:gridCol w:w="2265"/>
        <w:gridCol w:w="623"/>
        <w:gridCol w:w="624"/>
      </w:tblGrid>
      <w:tr w:rsidR="00D67A8C">
        <w:trPr>
          <w:trHeight w:val="539"/>
          <w:tblHeader/>
          <w:jc w:val="center"/>
        </w:trPr>
        <w:tc>
          <w:tcPr>
            <w:tcW w:w="1256" w:type="dxa"/>
            <w:vMerge w:val="restart"/>
            <w:vAlign w:val="center"/>
          </w:tcPr>
          <w:p w:rsidR="00D67A8C" w:rsidRDefault="00D67A8C">
            <w:pPr>
              <w:widowControl/>
              <w:jc w:val="center"/>
              <w:rPr>
                <w:rFonts w:ascii="宋体"/>
                <w:b/>
                <w:bCs/>
                <w:kern w:val="0"/>
                <w:sz w:val="24"/>
              </w:rPr>
            </w:pPr>
            <w:r>
              <w:rPr>
                <w:rFonts w:ascii="宋体" w:hAnsi="宋体" w:hint="eastAsia"/>
                <w:b/>
                <w:bCs/>
                <w:kern w:val="0"/>
                <w:sz w:val="24"/>
              </w:rPr>
              <w:t>一级指标</w:t>
            </w:r>
          </w:p>
        </w:tc>
        <w:tc>
          <w:tcPr>
            <w:tcW w:w="1843" w:type="dxa"/>
            <w:vMerge w:val="restart"/>
            <w:vAlign w:val="center"/>
          </w:tcPr>
          <w:p w:rsidR="00D67A8C" w:rsidRDefault="00D67A8C">
            <w:pPr>
              <w:widowControl/>
              <w:jc w:val="center"/>
              <w:rPr>
                <w:rFonts w:ascii="宋体"/>
                <w:b/>
                <w:bCs/>
                <w:kern w:val="0"/>
                <w:sz w:val="24"/>
              </w:rPr>
            </w:pPr>
            <w:r>
              <w:rPr>
                <w:rFonts w:ascii="宋体" w:hAnsi="宋体" w:hint="eastAsia"/>
                <w:b/>
                <w:bCs/>
                <w:kern w:val="0"/>
                <w:sz w:val="24"/>
              </w:rPr>
              <w:t>二级指标</w:t>
            </w:r>
          </w:p>
        </w:tc>
        <w:tc>
          <w:tcPr>
            <w:tcW w:w="2432" w:type="dxa"/>
            <w:vMerge w:val="restart"/>
            <w:vAlign w:val="center"/>
          </w:tcPr>
          <w:p w:rsidR="00D67A8C" w:rsidRDefault="00D67A8C">
            <w:pPr>
              <w:widowControl/>
              <w:spacing w:line="320" w:lineRule="exact"/>
              <w:jc w:val="center"/>
              <w:rPr>
                <w:rFonts w:ascii="宋体"/>
                <w:b/>
                <w:bCs/>
                <w:kern w:val="0"/>
                <w:sz w:val="24"/>
                <w:szCs w:val="28"/>
              </w:rPr>
            </w:pPr>
            <w:r>
              <w:rPr>
                <w:rFonts w:ascii="宋体" w:hAnsi="宋体" w:hint="eastAsia"/>
                <w:b/>
                <w:bCs/>
                <w:kern w:val="0"/>
                <w:sz w:val="24"/>
                <w:szCs w:val="28"/>
              </w:rPr>
              <w:t>问题表述</w:t>
            </w:r>
          </w:p>
          <w:p w:rsidR="00D67A8C" w:rsidRDefault="00D67A8C">
            <w:pPr>
              <w:widowControl/>
              <w:spacing w:line="320" w:lineRule="exact"/>
              <w:jc w:val="center"/>
              <w:rPr>
                <w:rFonts w:ascii="宋体"/>
                <w:b/>
                <w:bCs/>
                <w:kern w:val="0"/>
                <w:sz w:val="24"/>
              </w:rPr>
            </w:pPr>
            <w:r>
              <w:rPr>
                <w:rFonts w:ascii="宋体" w:hAnsi="宋体" w:hint="eastAsia"/>
                <w:b/>
                <w:bCs/>
                <w:kern w:val="0"/>
                <w:sz w:val="24"/>
              </w:rPr>
              <w:t>（结论性判定，表述具体准确，有理有据）</w:t>
            </w:r>
          </w:p>
        </w:tc>
        <w:tc>
          <w:tcPr>
            <w:tcW w:w="2265" w:type="dxa"/>
            <w:vMerge w:val="restart"/>
          </w:tcPr>
          <w:p w:rsidR="00D67A8C" w:rsidRDefault="00D67A8C" w:rsidP="00D67A8C">
            <w:pPr>
              <w:widowControl/>
              <w:spacing w:line="320" w:lineRule="exact"/>
              <w:ind w:leftChars="-50" w:left="-105" w:rightChars="-50" w:right="-105"/>
              <w:jc w:val="center"/>
              <w:rPr>
                <w:rFonts w:ascii="宋体"/>
                <w:b/>
                <w:bCs/>
                <w:kern w:val="0"/>
                <w:sz w:val="24"/>
              </w:rPr>
            </w:pPr>
            <w:r>
              <w:rPr>
                <w:rFonts w:ascii="宋体" w:hAnsi="宋体" w:hint="eastAsia"/>
                <w:b/>
                <w:bCs/>
                <w:kern w:val="0"/>
                <w:sz w:val="24"/>
              </w:rPr>
              <w:t>问题来源</w:t>
            </w:r>
          </w:p>
          <w:p w:rsidR="00D67A8C" w:rsidRDefault="00D67A8C" w:rsidP="00D67A8C">
            <w:pPr>
              <w:widowControl/>
              <w:spacing w:line="320" w:lineRule="exact"/>
              <w:ind w:leftChars="-50" w:left="-105" w:rightChars="-50" w:right="-105"/>
              <w:jc w:val="center"/>
              <w:rPr>
                <w:rFonts w:ascii="宋体"/>
                <w:b/>
                <w:bCs/>
                <w:kern w:val="0"/>
                <w:sz w:val="24"/>
              </w:rPr>
            </w:pPr>
            <w:r>
              <w:rPr>
                <w:rFonts w:ascii="宋体" w:hAnsi="宋体" w:hint="eastAsia"/>
                <w:b/>
                <w:bCs/>
                <w:kern w:val="0"/>
                <w:sz w:val="24"/>
              </w:rPr>
              <w:t>（自评报告、相关数据报告</w:t>
            </w:r>
            <w:r>
              <w:rPr>
                <w:rStyle w:val="afffe"/>
                <w:rFonts w:ascii="宋体"/>
                <w:kern w:val="0"/>
                <w:sz w:val="24"/>
              </w:rPr>
              <w:footnoteReference w:id="3"/>
            </w:r>
            <w:r>
              <w:rPr>
                <w:rFonts w:ascii="宋体" w:hAnsi="宋体" w:hint="eastAsia"/>
                <w:b/>
                <w:bCs/>
                <w:kern w:val="0"/>
                <w:sz w:val="24"/>
              </w:rPr>
              <w:t>、专家组判断）</w:t>
            </w:r>
          </w:p>
        </w:tc>
        <w:tc>
          <w:tcPr>
            <w:tcW w:w="1247" w:type="dxa"/>
            <w:gridSpan w:val="2"/>
            <w:vAlign w:val="center"/>
          </w:tcPr>
          <w:p w:rsidR="00D67A8C" w:rsidRDefault="00D67A8C" w:rsidP="00D67A8C">
            <w:pPr>
              <w:widowControl/>
              <w:spacing w:line="320" w:lineRule="exact"/>
              <w:ind w:leftChars="-50" w:left="-105" w:rightChars="-50" w:right="-105"/>
              <w:jc w:val="center"/>
              <w:rPr>
                <w:rFonts w:ascii="宋体"/>
                <w:b/>
                <w:bCs/>
                <w:kern w:val="0"/>
                <w:sz w:val="24"/>
              </w:rPr>
            </w:pPr>
            <w:r>
              <w:rPr>
                <w:rFonts w:ascii="宋体" w:hAnsi="宋体" w:hint="eastAsia"/>
                <w:b/>
                <w:bCs/>
                <w:kern w:val="0"/>
                <w:sz w:val="24"/>
              </w:rPr>
              <w:t>是否还需</w:t>
            </w:r>
          </w:p>
          <w:p w:rsidR="00D67A8C" w:rsidRDefault="00D67A8C" w:rsidP="00D67A8C">
            <w:pPr>
              <w:widowControl/>
              <w:spacing w:line="320" w:lineRule="exact"/>
              <w:ind w:leftChars="-50" w:left="-105" w:rightChars="-50" w:right="-105"/>
              <w:jc w:val="center"/>
              <w:rPr>
                <w:rFonts w:ascii="宋体"/>
                <w:b/>
                <w:bCs/>
                <w:kern w:val="0"/>
                <w:sz w:val="24"/>
              </w:rPr>
            </w:pPr>
            <w:r>
              <w:rPr>
                <w:rFonts w:ascii="宋体" w:hAnsi="宋体" w:hint="eastAsia"/>
                <w:b/>
                <w:bCs/>
                <w:kern w:val="0"/>
                <w:sz w:val="24"/>
              </w:rPr>
              <w:t>入校求证</w:t>
            </w:r>
          </w:p>
        </w:tc>
      </w:tr>
      <w:tr w:rsidR="00D67A8C">
        <w:trPr>
          <w:trHeight w:val="539"/>
          <w:tblHeader/>
          <w:jc w:val="center"/>
        </w:trPr>
        <w:tc>
          <w:tcPr>
            <w:tcW w:w="1256" w:type="dxa"/>
            <w:vMerge/>
            <w:vAlign w:val="center"/>
          </w:tcPr>
          <w:p w:rsidR="00D67A8C" w:rsidRDefault="00D67A8C">
            <w:pPr>
              <w:widowControl/>
              <w:jc w:val="center"/>
              <w:rPr>
                <w:rFonts w:ascii="宋体"/>
                <w:b/>
                <w:bCs/>
                <w:kern w:val="0"/>
                <w:sz w:val="24"/>
              </w:rPr>
            </w:pPr>
          </w:p>
        </w:tc>
        <w:tc>
          <w:tcPr>
            <w:tcW w:w="1843" w:type="dxa"/>
            <w:vMerge/>
            <w:vAlign w:val="center"/>
          </w:tcPr>
          <w:p w:rsidR="00D67A8C" w:rsidRDefault="00D67A8C">
            <w:pPr>
              <w:widowControl/>
              <w:jc w:val="center"/>
              <w:rPr>
                <w:rFonts w:ascii="宋体"/>
                <w:b/>
                <w:bCs/>
                <w:kern w:val="0"/>
                <w:sz w:val="24"/>
              </w:rPr>
            </w:pPr>
          </w:p>
        </w:tc>
        <w:tc>
          <w:tcPr>
            <w:tcW w:w="2432" w:type="dxa"/>
            <w:vMerge/>
            <w:vAlign w:val="center"/>
          </w:tcPr>
          <w:p w:rsidR="00D67A8C" w:rsidRDefault="00D67A8C">
            <w:pPr>
              <w:widowControl/>
              <w:spacing w:line="320" w:lineRule="exact"/>
              <w:jc w:val="center"/>
              <w:rPr>
                <w:rFonts w:ascii="宋体"/>
                <w:b/>
                <w:bCs/>
                <w:kern w:val="0"/>
                <w:sz w:val="24"/>
              </w:rPr>
            </w:pPr>
          </w:p>
        </w:tc>
        <w:tc>
          <w:tcPr>
            <w:tcW w:w="2265" w:type="dxa"/>
            <w:vMerge/>
          </w:tcPr>
          <w:p w:rsidR="00D67A8C" w:rsidRDefault="00D67A8C" w:rsidP="00D67A8C">
            <w:pPr>
              <w:widowControl/>
              <w:spacing w:line="320" w:lineRule="exact"/>
              <w:ind w:leftChars="-50" w:left="-105" w:rightChars="-50" w:right="-105"/>
              <w:jc w:val="center"/>
              <w:rPr>
                <w:rFonts w:ascii="宋体"/>
                <w:b/>
                <w:bCs/>
                <w:kern w:val="0"/>
                <w:sz w:val="24"/>
              </w:rPr>
            </w:pPr>
          </w:p>
        </w:tc>
        <w:tc>
          <w:tcPr>
            <w:tcW w:w="623" w:type="dxa"/>
            <w:vAlign w:val="center"/>
          </w:tcPr>
          <w:p w:rsidR="00D67A8C" w:rsidRDefault="00D67A8C" w:rsidP="00D67A8C">
            <w:pPr>
              <w:widowControl/>
              <w:spacing w:line="320" w:lineRule="exact"/>
              <w:ind w:leftChars="-50" w:left="-105" w:rightChars="-50" w:right="-105"/>
              <w:jc w:val="center"/>
              <w:rPr>
                <w:rFonts w:ascii="宋体"/>
                <w:b/>
                <w:bCs/>
                <w:kern w:val="0"/>
                <w:sz w:val="24"/>
              </w:rPr>
            </w:pPr>
            <w:r>
              <w:rPr>
                <w:rFonts w:ascii="宋体" w:hAnsi="宋体" w:hint="eastAsia"/>
                <w:b/>
                <w:bCs/>
                <w:kern w:val="0"/>
                <w:sz w:val="24"/>
              </w:rPr>
              <w:t>是</w:t>
            </w:r>
          </w:p>
        </w:tc>
        <w:tc>
          <w:tcPr>
            <w:tcW w:w="624" w:type="dxa"/>
            <w:vAlign w:val="center"/>
          </w:tcPr>
          <w:p w:rsidR="00D67A8C" w:rsidRDefault="00D67A8C" w:rsidP="00D67A8C">
            <w:pPr>
              <w:widowControl/>
              <w:spacing w:line="320" w:lineRule="exact"/>
              <w:ind w:leftChars="-50" w:left="-105" w:rightChars="-50" w:right="-105"/>
              <w:jc w:val="center"/>
              <w:rPr>
                <w:rFonts w:ascii="宋体"/>
                <w:b/>
                <w:bCs/>
                <w:kern w:val="0"/>
                <w:sz w:val="24"/>
              </w:rPr>
            </w:pPr>
            <w:r>
              <w:rPr>
                <w:rFonts w:ascii="宋体" w:hAnsi="宋体" w:hint="eastAsia"/>
                <w:b/>
                <w:bCs/>
                <w:kern w:val="0"/>
                <w:sz w:val="24"/>
              </w:rPr>
              <w:t>否</w:t>
            </w:r>
          </w:p>
        </w:tc>
      </w:tr>
      <w:tr w:rsidR="00D67A8C">
        <w:trPr>
          <w:trHeight w:val="539"/>
          <w:jc w:val="center"/>
        </w:trPr>
        <w:tc>
          <w:tcPr>
            <w:tcW w:w="1256" w:type="dxa"/>
            <w:vMerge w:val="restart"/>
            <w:vAlign w:val="center"/>
          </w:tcPr>
          <w:p w:rsidR="00D67A8C" w:rsidRDefault="00D67A8C">
            <w:pPr>
              <w:snapToGrid w:val="0"/>
              <w:jc w:val="center"/>
              <w:rPr>
                <w:rFonts w:ascii="宋体"/>
                <w:b/>
                <w:bCs/>
                <w:kern w:val="0"/>
                <w:sz w:val="24"/>
              </w:rPr>
            </w:pPr>
            <w:r>
              <w:rPr>
                <w:rFonts w:ascii="宋体" w:hAnsi="宋体"/>
                <w:kern w:val="0"/>
                <w:sz w:val="24"/>
              </w:rPr>
              <w:t>1.</w:t>
            </w:r>
            <w:r>
              <w:rPr>
                <w:rFonts w:ascii="宋体" w:hAnsi="宋体" w:hint="eastAsia"/>
                <w:kern w:val="0"/>
                <w:sz w:val="24"/>
              </w:rPr>
              <w:t>办学方向与本科地位</w:t>
            </w:r>
          </w:p>
        </w:tc>
        <w:tc>
          <w:tcPr>
            <w:tcW w:w="1843" w:type="dxa"/>
            <w:vMerge w:val="restart"/>
            <w:vAlign w:val="center"/>
          </w:tcPr>
          <w:p w:rsidR="00D67A8C" w:rsidRDefault="00D67A8C">
            <w:pPr>
              <w:widowControl/>
              <w:snapToGrid w:val="0"/>
              <w:spacing w:after="120" w:line="480" w:lineRule="auto"/>
              <w:jc w:val="center"/>
              <w:rPr>
                <w:rFonts w:ascii="宋体"/>
                <w:b/>
                <w:bCs/>
                <w:kern w:val="0"/>
                <w:sz w:val="24"/>
              </w:rPr>
            </w:pPr>
            <w:r>
              <w:rPr>
                <w:rFonts w:ascii="宋体" w:hAnsi="宋体"/>
                <w:kern w:val="0"/>
                <w:sz w:val="24"/>
              </w:rPr>
              <w:t>1.1</w:t>
            </w:r>
            <w:r>
              <w:rPr>
                <w:rFonts w:ascii="宋体" w:hAnsi="宋体" w:hint="eastAsia"/>
                <w:kern w:val="0"/>
                <w:sz w:val="24"/>
              </w:rPr>
              <w:t>党的领导</w:t>
            </w:r>
            <w:r>
              <w:rPr>
                <w:rStyle w:val="afffe"/>
                <w:rFonts w:ascii="宋体"/>
                <w:kern w:val="0"/>
                <w:sz w:val="24"/>
              </w:rPr>
              <w:footnoteReference w:id="4"/>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b/>
                <w:bCs/>
                <w:kern w:val="0"/>
                <w:sz w:val="24"/>
              </w:rPr>
            </w:pPr>
          </w:p>
        </w:tc>
        <w:tc>
          <w:tcPr>
            <w:tcW w:w="1843" w:type="dxa"/>
            <w:vMerge w:val="restart"/>
            <w:vAlign w:val="center"/>
          </w:tcPr>
          <w:p w:rsidR="00D67A8C" w:rsidRDefault="00D67A8C">
            <w:pPr>
              <w:widowControl/>
              <w:snapToGrid w:val="0"/>
              <w:spacing w:after="120" w:line="480" w:lineRule="auto"/>
              <w:jc w:val="center"/>
              <w:rPr>
                <w:rFonts w:ascii="宋体"/>
                <w:b/>
                <w:bCs/>
                <w:kern w:val="0"/>
                <w:sz w:val="24"/>
              </w:rPr>
            </w:pPr>
            <w:r>
              <w:rPr>
                <w:rFonts w:ascii="宋体" w:hAnsi="宋体"/>
                <w:kern w:val="0"/>
                <w:sz w:val="24"/>
              </w:rPr>
              <w:t>1.2</w:t>
            </w:r>
            <w:r>
              <w:rPr>
                <w:rFonts w:ascii="宋体" w:hAnsi="宋体" w:hint="eastAsia"/>
                <w:kern w:val="0"/>
                <w:sz w:val="24"/>
              </w:rPr>
              <w:t>思政教育</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b/>
                <w:bCs/>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b/>
                <w:bCs/>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b/>
                <w:bCs/>
                <w:kern w:val="0"/>
                <w:sz w:val="24"/>
              </w:rPr>
            </w:pPr>
          </w:p>
        </w:tc>
        <w:tc>
          <w:tcPr>
            <w:tcW w:w="1843" w:type="dxa"/>
            <w:vMerge w:val="restart"/>
            <w:vAlign w:val="center"/>
          </w:tcPr>
          <w:p w:rsidR="00D67A8C" w:rsidRDefault="00D67A8C">
            <w:pPr>
              <w:widowControl/>
              <w:snapToGrid w:val="0"/>
              <w:spacing w:after="120" w:line="480" w:lineRule="auto"/>
              <w:jc w:val="center"/>
              <w:rPr>
                <w:rFonts w:ascii="宋体"/>
                <w:b/>
                <w:bCs/>
                <w:kern w:val="0"/>
                <w:sz w:val="24"/>
              </w:rPr>
            </w:pPr>
            <w:r>
              <w:rPr>
                <w:rFonts w:ascii="宋体" w:hAnsi="宋体"/>
                <w:kern w:val="0"/>
                <w:sz w:val="24"/>
              </w:rPr>
              <w:t>1.3</w:t>
            </w:r>
            <w:r>
              <w:rPr>
                <w:rFonts w:ascii="宋体" w:hAnsi="宋体" w:hint="eastAsia"/>
                <w:kern w:val="0"/>
                <w:sz w:val="24"/>
              </w:rPr>
              <w:t>本科地位</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b/>
                <w:bCs/>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r>
              <w:rPr>
                <w:rFonts w:ascii="宋体"/>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b/>
                <w:bCs/>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restart"/>
            <w:vAlign w:val="center"/>
          </w:tcPr>
          <w:p w:rsidR="00D67A8C" w:rsidRDefault="00D67A8C">
            <w:pPr>
              <w:snapToGrid w:val="0"/>
              <w:jc w:val="center"/>
              <w:rPr>
                <w:rFonts w:ascii="宋体"/>
                <w:kern w:val="0"/>
                <w:sz w:val="24"/>
              </w:rPr>
            </w:pPr>
            <w:r>
              <w:rPr>
                <w:rFonts w:ascii="宋体" w:hAnsi="宋体"/>
                <w:kern w:val="0"/>
                <w:sz w:val="24"/>
              </w:rPr>
              <w:t>2.</w:t>
            </w:r>
            <w:r>
              <w:rPr>
                <w:rFonts w:ascii="宋体" w:hAnsi="宋体" w:hint="eastAsia"/>
                <w:kern w:val="0"/>
                <w:sz w:val="24"/>
              </w:rPr>
              <w:t>培养过程</w:t>
            </w:r>
          </w:p>
        </w:tc>
        <w:tc>
          <w:tcPr>
            <w:tcW w:w="1843"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2.1</w:t>
            </w:r>
            <w:r>
              <w:rPr>
                <w:rFonts w:ascii="宋体" w:hAnsi="宋体" w:hint="eastAsia"/>
                <w:kern w:val="0"/>
                <w:sz w:val="24"/>
              </w:rPr>
              <w:t>培养方案</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snapToGrid w:val="0"/>
              <w:jc w:val="center"/>
              <w:rPr>
                <w:rFonts w:ascii="宋体"/>
                <w:kern w:val="0"/>
                <w:sz w:val="24"/>
              </w:rPr>
            </w:pPr>
          </w:p>
        </w:tc>
        <w:tc>
          <w:tcPr>
            <w:tcW w:w="1843" w:type="dxa"/>
            <w:vMerge w:val="restart"/>
            <w:vAlign w:val="center"/>
          </w:tcPr>
          <w:p w:rsidR="00D67A8C" w:rsidRDefault="00D67A8C">
            <w:pPr>
              <w:snapToGrid w:val="0"/>
              <w:spacing w:after="120" w:line="480" w:lineRule="auto"/>
              <w:jc w:val="center"/>
              <w:rPr>
                <w:rFonts w:ascii="宋体"/>
                <w:kern w:val="0"/>
                <w:sz w:val="24"/>
              </w:rPr>
            </w:pPr>
            <w:r>
              <w:rPr>
                <w:rFonts w:ascii="宋体" w:hAnsi="宋体"/>
                <w:kern w:val="0"/>
                <w:sz w:val="24"/>
              </w:rPr>
              <w:t>2.2</w:t>
            </w:r>
            <w:r>
              <w:rPr>
                <w:rFonts w:ascii="宋体" w:hAnsi="宋体" w:hint="eastAsia"/>
                <w:kern w:val="0"/>
                <w:sz w:val="24"/>
              </w:rPr>
              <w:t>专业建设</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snapToGrid w:val="0"/>
              <w:jc w:val="center"/>
              <w:rPr>
                <w:rFonts w:ascii="宋体"/>
                <w:kern w:val="0"/>
                <w:sz w:val="24"/>
              </w:rPr>
            </w:pPr>
          </w:p>
        </w:tc>
        <w:tc>
          <w:tcPr>
            <w:tcW w:w="1843" w:type="dxa"/>
            <w:vMerge/>
            <w:vAlign w:val="center"/>
          </w:tcPr>
          <w:p w:rsidR="00D67A8C" w:rsidRDefault="00D67A8C">
            <w:pPr>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snapToGrid w:val="0"/>
              <w:jc w:val="center"/>
              <w:rPr>
                <w:rFonts w:ascii="宋体"/>
                <w:kern w:val="0"/>
                <w:sz w:val="24"/>
              </w:rPr>
            </w:pPr>
          </w:p>
        </w:tc>
        <w:tc>
          <w:tcPr>
            <w:tcW w:w="1843" w:type="dxa"/>
            <w:vMerge/>
            <w:vAlign w:val="center"/>
          </w:tcPr>
          <w:p w:rsidR="00D67A8C" w:rsidRDefault="00D67A8C">
            <w:pPr>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2.3</w:t>
            </w:r>
            <w:r>
              <w:rPr>
                <w:rFonts w:ascii="宋体" w:hAnsi="宋体" w:hint="eastAsia"/>
                <w:kern w:val="0"/>
                <w:sz w:val="24"/>
              </w:rPr>
              <w:t>实践教学</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2.4</w:t>
            </w:r>
            <w:r>
              <w:rPr>
                <w:rFonts w:ascii="宋体" w:hAnsi="宋体" w:hint="eastAsia"/>
                <w:kern w:val="0"/>
                <w:sz w:val="24"/>
              </w:rPr>
              <w:t>课堂教学</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K2.5</w:t>
            </w:r>
            <w:r>
              <w:rPr>
                <w:rFonts w:ascii="宋体" w:hAnsi="宋体" w:hint="eastAsia"/>
                <w:kern w:val="0"/>
                <w:sz w:val="24"/>
              </w:rPr>
              <w:t>卓越培养</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 xml:space="preserve">2.6 </w:t>
            </w:r>
            <w:r>
              <w:rPr>
                <w:rFonts w:ascii="宋体" w:hAnsi="宋体" w:hint="eastAsia"/>
                <w:kern w:val="0"/>
                <w:sz w:val="24"/>
              </w:rPr>
              <w:t>创新创业</w:t>
            </w:r>
            <w:r>
              <w:rPr>
                <w:rFonts w:ascii="宋体" w:hAnsi="宋体"/>
                <w:kern w:val="0"/>
                <w:sz w:val="24"/>
              </w:rPr>
              <w:t xml:space="preserve"> </w:t>
            </w:r>
            <w:r>
              <w:rPr>
                <w:rFonts w:ascii="宋体" w:hAnsi="宋体" w:hint="eastAsia"/>
                <w:kern w:val="0"/>
                <w:sz w:val="24"/>
              </w:rPr>
              <w:t>教育</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restart"/>
            <w:vAlign w:val="center"/>
          </w:tcPr>
          <w:p w:rsidR="00D67A8C" w:rsidRDefault="00D67A8C">
            <w:pPr>
              <w:widowControl/>
              <w:snapToGrid w:val="0"/>
              <w:jc w:val="center"/>
              <w:rPr>
                <w:rFonts w:ascii="宋体"/>
                <w:kern w:val="0"/>
                <w:sz w:val="24"/>
              </w:rPr>
            </w:pPr>
            <w:r>
              <w:rPr>
                <w:rFonts w:ascii="宋体" w:hAnsi="宋体"/>
                <w:kern w:val="0"/>
                <w:sz w:val="24"/>
              </w:rPr>
              <w:t>3.</w:t>
            </w:r>
            <w:r>
              <w:rPr>
                <w:rFonts w:ascii="宋体" w:hAnsi="宋体" w:hint="eastAsia"/>
                <w:kern w:val="0"/>
                <w:sz w:val="24"/>
              </w:rPr>
              <w:t>教学资源与利用</w:t>
            </w:r>
          </w:p>
        </w:tc>
        <w:tc>
          <w:tcPr>
            <w:tcW w:w="1843" w:type="dxa"/>
            <w:vMerge w:val="restart"/>
            <w:vAlign w:val="center"/>
          </w:tcPr>
          <w:p w:rsidR="00D67A8C" w:rsidRDefault="00D67A8C">
            <w:pPr>
              <w:snapToGrid w:val="0"/>
              <w:spacing w:after="120" w:line="480" w:lineRule="auto"/>
              <w:jc w:val="center"/>
              <w:rPr>
                <w:rFonts w:ascii="宋体"/>
                <w:kern w:val="0"/>
                <w:sz w:val="24"/>
              </w:rPr>
            </w:pPr>
            <w:r>
              <w:rPr>
                <w:rFonts w:ascii="宋体" w:hAnsi="宋体"/>
                <w:kern w:val="0"/>
                <w:sz w:val="24"/>
              </w:rPr>
              <w:t>X3.1</w:t>
            </w:r>
            <w:r>
              <w:rPr>
                <w:rFonts w:ascii="宋体" w:hAnsi="宋体" w:hint="eastAsia"/>
                <w:kern w:val="0"/>
                <w:sz w:val="24"/>
              </w:rPr>
              <w:t>设施条件</w:t>
            </w:r>
          </w:p>
        </w:tc>
        <w:tc>
          <w:tcPr>
            <w:tcW w:w="2432" w:type="dxa"/>
            <w:vAlign w:val="center"/>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snapToGrid w:val="0"/>
              <w:jc w:val="center"/>
              <w:rPr>
                <w:rFonts w:ascii="宋体"/>
                <w:kern w:val="0"/>
                <w:sz w:val="24"/>
              </w:rPr>
            </w:pPr>
          </w:p>
        </w:tc>
        <w:tc>
          <w:tcPr>
            <w:tcW w:w="2432" w:type="dxa"/>
            <w:vAlign w:val="center"/>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snapToGrid w:val="0"/>
              <w:jc w:val="center"/>
              <w:rPr>
                <w:rFonts w:ascii="宋体"/>
                <w:kern w:val="0"/>
                <w:sz w:val="24"/>
              </w:rPr>
            </w:pPr>
          </w:p>
        </w:tc>
        <w:tc>
          <w:tcPr>
            <w:tcW w:w="2432" w:type="dxa"/>
            <w:vAlign w:val="center"/>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3.2</w:t>
            </w:r>
            <w:r>
              <w:rPr>
                <w:rFonts w:ascii="宋体" w:hAnsi="宋体" w:hint="eastAsia"/>
                <w:kern w:val="0"/>
                <w:sz w:val="24"/>
              </w:rPr>
              <w:t>资源建设</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restart"/>
            <w:vAlign w:val="center"/>
          </w:tcPr>
          <w:p w:rsidR="00D67A8C" w:rsidRDefault="00D67A8C">
            <w:pPr>
              <w:widowControl/>
              <w:snapToGrid w:val="0"/>
              <w:jc w:val="center"/>
              <w:rPr>
                <w:rFonts w:ascii="宋体"/>
                <w:kern w:val="0"/>
                <w:sz w:val="24"/>
              </w:rPr>
            </w:pPr>
            <w:r>
              <w:rPr>
                <w:rFonts w:ascii="宋体" w:hAnsi="宋体"/>
                <w:kern w:val="0"/>
                <w:sz w:val="24"/>
              </w:rPr>
              <w:t>4.</w:t>
            </w:r>
            <w:r>
              <w:rPr>
                <w:rFonts w:ascii="宋体" w:hAnsi="宋体" w:hint="eastAsia"/>
                <w:kern w:val="0"/>
                <w:sz w:val="24"/>
              </w:rPr>
              <w:t>教师队伍</w:t>
            </w:r>
          </w:p>
        </w:tc>
        <w:tc>
          <w:tcPr>
            <w:tcW w:w="1843"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4.1</w:t>
            </w:r>
            <w:r>
              <w:rPr>
                <w:rFonts w:ascii="宋体" w:hAnsi="宋体" w:hint="eastAsia"/>
                <w:kern w:val="0"/>
                <w:sz w:val="24"/>
              </w:rPr>
              <w:t>师德师风</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r>
              <w:rPr>
                <w:rFonts w:ascii="宋体" w:hAns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4.2</w:t>
            </w:r>
            <w:r>
              <w:rPr>
                <w:rFonts w:ascii="宋体" w:hAnsi="宋体" w:hint="eastAsia"/>
                <w:kern w:val="0"/>
                <w:sz w:val="24"/>
              </w:rPr>
              <w:t>教学能力</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4.3</w:t>
            </w:r>
            <w:r>
              <w:rPr>
                <w:rFonts w:ascii="宋体" w:hAnsi="宋体" w:hint="eastAsia"/>
                <w:kern w:val="0"/>
                <w:sz w:val="24"/>
              </w:rPr>
              <w:t>教学投入</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4.4</w:t>
            </w:r>
            <w:r>
              <w:rPr>
                <w:rFonts w:ascii="宋体" w:hAnsi="宋体" w:hint="eastAsia"/>
                <w:kern w:val="0"/>
                <w:sz w:val="24"/>
              </w:rPr>
              <w:t>教师发展</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restart"/>
            <w:vAlign w:val="center"/>
          </w:tcPr>
          <w:p w:rsidR="00D67A8C" w:rsidRDefault="00D67A8C">
            <w:pPr>
              <w:widowControl/>
              <w:snapToGrid w:val="0"/>
              <w:jc w:val="center"/>
              <w:rPr>
                <w:rFonts w:ascii="宋体"/>
                <w:kern w:val="0"/>
                <w:sz w:val="24"/>
              </w:rPr>
            </w:pPr>
            <w:r>
              <w:rPr>
                <w:rFonts w:ascii="宋体" w:hAnsi="宋体"/>
                <w:kern w:val="0"/>
                <w:sz w:val="24"/>
              </w:rPr>
              <w:t>5.</w:t>
            </w:r>
            <w:r>
              <w:rPr>
                <w:rFonts w:ascii="宋体" w:hAnsi="宋体" w:hint="eastAsia"/>
                <w:kern w:val="0"/>
                <w:sz w:val="24"/>
              </w:rPr>
              <w:t>学生发展</w:t>
            </w:r>
          </w:p>
        </w:tc>
        <w:tc>
          <w:tcPr>
            <w:tcW w:w="1843" w:type="dxa"/>
            <w:vMerge w:val="restart"/>
            <w:vAlign w:val="center"/>
          </w:tcPr>
          <w:p w:rsidR="00D67A8C" w:rsidRDefault="00D67A8C">
            <w:pPr>
              <w:snapToGrid w:val="0"/>
              <w:spacing w:after="120" w:line="480" w:lineRule="auto"/>
              <w:jc w:val="center"/>
              <w:rPr>
                <w:rFonts w:ascii="宋体"/>
                <w:kern w:val="0"/>
                <w:sz w:val="24"/>
              </w:rPr>
            </w:pPr>
            <w:r>
              <w:rPr>
                <w:rFonts w:ascii="宋体" w:hAnsi="宋体"/>
                <w:kern w:val="0"/>
                <w:sz w:val="24"/>
              </w:rPr>
              <w:t>5.1</w:t>
            </w:r>
            <w:r>
              <w:rPr>
                <w:rFonts w:ascii="宋体" w:hAnsi="宋体" w:hint="eastAsia"/>
                <w:kern w:val="0"/>
                <w:sz w:val="24"/>
              </w:rPr>
              <w:t>理想信念</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5.2</w:t>
            </w:r>
            <w:r>
              <w:rPr>
                <w:rFonts w:ascii="宋体" w:hAnsi="宋体" w:hint="eastAsia"/>
                <w:kern w:val="0"/>
                <w:sz w:val="24"/>
              </w:rPr>
              <w:t>学业成绩及综合素质</w:t>
            </w:r>
          </w:p>
        </w:tc>
        <w:tc>
          <w:tcPr>
            <w:tcW w:w="2432" w:type="dxa"/>
            <w:vAlign w:val="center"/>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vAlign w:val="center"/>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vAlign w:val="center"/>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K5.3</w:t>
            </w:r>
            <w:r>
              <w:rPr>
                <w:rFonts w:ascii="宋体" w:hAnsi="宋体" w:hint="eastAsia"/>
                <w:kern w:val="0"/>
                <w:sz w:val="24"/>
              </w:rPr>
              <w:t>国际视野</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5.4</w:t>
            </w:r>
            <w:r>
              <w:rPr>
                <w:rFonts w:ascii="宋体" w:hAnsi="宋体" w:hint="eastAsia"/>
                <w:kern w:val="0"/>
                <w:sz w:val="24"/>
              </w:rPr>
              <w:t>支持服务</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restart"/>
            <w:vAlign w:val="center"/>
          </w:tcPr>
          <w:p w:rsidR="00D67A8C" w:rsidRDefault="00D67A8C">
            <w:pPr>
              <w:widowControl/>
              <w:snapToGrid w:val="0"/>
              <w:jc w:val="center"/>
              <w:rPr>
                <w:rFonts w:ascii="宋体"/>
                <w:kern w:val="0"/>
                <w:sz w:val="24"/>
              </w:rPr>
            </w:pPr>
            <w:r>
              <w:rPr>
                <w:rFonts w:ascii="宋体" w:hAnsi="宋体"/>
                <w:kern w:val="0"/>
                <w:sz w:val="24"/>
              </w:rPr>
              <w:t>6.</w:t>
            </w:r>
            <w:r>
              <w:rPr>
                <w:rFonts w:ascii="宋体" w:hAnsi="宋体" w:hint="eastAsia"/>
                <w:kern w:val="0"/>
                <w:sz w:val="24"/>
              </w:rPr>
              <w:t>质量保障</w:t>
            </w:r>
          </w:p>
        </w:tc>
        <w:tc>
          <w:tcPr>
            <w:tcW w:w="1843" w:type="dxa"/>
            <w:vMerge w:val="restart"/>
            <w:vAlign w:val="center"/>
          </w:tcPr>
          <w:p w:rsidR="00D67A8C" w:rsidRDefault="00D67A8C">
            <w:pPr>
              <w:snapToGrid w:val="0"/>
              <w:spacing w:after="120" w:line="480" w:lineRule="auto"/>
              <w:jc w:val="center"/>
              <w:rPr>
                <w:rFonts w:ascii="宋体"/>
                <w:kern w:val="0"/>
                <w:sz w:val="24"/>
              </w:rPr>
            </w:pPr>
            <w:r>
              <w:rPr>
                <w:rFonts w:ascii="宋体" w:hAnsi="宋体"/>
                <w:kern w:val="0"/>
                <w:sz w:val="24"/>
              </w:rPr>
              <w:t>6.1</w:t>
            </w:r>
            <w:r>
              <w:rPr>
                <w:rFonts w:ascii="宋体" w:hAnsi="宋体" w:hint="eastAsia"/>
                <w:kern w:val="0"/>
                <w:sz w:val="24"/>
              </w:rPr>
              <w:t>质量管理</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6.2</w:t>
            </w:r>
            <w:r>
              <w:rPr>
                <w:rFonts w:ascii="宋体" w:hAnsi="宋体" w:hint="eastAsia"/>
                <w:kern w:val="0"/>
                <w:sz w:val="24"/>
              </w:rPr>
              <w:t>质量改进</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6.3</w:t>
            </w:r>
            <w:r>
              <w:rPr>
                <w:rFonts w:ascii="宋体" w:hAnsi="宋体" w:hint="eastAsia"/>
                <w:kern w:val="0"/>
                <w:sz w:val="24"/>
              </w:rPr>
              <w:t>质量文化</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restart"/>
            <w:vAlign w:val="center"/>
          </w:tcPr>
          <w:p w:rsidR="00D67A8C" w:rsidRDefault="00D67A8C">
            <w:pPr>
              <w:widowControl/>
              <w:snapToGrid w:val="0"/>
              <w:jc w:val="center"/>
              <w:rPr>
                <w:rFonts w:ascii="宋体"/>
                <w:kern w:val="0"/>
                <w:sz w:val="24"/>
              </w:rPr>
            </w:pPr>
            <w:r>
              <w:rPr>
                <w:rFonts w:ascii="宋体" w:hAnsi="宋体"/>
                <w:kern w:val="0"/>
                <w:sz w:val="24"/>
              </w:rPr>
              <w:t>7.</w:t>
            </w:r>
            <w:r>
              <w:rPr>
                <w:rFonts w:ascii="宋体" w:hAnsi="宋体" w:hint="eastAsia"/>
                <w:kern w:val="0"/>
                <w:sz w:val="24"/>
              </w:rPr>
              <w:t>教学成效</w:t>
            </w:r>
          </w:p>
        </w:tc>
        <w:tc>
          <w:tcPr>
            <w:tcW w:w="1843"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7.1</w:t>
            </w:r>
            <w:r>
              <w:rPr>
                <w:rFonts w:ascii="宋体" w:hAnsi="宋体" w:hint="eastAsia"/>
                <w:kern w:val="0"/>
                <w:sz w:val="24"/>
              </w:rPr>
              <w:t>达成度</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7.2</w:t>
            </w:r>
            <w:r>
              <w:rPr>
                <w:rFonts w:ascii="宋体" w:hAnsi="宋体" w:hint="eastAsia"/>
                <w:kern w:val="0"/>
                <w:sz w:val="24"/>
              </w:rPr>
              <w:t>适应度</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7.3</w:t>
            </w:r>
            <w:r>
              <w:rPr>
                <w:rFonts w:ascii="宋体" w:hAnsi="宋体" w:hint="eastAsia"/>
                <w:kern w:val="0"/>
                <w:sz w:val="24"/>
              </w:rPr>
              <w:t>保障度</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7.4</w:t>
            </w:r>
            <w:r>
              <w:rPr>
                <w:rFonts w:ascii="宋体" w:hAnsi="宋体" w:hint="eastAsia"/>
                <w:kern w:val="0"/>
                <w:sz w:val="24"/>
              </w:rPr>
              <w:t>有效度</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7.5</w:t>
            </w:r>
            <w:r>
              <w:rPr>
                <w:rFonts w:ascii="宋体" w:hAnsi="宋体" w:hint="eastAsia"/>
                <w:kern w:val="0"/>
                <w:sz w:val="24"/>
              </w:rPr>
              <w:t>满意度</w:t>
            </w:r>
          </w:p>
        </w:tc>
        <w:tc>
          <w:tcPr>
            <w:tcW w:w="2432" w:type="dxa"/>
          </w:tcPr>
          <w:p w:rsidR="00D67A8C" w:rsidRDefault="00D67A8C">
            <w:pPr>
              <w:rPr>
                <w:rFonts w:ascii="宋体"/>
                <w:sz w:val="24"/>
              </w:rPr>
            </w:pPr>
            <w:r>
              <w:rPr>
                <w:rFonts w:ascii="宋体" w:hAnsi="宋体"/>
                <w:sz w:val="24"/>
              </w:rPr>
              <w:t>1.</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Ansi="宋体"/>
                <w:sz w:val="24"/>
              </w:rPr>
              <w:t>2.</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1843" w:type="dxa"/>
            <w:vMerge/>
            <w:vAlign w:val="center"/>
          </w:tcPr>
          <w:p w:rsidR="00D67A8C" w:rsidRDefault="00D67A8C">
            <w:pPr>
              <w:widowControl/>
              <w:snapToGrid w:val="0"/>
              <w:jc w:val="center"/>
              <w:rPr>
                <w:rFonts w:ascii="宋体"/>
                <w:kern w:val="0"/>
                <w:sz w:val="24"/>
              </w:rPr>
            </w:pPr>
          </w:p>
        </w:tc>
        <w:tc>
          <w:tcPr>
            <w:tcW w:w="2432" w:type="dxa"/>
          </w:tcPr>
          <w:p w:rsidR="00D67A8C" w:rsidRDefault="00D67A8C">
            <w:pPr>
              <w:rPr>
                <w:rFonts w:ascii="宋体"/>
                <w:sz w:val="24"/>
              </w:rPr>
            </w:pPr>
            <w:r>
              <w:rPr>
                <w:rFonts w:ascii="宋体" w:hint="eastAsia"/>
                <w:sz w:val="24"/>
              </w:rPr>
              <w:t>……</w:t>
            </w:r>
          </w:p>
        </w:tc>
        <w:tc>
          <w:tcPr>
            <w:tcW w:w="2265" w:type="dxa"/>
          </w:tcPr>
          <w:p w:rsidR="00D67A8C" w:rsidRDefault="00D67A8C">
            <w:pPr>
              <w:rPr>
                <w:rFonts w:ascii="宋体"/>
                <w:sz w:val="24"/>
              </w:rPr>
            </w:pPr>
          </w:p>
        </w:tc>
        <w:tc>
          <w:tcPr>
            <w:tcW w:w="623" w:type="dxa"/>
          </w:tcPr>
          <w:p w:rsidR="00D67A8C" w:rsidRDefault="00D67A8C">
            <w:pPr>
              <w:rPr>
                <w:rFonts w:ascii="宋体"/>
                <w:sz w:val="24"/>
              </w:rPr>
            </w:pPr>
          </w:p>
        </w:tc>
        <w:tc>
          <w:tcPr>
            <w:tcW w:w="624" w:type="dxa"/>
          </w:tcPr>
          <w:p w:rsidR="00D67A8C" w:rsidRDefault="00D67A8C">
            <w:pPr>
              <w:rPr>
                <w:rFonts w:ascii="宋体"/>
                <w:sz w:val="24"/>
              </w:rPr>
            </w:pPr>
          </w:p>
        </w:tc>
      </w:tr>
      <w:tr w:rsidR="00D67A8C">
        <w:trPr>
          <w:trHeight w:val="539"/>
          <w:jc w:val="center"/>
        </w:trPr>
        <w:tc>
          <w:tcPr>
            <w:tcW w:w="1256" w:type="dxa"/>
            <w:vMerge w:val="restart"/>
            <w:vAlign w:val="center"/>
          </w:tcPr>
          <w:p w:rsidR="00D67A8C" w:rsidRDefault="00D67A8C">
            <w:pPr>
              <w:widowControl/>
              <w:snapToGrid w:val="0"/>
              <w:jc w:val="center"/>
              <w:rPr>
                <w:rFonts w:ascii="宋体"/>
                <w:kern w:val="0"/>
                <w:sz w:val="24"/>
              </w:rPr>
            </w:pPr>
            <w:r>
              <w:rPr>
                <w:rFonts w:ascii="宋体" w:hAnsi="宋体" w:hint="eastAsia"/>
                <w:kern w:val="0"/>
                <w:sz w:val="24"/>
              </w:rPr>
              <w:t>其他</w:t>
            </w:r>
          </w:p>
        </w:tc>
        <w:tc>
          <w:tcPr>
            <w:tcW w:w="4275" w:type="dxa"/>
            <w:gridSpan w:val="2"/>
            <w:vAlign w:val="center"/>
          </w:tcPr>
          <w:p w:rsidR="00D67A8C" w:rsidRDefault="00D67A8C">
            <w:pPr>
              <w:rPr>
                <w:rFonts w:ascii="宋体"/>
                <w:sz w:val="24"/>
              </w:rPr>
            </w:pPr>
            <w:r>
              <w:rPr>
                <w:rFonts w:ascii="宋体" w:hAnsi="宋体"/>
                <w:sz w:val="24"/>
              </w:rPr>
              <w:t>1.</w:t>
            </w:r>
          </w:p>
        </w:tc>
        <w:tc>
          <w:tcPr>
            <w:tcW w:w="2265" w:type="dxa"/>
            <w:vAlign w:val="center"/>
          </w:tcPr>
          <w:p w:rsidR="00D67A8C" w:rsidRDefault="00D67A8C">
            <w:pPr>
              <w:rPr>
                <w:rFonts w:ascii="宋体"/>
                <w:sz w:val="24"/>
              </w:rPr>
            </w:pPr>
          </w:p>
        </w:tc>
        <w:tc>
          <w:tcPr>
            <w:tcW w:w="623" w:type="dxa"/>
            <w:vAlign w:val="center"/>
          </w:tcPr>
          <w:p w:rsidR="00D67A8C" w:rsidRDefault="00D67A8C">
            <w:pPr>
              <w:rPr>
                <w:rFonts w:ascii="宋体"/>
                <w:sz w:val="24"/>
              </w:rPr>
            </w:pPr>
          </w:p>
        </w:tc>
        <w:tc>
          <w:tcPr>
            <w:tcW w:w="624" w:type="dxa"/>
            <w:vAlign w:val="center"/>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4275" w:type="dxa"/>
            <w:gridSpan w:val="2"/>
            <w:vAlign w:val="center"/>
          </w:tcPr>
          <w:p w:rsidR="00D67A8C" w:rsidRDefault="00D67A8C">
            <w:pPr>
              <w:rPr>
                <w:rFonts w:ascii="宋体"/>
                <w:sz w:val="24"/>
              </w:rPr>
            </w:pPr>
            <w:r>
              <w:rPr>
                <w:rFonts w:ascii="宋体" w:hAnsi="宋体"/>
                <w:sz w:val="24"/>
              </w:rPr>
              <w:t>2.</w:t>
            </w:r>
          </w:p>
        </w:tc>
        <w:tc>
          <w:tcPr>
            <w:tcW w:w="2265" w:type="dxa"/>
            <w:vAlign w:val="center"/>
          </w:tcPr>
          <w:p w:rsidR="00D67A8C" w:rsidRDefault="00D67A8C">
            <w:pPr>
              <w:rPr>
                <w:rFonts w:ascii="宋体"/>
                <w:sz w:val="24"/>
              </w:rPr>
            </w:pPr>
          </w:p>
        </w:tc>
        <w:tc>
          <w:tcPr>
            <w:tcW w:w="623" w:type="dxa"/>
            <w:vAlign w:val="center"/>
          </w:tcPr>
          <w:p w:rsidR="00D67A8C" w:rsidRDefault="00D67A8C">
            <w:pPr>
              <w:rPr>
                <w:rFonts w:ascii="宋体"/>
                <w:sz w:val="24"/>
              </w:rPr>
            </w:pPr>
          </w:p>
        </w:tc>
        <w:tc>
          <w:tcPr>
            <w:tcW w:w="624" w:type="dxa"/>
            <w:vAlign w:val="center"/>
          </w:tcPr>
          <w:p w:rsidR="00D67A8C" w:rsidRDefault="00D67A8C">
            <w:pPr>
              <w:rPr>
                <w:rFonts w:ascii="宋体"/>
                <w:sz w:val="24"/>
              </w:rPr>
            </w:pPr>
          </w:p>
        </w:tc>
      </w:tr>
      <w:tr w:rsidR="00D67A8C">
        <w:trPr>
          <w:trHeight w:val="539"/>
          <w:jc w:val="center"/>
        </w:trPr>
        <w:tc>
          <w:tcPr>
            <w:tcW w:w="1256" w:type="dxa"/>
            <w:vMerge/>
            <w:vAlign w:val="center"/>
          </w:tcPr>
          <w:p w:rsidR="00D67A8C" w:rsidRDefault="00D67A8C">
            <w:pPr>
              <w:widowControl/>
              <w:snapToGrid w:val="0"/>
              <w:jc w:val="center"/>
              <w:rPr>
                <w:rFonts w:ascii="宋体"/>
                <w:kern w:val="0"/>
                <w:sz w:val="24"/>
              </w:rPr>
            </w:pPr>
          </w:p>
        </w:tc>
        <w:tc>
          <w:tcPr>
            <w:tcW w:w="4275" w:type="dxa"/>
            <w:gridSpan w:val="2"/>
            <w:vAlign w:val="center"/>
          </w:tcPr>
          <w:p w:rsidR="00D67A8C" w:rsidRDefault="00D67A8C">
            <w:pPr>
              <w:rPr>
                <w:rFonts w:ascii="宋体"/>
                <w:sz w:val="24"/>
              </w:rPr>
            </w:pPr>
            <w:r>
              <w:rPr>
                <w:rFonts w:ascii="宋体" w:hint="eastAsia"/>
                <w:sz w:val="24"/>
              </w:rPr>
              <w:t>……</w:t>
            </w:r>
          </w:p>
        </w:tc>
        <w:tc>
          <w:tcPr>
            <w:tcW w:w="2265" w:type="dxa"/>
            <w:vAlign w:val="center"/>
          </w:tcPr>
          <w:p w:rsidR="00D67A8C" w:rsidRDefault="00D67A8C">
            <w:pPr>
              <w:rPr>
                <w:rFonts w:ascii="宋体"/>
                <w:sz w:val="24"/>
              </w:rPr>
            </w:pPr>
          </w:p>
        </w:tc>
        <w:tc>
          <w:tcPr>
            <w:tcW w:w="623" w:type="dxa"/>
            <w:vAlign w:val="center"/>
          </w:tcPr>
          <w:p w:rsidR="00D67A8C" w:rsidRDefault="00D67A8C">
            <w:pPr>
              <w:rPr>
                <w:rFonts w:ascii="宋体"/>
                <w:sz w:val="24"/>
              </w:rPr>
            </w:pPr>
          </w:p>
        </w:tc>
        <w:tc>
          <w:tcPr>
            <w:tcW w:w="624" w:type="dxa"/>
            <w:vAlign w:val="center"/>
          </w:tcPr>
          <w:p w:rsidR="00D67A8C" w:rsidRDefault="00D67A8C">
            <w:pPr>
              <w:rPr>
                <w:rFonts w:ascii="宋体"/>
                <w:sz w:val="24"/>
              </w:rPr>
            </w:pPr>
          </w:p>
        </w:tc>
      </w:tr>
    </w:tbl>
    <w:p w:rsidR="00D67A8C" w:rsidRDefault="00D67A8C">
      <w:pPr>
        <w:jc w:val="center"/>
        <w:rPr>
          <w:rFonts w:ascii="仿宋_GB2312" w:eastAsia="仿宋_GB2312" w:hAnsi="宋体" w:cs="仿宋_GB2312"/>
          <w:b/>
          <w:bCs/>
          <w:sz w:val="24"/>
        </w:rPr>
      </w:pPr>
      <w:r>
        <w:rPr>
          <w:rFonts w:ascii="仿宋_GB2312" w:eastAsia="仿宋_GB2312" w:hAnsi="宋体" w:cs="仿宋_GB2312"/>
          <w:b/>
          <w:bCs/>
          <w:sz w:val="24"/>
        </w:rPr>
        <w:t xml:space="preserve">  </w:t>
      </w:r>
    </w:p>
    <w:p w:rsidR="00D67A8C" w:rsidRDefault="00D67A8C">
      <w:pPr>
        <w:jc w:val="center"/>
        <w:rPr>
          <w:rFonts w:ascii="黑体" w:eastAsia="黑体" w:hAnsi="黑体"/>
          <w:sz w:val="32"/>
          <w:szCs w:val="32"/>
        </w:rPr>
      </w:pPr>
      <w:r>
        <w:rPr>
          <w:rFonts w:ascii="黑体" w:eastAsia="黑体" w:hAnsi="黑体" w:cs="仿宋_GB2312" w:hint="eastAsia"/>
          <w:bCs/>
          <w:sz w:val="28"/>
          <w:szCs w:val="28"/>
        </w:rPr>
        <w:t>专家组组长（签字）：</w:t>
      </w:r>
      <w:r>
        <w:rPr>
          <w:rFonts w:ascii="黑体" w:eastAsia="黑体" w:hAnsi="黑体" w:cs="仿宋_GB2312"/>
          <w:bCs/>
          <w:sz w:val="28"/>
          <w:szCs w:val="28"/>
          <w:u w:val="single"/>
        </w:rPr>
        <w:t xml:space="preserve">            </w:t>
      </w:r>
      <w:r>
        <w:rPr>
          <w:rFonts w:ascii="黑体" w:eastAsia="黑体" w:hAnsi="黑体" w:cs="仿宋_GB2312"/>
          <w:bCs/>
          <w:sz w:val="28"/>
          <w:szCs w:val="28"/>
        </w:rPr>
        <w:t xml:space="preserve">                   </w:t>
      </w:r>
      <w:r>
        <w:rPr>
          <w:rFonts w:ascii="黑体" w:eastAsia="黑体" w:hAnsi="黑体" w:cs="仿宋_GB2312" w:hint="eastAsia"/>
          <w:bCs/>
          <w:sz w:val="28"/>
          <w:szCs w:val="28"/>
        </w:rPr>
        <w:t>年</w:t>
      </w:r>
      <w:r>
        <w:rPr>
          <w:rFonts w:ascii="黑体" w:eastAsia="黑体" w:hAnsi="黑体" w:cs="仿宋_GB2312"/>
          <w:bCs/>
          <w:sz w:val="28"/>
          <w:szCs w:val="28"/>
        </w:rPr>
        <w:t xml:space="preserve">   </w:t>
      </w:r>
      <w:r>
        <w:rPr>
          <w:rFonts w:ascii="黑体" w:eastAsia="黑体" w:hAnsi="黑体" w:cs="仿宋_GB2312" w:hint="eastAsia"/>
          <w:bCs/>
          <w:sz w:val="28"/>
          <w:szCs w:val="28"/>
        </w:rPr>
        <w:t>月</w:t>
      </w:r>
      <w:r>
        <w:rPr>
          <w:rFonts w:ascii="黑体" w:eastAsia="黑体" w:hAnsi="黑体" w:cs="仿宋_GB2312"/>
          <w:bCs/>
          <w:sz w:val="28"/>
          <w:szCs w:val="28"/>
        </w:rPr>
        <w:t xml:space="preserve">   </w:t>
      </w:r>
      <w:r>
        <w:rPr>
          <w:rFonts w:ascii="黑体" w:eastAsia="黑体" w:hAnsi="黑体" w:cs="仿宋_GB2312" w:hint="eastAsia"/>
          <w:bCs/>
          <w:sz w:val="28"/>
          <w:szCs w:val="28"/>
        </w:rPr>
        <w:t>日</w:t>
      </w:r>
      <w:r>
        <w:rPr>
          <w:rFonts w:ascii="仿宋" w:eastAsia="仿宋" w:hAnsi="仿宋"/>
          <w:b/>
          <w:bCs/>
          <w:sz w:val="32"/>
          <w:szCs w:val="32"/>
        </w:rPr>
        <w:br w:type="page"/>
      </w:r>
    </w:p>
    <w:p w:rsidR="00D67A8C" w:rsidRDefault="00D67A8C">
      <w:pPr>
        <w:jc w:val="left"/>
        <w:outlineLvl w:val="1"/>
        <w:rPr>
          <w:rFonts w:ascii="宋体"/>
          <w:sz w:val="24"/>
        </w:rPr>
      </w:pPr>
      <w:bookmarkStart w:id="59" w:name="_Toc21488"/>
      <w:bookmarkStart w:id="60" w:name="_Toc74303984"/>
      <w:bookmarkStart w:id="61" w:name="_Toc124842744"/>
      <w:bookmarkStart w:id="62" w:name="_Toc113629109"/>
      <w:r>
        <w:rPr>
          <w:rFonts w:ascii="宋体" w:hAnsi="宋体" w:hint="eastAsia"/>
          <w:sz w:val="24"/>
        </w:rPr>
        <w:t>附件</w:t>
      </w:r>
      <w:r>
        <w:rPr>
          <w:rFonts w:ascii="宋体" w:hAnsi="宋体"/>
          <w:sz w:val="24"/>
        </w:rPr>
        <w:t>9</w:t>
      </w:r>
      <w:r>
        <w:rPr>
          <w:rFonts w:ascii="宋体" w:hAnsi="宋体" w:hint="eastAsia"/>
          <w:sz w:val="24"/>
        </w:rPr>
        <w:t>：专家组入校评估方案</w:t>
      </w:r>
      <w:bookmarkEnd w:id="59"/>
      <w:bookmarkEnd w:id="60"/>
      <w:bookmarkEnd w:id="61"/>
      <w:bookmarkEnd w:id="62"/>
    </w:p>
    <w:p w:rsidR="00D67A8C" w:rsidRDefault="00D67A8C">
      <w:pPr>
        <w:jc w:val="center"/>
        <w:rPr>
          <w:rFonts w:ascii="黑体" w:eastAsia="黑体" w:cs="黑体"/>
          <w:sz w:val="40"/>
          <w:szCs w:val="48"/>
        </w:rPr>
      </w:pPr>
    </w:p>
    <w:p w:rsidR="00D67A8C" w:rsidRDefault="00D67A8C">
      <w:pPr>
        <w:spacing w:line="800" w:lineRule="exact"/>
        <w:jc w:val="center"/>
        <w:rPr>
          <w:rFonts w:ascii="华文中宋" w:eastAsia="华文中宋" w:hAnsi="华文中宋"/>
          <w:b/>
          <w:sz w:val="44"/>
          <w:szCs w:val="44"/>
        </w:rPr>
      </w:pPr>
    </w:p>
    <w:p w:rsidR="00D67A8C" w:rsidRDefault="00D67A8C">
      <w:pPr>
        <w:spacing w:line="800" w:lineRule="exact"/>
        <w:jc w:val="center"/>
        <w:rPr>
          <w:rFonts w:ascii="黑体" w:eastAsia="黑体" w:hAnsi="黑体"/>
          <w:b/>
          <w:sz w:val="44"/>
          <w:szCs w:val="44"/>
        </w:rPr>
      </w:pPr>
      <w:r>
        <w:rPr>
          <w:rFonts w:ascii="华文中宋" w:eastAsia="华文中宋" w:hAnsi="华文中宋" w:hint="eastAsia"/>
          <w:b/>
          <w:sz w:val="44"/>
          <w:szCs w:val="44"/>
        </w:rPr>
        <w:t>普通高等学校本科教育教学审核评估</w:t>
      </w:r>
    </w:p>
    <w:p w:rsidR="00D67A8C" w:rsidRDefault="00D67A8C">
      <w:pPr>
        <w:spacing w:line="800" w:lineRule="exact"/>
        <w:jc w:val="center"/>
        <w:rPr>
          <w:rFonts w:ascii="华文中宋" w:eastAsia="华文中宋" w:hAnsi="华文中宋"/>
          <w:b/>
          <w:sz w:val="44"/>
          <w:szCs w:val="44"/>
        </w:rPr>
      </w:pPr>
      <w:r>
        <w:rPr>
          <w:rFonts w:ascii="华文中宋" w:eastAsia="华文中宋" w:hAnsi="华文中宋" w:hint="eastAsia"/>
          <w:b/>
          <w:sz w:val="44"/>
          <w:szCs w:val="44"/>
        </w:rPr>
        <w:t>专家组入校评估方案</w:t>
      </w:r>
    </w:p>
    <w:p w:rsidR="00D67A8C" w:rsidRDefault="00D67A8C">
      <w:pPr>
        <w:jc w:val="center"/>
        <w:rPr>
          <w:rFonts w:ascii="仿宋" w:eastAsia="仿宋" w:hAnsi="仿宋"/>
          <w:szCs w:val="21"/>
        </w:rPr>
      </w:pPr>
    </w:p>
    <w:p w:rsidR="00D67A8C" w:rsidRDefault="00D67A8C">
      <w:pPr>
        <w:jc w:val="center"/>
        <w:rPr>
          <w:rFonts w:ascii="仿宋" w:eastAsia="仿宋" w:hAnsi="仿宋"/>
          <w:szCs w:val="21"/>
        </w:rPr>
      </w:pPr>
    </w:p>
    <w:p w:rsidR="00D67A8C" w:rsidRDefault="00D67A8C">
      <w:pPr>
        <w:jc w:val="center"/>
        <w:rPr>
          <w:rFonts w:ascii="仿宋" w:eastAsia="仿宋" w:hAnsi="仿宋"/>
          <w:szCs w:val="21"/>
        </w:rPr>
      </w:pPr>
    </w:p>
    <w:p w:rsidR="00D67A8C" w:rsidRDefault="00D67A8C">
      <w:pPr>
        <w:jc w:val="center"/>
        <w:rPr>
          <w:rFonts w:ascii="仿宋" w:eastAsia="仿宋" w:hAnsi="仿宋"/>
          <w:szCs w:val="21"/>
        </w:rPr>
      </w:pPr>
    </w:p>
    <w:p w:rsidR="00D67A8C" w:rsidRDefault="00D67A8C" w:rsidP="00CF259A">
      <w:pPr>
        <w:spacing w:beforeLines="100" w:before="312" w:afterLines="100" w:after="312" w:line="360" w:lineRule="auto"/>
        <w:ind w:firstLineChars="300" w:firstLine="960"/>
        <w:rPr>
          <w:rFonts w:ascii="黑体" w:eastAsia="黑体" w:hAnsi="黑体"/>
          <w:sz w:val="32"/>
          <w:szCs w:val="32"/>
          <w:u w:val="single"/>
        </w:rPr>
      </w:pPr>
      <w:r>
        <w:rPr>
          <w:rFonts w:ascii="黑体" w:eastAsia="黑体" w:hAnsi="黑体" w:hint="eastAsia"/>
          <w:sz w:val="32"/>
          <w:szCs w:val="32"/>
        </w:rPr>
        <w:t>学校名称：</w:t>
      </w:r>
      <w:r>
        <w:rPr>
          <w:rFonts w:ascii="黑体" w:eastAsia="黑体" w:hAnsi="黑体"/>
          <w:sz w:val="32"/>
          <w:szCs w:val="32"/>
          <w:u w:val="single"/>
        </w:rPr>
        <w:t xml:space="preserve">                          </w:t>
      </w:r>
    </w:p>
    <w:p w:rsidR="00D67A8C" w:rsidRDefault="00D67A8C" w:rsidP="00CF259A">
      <w:pPr>
        <w:spacing w:beforeLines="100" w:before="312" w:afterLines="100" w:after="312" w:line="360" w:lineRule="auto"/>
        <w:ind w:firstLineChars="300" w:firstLine="960"/>
        <w:rPr>
          <w:rFonts w:ascii="黑体" w:eastAsia="黑体" w:hAnsi="黑体"/>
          <w:sz w:val="32"/>
          <w:szCs w:val="32"/>
          <w:u w:val="single"/>
        </w:rPr>
      </w:pPr>
      <w:r>
        <w:rPr>
          <w:rFonts w:ascii="黑体" w:eastAsia="黑体" w:hAnsi="黑体" w:hint="eastAsia"/>
          <w:sz w:val="32"/>
          <w:szCs w:val="32"/>
        </w:rPr>
        <w:t>专家组组长：</w:t>
      </w:r>
      <w:r>
        <w:rPr>
          <w:rFonts w:ascii="黑体" w:eastAsia="黑体" w:hAnsi="黑体"/>
          <w:sz w:val="32"/>
          <w:szCs w:val="32"/>
          <w:u w:val="single"/>
        </w:rPr>
        <w:t xml:space="preserve">                        </w:t>
      </w:r>
    </w:p>
    <w:p w:rsidR="00D67A8C" w:rsidRDefault="00D67A8C" w:rsidP="00CF259A">
      <w:pPr>
        <w:spacing w:beforeLines="100" w:before="312" w:afterLines="100" w:after="312" w:line="360" w:lineRule="auto"/>
        <w:ind w:firstLineChars="300" w:firstLine="960"/>
        <w:rPr>
          <w:rFonts w:ascii="黑体" w:eastAsia="黑体" w:hAnsi="黑体"/>
          <w:sz w:val="32"/>
          <w:szCs w:val="32"/>
        </w:rPr>
      </w:pPr>
      <w:r>
        <w:rPr>
          <w:rFonts w:ascii="黑体" w:eastAsia="黑体" w:hAnsi="黑体" w:hint="eastAsia"/>
          <w:sz w:val="32"/>
          <w:szCs w:val="32"/>
        </w:rPr>
        <w:t>入校评估专家：</w:t>
      </w:r>
      <w:r>
        <w:rPr>
          <w:rFonts w:ascii="黑体" w:eastAsia="黑体" w:hAnsi="黑体"/>
          <w:sz w:val="32"/>
          <w:szCs w:val="32"/>
          <w:u w:val="single"/>
        </w:rPr>
        <w:t xml:space="preserve">                      </w:t>
      </w:r>
    </w:p>
    <w:p w:rsidR="00D67A8C" w:rsidRDefault="00D67A8C" w:rsidP="00CF259A">
      <w:pPr>
        <w:spacing w:beforeLines="100" w:before="312" w:afterLines="100" w:after="312" w:line="360" w:lineRule="auto"/>
        <w:ind w:firstLineChars="300" w:firstLine="960"/>
        <w:rPr>
          <w:rFonts w:ascii="黑体" w:eastAsia="黑体" w:hAnsi="黑体"/>
          <w:sz w:val="32"/>
          <w:szCs w:val="32"/>
          <w:u w:val="single"/>
        </w:rPr>
      </w:pPr>
      <w:r>
        <w:rPr>
          <w:rFonts w:ascii="黑体" w:eastAsia="黑体" w:hAnsi="黑体" w:hint="eastAsia"/>
          <w:sz w:val="32"/>
          <w:szCs w:val="32"/>
        </w:rPr>
        <w:t>评估时间：</w:t>
      </w:r>
      <w:r>
        <w:rPr>
          <w:rFonts w:ascii="黑体" w:eastAsia="黑体" w:hAnsi="黑体"/>
          <w:sz w:val="32"/>
          <w:szCs w:val="32"/>
          <w:u w:val="single"/>
        </w:rPr>
        <w:t xml:space="preserve">                          </w:t>
      </w:r>
    </w:p>
    <w:p w:rsidR="00D67A8C" w:rsidRDefault="00D67A8C">
      <w:pPr>
        <w:rPr>
          <w:rFonts w:eastAsia="仿宋_GB2312"/>
          <w:sz w:val="32"/>
          <w:szCs w:val="32"/>
        </w:rPr>
      </w:pPr>
    </w:p>
    <w:p w:rsidR="00D67A8C" w:rsidRDefault="00D67A8C">
      <w:pPr>
        <w:rPr>
          <w:rFonts w:eastAsia="仿宋_GB2312"/>
          <w:sz w:val="32"/>
          <w:szCs w:val="32"/>
        </w:rPr>
      </w:pPr>
      <w:r>
        <w:rPr>
          <w:rFonts w:eastAsia="仿宋_GB2312"/>
          <w:sz w:val="32"/>
          <w:szCs w:val="32"/>
        </w:rPr>
        <w:br w:type="page"/>
      </w:r>
    </w:p>
    <w:p w:rsidR="00D67A8C" w:rsidRDefault="00D67A8C" w:rsidP="007F79A8">
      <w:pPr>
        <w:spacing w:afterLines="100" w:after="312" w:line="800" w:lineRule="exact"/>
        <w:jc w:val="center"/>
        <w:rPr>
          <w:rFonts w:ascii="黑体" w:eastAsia="黑体" w:hAnsi="黑体"/>
          <w:b/>
          <w:sz w:val="44"/>
          <w:szCs w:val="44"/>
        </w:rPr>
      </w:pPr>
      <w:r>
        <w:rPr>
          <w:rFonts w:ascii="黑体" w:eastAsia="黑体" w:hAnsi="黑体" w:hint="eastAsia"/>
          <w:b/>
          <w:sz w:val="44"/>
          <w:szCs w:val="44"/>
        </w:rPr>
        <w:t>专家组入校评估工作方案撰写说明</w:t>
      </w:r>
    </w:p>
    <w:p w:rsidR="00D67A8C" w:rsidRDefault="00D67A8C" w:rsidP="00CF259A">
      <w:pPr>
        <w:spacing w:line="600" w:lineRule="exact"/>
        <w:ind w:firstLineChars="200" w:firstLine="640"/>
        <w:rPr>
          <w:rFonts w:ascii="黑体" w:eastAsia="黑体" w:hAnsi="黑体"/>
          <w:sz w:val="32"/>
          <w:szCs w:val="32"/>
        </w:rPr>
      </w:pPr>
      <w:r>
        <w:rPr>
          <w:rFonts w:ascii="黑体" w:eastAsia="黑体" w:hAnsi="黑体"/>
          <w:sz w:val="32"/>
          <w:szCs w:val="32"/>
        </w:rPr>
        <w:t>1</w:t>
      </w:r>
      <w:r>
        <w:rPr>
          <w:rFonts w:ascii="黑体" w:eastAsia="黑体" w:hAnsi="黑体" w:hint="eastAsia"/>
          <w:sz w:val="32"/>
          <w:szCs w:val="32"/>
        </w:rPr>
        <w:t>．入校专家组成员</w:t>
      </w:r>
    </w:p>
    <w:p w:rsidR="00D67A8C" w:rsidRDefault="00D67A8C" w:rsidP="00CF259A">
      <w:pPr>
        <w:pStyle w:val="20505"/>
        <w:spacing w:before="156" w:line="600" w:lineRule="exact"/>
        <w:ind w:firstLine="560"/>
        <w:rPr>
          <w:rFonts w:ascii="仿宋" w:eastAsia="仿宋" w:hAnsi="仿宋"/>
          <w:sz w:val="28"/>
          <w:szCs w:val="28"/>
        </w:rPr>
      </w:pPr>
      <w:r>
        <w:rPr>
          <w:rFonts w:ascii="仿宋" w:eastAsia="仿宋" w:hAnsi="仿宋" w:hint="eastAsia"/>
          <w:sz w:val="28"/>
          <w:szCs w:val="28"/>
        </w:rPr>
        <w:t>专家组组长和每个专家的职务</w:t>
      </w:r>
      <w:r>
        <w:rPr>
          <w:rFonts w:ascii="仿宋" w:eastAsia="仿宋" w:hAnsi="仿宋"/>
          <w:sz w:val="28"/>
          <w:szCs w:val="28"/>
        </w:rPr>
        <w:t>/</w:t>
      </w:r>
      <w:r>
        <w:rPr>
          <w:rFonts w:ascii="仿宋" w:eastAsia="仿宋" w:hAnsi="仿宋" w:hint="eastAsia"/>
          <w:sz w:val="28"/>
          <w:szCs w:val="28"/>
        </w:rPr>
        <w:t>职称，所在单位。</w:t>
      </w:r>
    </w:p>
    <w:p w:rsidR="00D67A8C" w:rsidRDefault="00D67A8C" w:rsidP="00CF259A">
      <w:pPr>
        <w:spacing w:line="600" w:lineRule="exact"/>
        <w:ind w:firstLineChars="200" w:firstLine="640"/>
        <w:rPr>
          <w:rFonts w:ascii="黑体" w:eastAsia="黑体" w:hAnsi="宋体" w:cs="黑体"/>
          <w:sz w:val="30"/>
          <w:szCs w:val="30"/>
        </w:rPr>
      </w:pPr>
      <w:r>
        <w:rPr>
          <w:rFonts w:ascii="黑体" w:eastAsia="黑体" w:hAnsi="黑体"/>
          <w:sz w:val="32"/>
          <w:szCs w:val="32"/>
        </w:rPr>
        <w:t>2</w:t>
      </w:r>
      <w:r>
        <w:rPr>
          <w:rFonts w:ascii="黑体" w:eastAsia="黑体" w:hAnsi="黑体" w:hint="eastAsia"/>
          <w:sz w:val="32"/>
          <w:szCs w:val="32"/>
        </w:rPr>
        <w:t>．</w:t>
      </w:r>
      <w:r>
        <w:rPr>
          <w:rFonts w:ascii="黑体" w:eastAsia="黑体" w:hAnsi="宋体" w:cs="黑体" w:hint="eastAsia"/>
          <w:sz w:val="30"/>
          <w:szCs w:val="30"/>
        </w:rPr>
        <w:t>入校考察时间及天数</w:t>
      </w:r>
    </w:p>
    <w:p w:rsidR="00D67A8C" w:rsidRDefault="00D67A8C" w:rsidP="00CF259A">
      <w:pPr>
        <w:pStyle w:val="20505"/>
        <w:spacing w:before="156" w:line="600" w:lineRule="exact"/>
        <w:ind w:firstLine="560"/>
        <w:rPr>
          <w:rFonts w:ascii="仿宋" w:eastAsia="仿宋" w:hAnsi="仿宋"/>
          <w:sz w:val="28"/>
          <w:szCs w:val="28"/>
        </w:rPr>
      </w:pPr>
      <w:r>
        <w:rPr>
          <w:rFonts w:ascii="仿宋" w:eastAsia="仿宋" w:hAnsi="仿宋" w:hint="eastAsia"/>
          <w:sz w:val="28"/>
          <w:szCs w:val="28"/>
        </w:rPr>
        <w:t>专家组拟入校时间以及考察天数。</w:t>
      </w:r>
    </w:p>
    <w:p w:rsidR="00D67A8C" w:rsidRDefault="00D67A8C" w:rsidP="00CF259A">
      <w:pPr>
        <w:spacing w:line="600" w:lineRule="exact"/>
        <w:ind w:firstLineChars="200" w:firstLine="640"/>
        <w:rPr>
          <w:rFonts w:ascii="黑体" w:eastAsia="黑体" w:hAnsi="宋体" w:cs="黑体"/>
          <w:sz w:val="30"/>
          <w:szCs w:val="30"/>
        </w:rPr>
      </w:pPr>
      <w:r>
        <w:rPr>
          <w:rFonts w:ascii="黑体" w:eastAsia="黑体" w:hAnsi="黑体"/>
          <w:sz w:val="32"/>
          <w:szCs w:val="32"/>
        </w:rPr>
        <w:t>3</w:t>
      </w:r>
      <w:r>
        <w:rPr>
          <w:rFonts w:ascii="黑体" w:eastAsia="黑体" w:hAnsi="黑体" w:hint="eastAsia"/>
          <w:sz w:val="32"/>
          <w:szCs w:val="32"/>
        </w:rPr>
        <w:t>．</w:t>
      </w:r>
      <w:r>
        <w:rPr>
          <w:rFonts w:ascii="黑体" w:eastAsia="黑体" w:hAnsi="宋体" w:cs="黑体" w:hint="eastAsia"/>
          <w:sz w:val="30"/>
          <w:szCs w:val="30"/>
        </w:rPr>
        <w:t>入校考察主要环节安排</w:t>
      </w:r>
    </w:p>
    <w:p w:rsidR="00D67A8C" w:rsidRDefault="00D67A8C" w:rsidP="00CF259A">
      <w:pPr>
        <w:pStyle w:val="20505"/>
        <w:spacing w:before="156" w:line="600" w:lineRule="exact"/>
        <w:ind w:firstLine="560"/>
        <w:rPr>
          <w:rFonts w:ascii="仿宋" w:eastAsia="仿宋" w:hAnsi="仿宋"/>
          <w:sz w:val="28"/>
          <w:szCs w:val="28"/>
        </w:rPr>
      </w:pPr>
      <w:r>
        <w:rPr>
          <w:rFonts w:ascii="仿宋" w:eastAsia="仿宋" w:hAnsi="仿宋" w:hint="eastAsia"/>
          <w:sz w:val="28"/>
          <w:szCs w:val="28"/>
        </w:rPr>
        <w:t>经与学校协商后的入校日程安排和考查环节，包括专家见面会和专家组意见交流会（不作统一要求，根据学校需要确定）的时间、地点、参加人员等；考察路线、专家内部会议安排等。</w:t>
      </w:r>
    </w:p>
    <w:p w:rsidR="00D67A8C" w:rsidRDefault="00D67A8C" w:rsidP="00CF259A">
      <w:pPr>
        <w:adjustRightInd w:val="0"/>
        <w:spacing w:line="600" w:lineRule="exact"/>
        <w:ind w:firstLineChars="200" w:firstLine="640"/>
        <w:rPr>
          <w:rFonts w:ascii="黑体" w:eastAsia="黑体" w:hAnsi="宋体" w:cs="黑体"/>
          <w:sz w:val="30"/>
          <w:szCs w:val="30"/>
        </w:rPr>
      </w:pPr>
      <w:r>
        <w:rPr>
          <w:rFonts w:ascii="黑体" w:eastAsia="黑体" w:hAnsi="黑体"/>
          <w:sz w:val="32"/>
          <w:szCs w:val="32"/>
        </w:rPr>
        <w:t>4</w:t>
      </w:r>
      <w:r>
        <w:rPr>
          <w:rFonts w:ascii="黑体" w:eastAsia="黑体" w:hAnsi="黑体" w:hint="eastAsia"/>
          <w:sz w:val="32"/>
          <w:szCs w:val="32"/>
        </w:rPr>
        <w:t>．主要问题及</w:t>
      </w:r>
      <w:r>
        <w:rPr>
          <w:rFonts w:ascii="黑体" w:eastAsia="黑体" w:hAnsi="宋体" w:cs="黑体" w:hint="eastAsia"/>
          <w:sz w:val="30"/>
          <w:szCs w:val="30"/>
        </w:rPr>
        <w:t>重点核查内容</w:t>
      </w:r>
    </w:p>
    <w:p w:rsidR="00D67A8C" w:rsidRDefault="00D67A8C" w:rsidP="00CF259A">
      <w:pPr>
        <w:pStyle w:val="20505"/>
        <w:spacing w:before="156" w:line="600" w:lineRule="exact"/>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w:t>
      </w:r>
      <w:r>
        <w:rPr>
          <w:rFonts w:ascii="仿宋" w:eastAsia="仿宋" w:hAnsi="仿宋" w:hint="eastAsia"/>
          <w:sz w:val="28"/>
          <w:szCs w:val="28"/>
        </w:rPr>
        <w:t>）主要问题：聚焦学校立德树人工作中的主要问题，影响学校改革、建设、发展以及人才培养质量提升的关键问题；是对问题清单中问题的概括和聚类凝练分析，便于分析根源，提出对策；对应一级指标撰写。</w:t>
      </w:r>
    </w:p>
    <w:p w:rsidR="00D67A8C" w:rsidRDefault="00D67A8C" w:rsidP="00CF259A">
      <w:pPr>
        <w:adjustRightInd w:val="0"/>
        <w:spacing w:line="600" w:lineRule="exact"/>
        <w:ind w:firstLineChars="200" w:firstLine="560"/>
        <w:rPr>
          <w:rFonts w:ascii="黑体" w:eastAsia="黑体" w:hAnsi="黑体"/>
          <w:sz w:val="32"/>
          <w:szCs w:val="32"/>
        </w:rPr>
      </w:pPr>
      <w:r>
        <w:rPr>
          <w:rFonts w:ascii="仿宋" w:eastAsia="仿宋" w:hAnsi="仿宋" w:hint="eastAsia"/>
          <w:sz w:val="28"/>
          <w:szCs w:val="28"/>
        </w:rPr>
        <w:t>（</w:t>
      </w:r>
      <w:r>
        <w:rPr>
          <w:rFonts w:ascii="仿宋" w:eastAsia="仿宋" w:hAnsi="仿宋"/>
          <w:sz w:val="28"/>
          <w:szCs w:val="28"/>
        </w:rPr>
        <w:t>2</w:t>
      </w:r>
      <w:r>
        <w:rPr>
          <w:rFonts w:ascii="仿宋" w:eastAsia="仿宋" w:hAnsi="仿宋" w:hint="eastAsia"/>
          <w:sz w:val="28"/>
          <w:szCs w:val="28"/>
        </w:rPr>
        <w:t>）重点核查内容：对线上审核评估存疑的问题进行重点求证，对人才培养关键指标和关键环节进行重点核查，印证整体情况。</w:t>
      </w:r>
    </w:p>
    <w:p w:rsidR="00D67A8C" w:rsidRDefault="00D67A8C" w:rsidP="00CF259A">
      <w:pPr>
        <w:pStyle w:val="20505"/>
        <w:spacing w:before="156" w:line="600" w:lineRule="exact"/>
        <w:ind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3</w:t>
      </w:r>
      <w:r>
        <w:rPr>
          <w:rFonts w:ascii="仿宋" w:eastAsia="仿宋" w:hAnsi="仿宋" w:hint="eastAsia"/>
          <w:sz w:val="28"/>
          <w:szCs w:val="28"/>
        </w:rPr>
        <w:t>）如参评学校</w:t>
      </w:r>
      <w:r>
        <w:rPr>
          <w:rFonts w:ascii="仿宋" w:eastAsia="仿宋" w:hAnsi="仿宋"/>
          <w:sz w:val="28"/>
          <w:szCs w:val="28"/>
        </w:rPr>
        <w:t xml:space="preserve">2021 </w:t>
      </w:r>
      <w:r>
        <w:rPr>
          <w:rFonts w:ascii="仿宋" w:eastAsia="仿宋" w:hAnsi="仿宋" w:hint="eastAsia"/>
          <w:sz w:val="28"/>
          <w:szCs w:val="28"/>
        </w:rPr>
        <w:t>年以来接受过上级党组织的巡视，“党的领导”部分直接采信使用中央巡视组、省部级巡视组等学校党委上级党组织巡视的相关内容，不再对这一指标作考察评价。</w:t>
      </w:r>
    </w:p>
    <w:p w:rsidR="00D67A8C" w:rsidRDefault="00D67A8C" w:rsidP="00CF259A">
      <w:pPr>
        <w:pStyle w:val="20505"/>
        <w:spacing w:beforeLines="50" w:before="156" w:line="500" w:lineRule="exact"/>
        <w:ind w:firstLine="562"/>
        <w:rPr>
          <w:rFonts w:ascii="宋体" w:eastAsia="宋体" w:hAnsi="宋体"/>
          <w:b/>
          <w:bCs/>
          <w:sz w:val="28"/>
          <w:szCs w:val="28"/>
        </w:rPr>
      </w:pPr>
      <w:r>
        <w:rPr>
          <w:rFonts w:ascii="宋体" w:eastAsia="宋体" w:hAnsi="宋体" w:hint="eastAsia"/>
          <w:b/>
          <w:bCs/>
          <w:sz w:val="28"/>
          <w:szCs w:val="28"/>
        </w:rPr>
        <w:t>附：专家组入校评估问题清单</w:t>
      </w:r>
    </w:p>
    <w:p w:rsidR="00D67A8C" w:rsidRDefault="00D67A8C" w:rsidP="007F79A8">
      <w:pPr>
        <w:spacing w:beforeLines="100" w:before="312" w:afterLines="100" w:after="312"/>
        <w:jc w:val="center"/>
        <w:rPr>
          <w:rFonts w:ascii="黑体" w:eastAsia="黑体"/>
          <w:sz w:val="32"/>
          <w:szCs w:val="32"/>
        </w:rPr>
        <w:sectPr w:rsidR="00D67A8C">
          <w:footnotePr>
            <w:numRestart w:val="eachPage"/>
          </w:footnotePr>
          <w:type w:val="continuous"/>
          <w:pgSz w:w="11906" w:h="16838"/>
          <w:pgMar w:top="1440" w:right="1285" w:bottom="1440" w:left="1581" w:header="851" w:footer="992" w:gutter="0"/>
          <w:cols w:space="720"/>
          <w:docGrid w:type="lines" w:linePitch="312"/>
        </w:sectPr>
      </w:pPr>
    </w:p>
    <w:p w:rsidR="00D67A8C" w:rsidRDefault="00D67A8C">
      <w:pPr>
        <w:jc w:val="center"/>
        <w:rPr>
          <w:rFonts w:ascii="黑体" w:eastAsia="黑体" w:hAnsi="黑体"/>
          <w:sz w:val="30"/>
          <w:szCs w:val="30"/>
        </w:rPr>
      </w:pPr>
      <w:r>
        <w:rPr>
          <w:rFonts w:ascii="黑体" w:eastAsia="黑体" w:hint="eastAsia"/>
          <w:sz w:val="32"/>
          <w:szCs w:val="32"/>
        </w:rPr>
        <w:lastRenderedPageBreak/>
        <w:t>专家组入校评估问题清单</w:t>
      </w:r>
    </w:p>
    <w:tbl>
      <w:tblPr>
        <w:tblW w:w="13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69"/>
        <w:gridCol w:w="1836"/>
        <w:gridCol w:w="4692"/>
        <w:gridCol w:w="4604"/>
        <w:gridCol w:w="1044"/>
      </w:tblGrid>
      <w:tr w:rsidR="00D67A8C">
        <w:trPr>
          <w:trHeight w:val="510"/>
          <w:tblHeader/>
          <w:jc w:val="center"/>
        </w:trPr>
        <w:tc>
          <w:tcPr>
            <w:tcW w:w="1769" w:type="dxa"/>
            <w:vAlign w:val="center"/>
          </w:tcPr>
          <w:p w:rsidR="00D67A8C" w:rsidRDefault="00D67A8C">
            <w:pPr>
              <w:widowControl/>
              <w:spacing w:line="360" w:lineRule="exact"/>
              <w:jc w:val="center"/>
              <w:rPr>
                <w:rFonts w:ascii="宋体"/>
                <w:b/>
                <w:bCs/>
                <w:kern w:val="0"/>
                <w:sz w:val="24"/>
              </w:rPr>
            </w:pPr>
            <w:r>
              <w:rPr>
                <w:rFonts w:ascii="宋体" w:hAnsi="宋体" w:hint="eastAsia"/>
                <w:b/>
                <w:bCs/>
                <w:kern w:val="0"/>
                <w:sz w:val="24"/>
              </w:rPr>
              <w:t>一级</w:t>
            </w:r>
          </w:p>
          <w:p w:rsidR="00D67A8C" w:rsidRDefault="00D67A8C">
            <w:pPr>
              <w:widowControl/>
              <w:spacing w:line="360" w:lineRule="exact"/>
              <w:jc w:val="center"/>
              <w:rPr>
                <w:rFonts w:ascii="宋体"/>
                <w:b/>
                <w:bCs/>
                <w:kern w:val="0"/>
                <w:sz w:val="24"/>
              </w:rPr>
            </w:pPr>
            <w:r>
              <w:rPr>
                <w:rFonts w:ascii="宋体" w:hAnsi="宋体" w:hint="eastAsia"/>
                <w:b/>
                <w:bCs/>
                <w:kern w:val="0"/>
                <w:sz w:val="24"/>
              </w:rPr>
              <w:t>指标</w:t>
            </w:r>
          </w:p>
        </w:tc>
        <w:tc>
          <w:tcPr>
            <w:tcW w:w="1836" w:type="dxa"/>
            <w:vAlign w:val="center"/>
          </w:tcPr>
          <w:p w:rsidR="00D67A8C" w:rsidRDefault="00D67A8C">
            <w:pPr>
              <w:widowControl/>
              <w:spacing w:line="360" w:lineRule="exact"/>
              <w:jc w:val="center"/>
              <w:rPr>
                <w:rFonts w:ascii="宋体"/>
                <w:b/>
                <w:bCs/>
                <w:kern w:val="0"/>
                <w:sz w:val="24"/>
              </w:rPr>
            </w:pPr>
            <w:r>
              <w:rPr>
                <w:rFonts w:ascii="宋体" w:hAnsi="宋体" w:hint="eastAsia"/>
                <w:b/>
                <w:bCs/>
                <w:kern w:val="0"/>
                <w:sz w:val="24"/>
              </w:rPr>
              <w:t>二级</w:t>
            </w:r>
          </w:p>
          <w:p w:rsidR="00D67A8C" w:rsidRDefault="00D67A8C">
            <w:pPr>
              <w:widowControl/>
              <w:spacing w:line="360" w:lineRule="exact"/>
              <w:jc w:val="center"/>
              <w:rPr>
                <w:rFonts w:ascii="宋体"/>
                <w:b/>
                <w:bCs/>
                <w:kern w:val="0"/>
                <w:sz w:val="24"/>
              </w:rPr>
            </w:pPr>
            <w:r>
              <w:rPr>
                <w:rFonts w:ascii="宋体" w:hAnsi="宋体" w:hint="eastAsia"/>
                <w:b/>
                <w:bCs/>
                <w:kern w:val="0"/>
                <w:sz w:val="24"/>
              </w:rPr>
              <w:t>指标</w:t>
            </w:r>
          </w:p>
        </w:tc>
        <w:tc>
          <w:tcPr>
            <w:tcW w:w="4692" w:type="dxa"/>
            <w:vAlign w:val="center"/>
          </w:tcPr>
          <w:p w:rsidR="00D67A8C" w:rsidRDefault="00D67A8C">
            <w:pPr>
              <w:widowControl/>
              <w:jc w:val="center"/>
              <w:rPr>
                <w:rFonts w:ascii="宋体"/>
                <w:b/>
                <w:bCs/>
                <w:kern w:val="0"/>
                <w:sz w:val="24"/>
              </w:rPr>
            </w:pPr>
            <w:r>
              <w:rPr>
                <w:rFonts w:ascii="宋体" w:hAnsi="宋体" w:hint="eastAsia"/>
                <w:b/>
                <w:bCs/>
                <w:kern w:val="0"/>
                <w:sz w:val="24"/>
              </w:rPr>
              <w:t>问题表述</w:t>
            </w:r>
          </w:p>
          <w:p w:rsidR="00D67A8C" w:rsidRDefault="00D67A8C">
            <w:pPr>
              <w:widowControl/>
              <w:jc w:val="center"/>
              <w:rPr>
                <w:rFonts w:ascii="宋体"/>
                <w:b/>
                <w:bCs/>
                <w:kern w:val="0"/>
                <w:sz w:val="24"/>
              </w:rPr>
            </w:pPr>
            <w:r>
              <w:rPr>
                <w:rFonts w:ascii="宋体" w:hAnsi="宋体" w:hint="eastAsia"/>
                <w:b/>
                <w:bCs/>
                <w:kern w:val="0"/>
                <w:sz w:val="24"/>
              </w:rPr>
              <w:t>（结论性判定，表述具体准确，有理有据）</w:t>
            </w:r>
          </w:p>
        </w:tc>
        <w:tc>
          <w:tcPr>
            <w:tcW w:w="4604" w:type="dxa"/>
            <w:vAlign w:val="center"/>
          </w:tcPr>
          <w:p w:rsidR="00D67A8C" w:rsidRDefault="00D67A8C" w:rsidP="00D67A8C">
            <w:pPr>
              <w:widowControl/>
              <w:ind w:leftChars="-50" w:left="-105" w:rightChars="-50" w:right="-105"/>
              <w:jc w:val="center"/>
              <w:rPr>
                <w:rFonts w:ascii="宋体"/>
                <w:b/>
                <w:bCs/>
                <w:kern w:val="0"/>
                <w:sz w:val="24"/>
              </w:rPr>
            </w:pPr>
            <w:r>
              <w:rPr>
                <w:rFonts w:ascii="宋体" w:hAnsi="宋体" w:hint="eastAsia"/>
                <w:b/>
                <w:bCs/>
                <w:kern w:val="0"/>
                <w:sz w:val="24"/>
              </w:rPr>
              <w:t>问题来源</w:t>
            </w:r>
          </w:p>
          <w:p w:rsidR="00D67A8C" w:rsidRDefault="00D67A8C" w:rsidP="00D67A8C">
            <w:pPr>
              <w:widowControl/>
              <w:ind w:leftChars="-50" w:left="-105" w:rightChars="-50" w:right="-105"/>
              <w:jc w:val="center"/>
              <w:rPr>
                <w:rFonts w:ascii="宋体"/>
                <w:b/>
                <w:bCs/>
                <w:kern w:val="0"/>
                <w:sz w:val="24"/>
              </w:rPr>
            </w:pPr>
            <w:r>
              <w:rPr>
                <w:rFonts w:ascii="宋体" w:hAnsi="宋体" w:hint="eastAsia"/>
                <w:b/>
                <w:bCs/>
                <w:kern w:val="0"/>
                <w:sz w:val="24"/>
              </w:rPr>
              <w:t>（自评报告、相关数据报告</w:t>
            </w:r>
            <w:r>
              <w:rPr>
                <w:rStyle w:val="afffe"/>
                <w:rFonts w:ascii="宋体"/>
                <w:kern w:val="0"/>
                <w:sz w:val="24"/>
              </w:rPr>
              <w:footnoteReference w:id="5"/>
            </w:r>
            <w:r>
              <w:rPr>
                <w:rFonts w:ascii="宋体" w:hAnsi="宋体" w:hint="eastAsia"/>
                <w:b/>
                <w:bCs/>
                <w:kern w:val="0"/>
                <w:sz w:val="24"/>
              </w:rPr>
              <w:t>、专家组判断）</w:t>
            </w:r>
          </w:p>
        </w:tc>
        <w:tc>
          <w:tcPr>
            <w:tcW w:w="1044" w:type="dxa"/>
            <w:vAlign w:val="center"/>
          </w:tcPr>
          <w:p w:rsidR="00D67A8C" w:rsidRDefault="00D67A8C" w:rsidP="00D67A8C">
            <w:pPr>
              <w:widowControl/>
              <w:spacing w:line="360" w:lineRule="exact"/>
              <w:ind w:leftChars="-50" w:left="-105" w:rightChars="-50" w:right="-105"/>
              <w:jc w:val="center"/>
              <w:rPr>
                <w:rFonts w:ascii="宋体"/>
                <w:b/>
                <w:bCs/>
                <w:kern w:val="0"/>
                <w:sz w:val="24"/>
              </w:rPr>
            </w:pPr>
            <w:r>
              <w:rPr>
                <w:rFonts w:ascii="宋体" w:hAnsi="宋体" w:hint="eastAsia"/>
                <w:b/>
                <w:bCs/>
                <w:kern w:val="0"/>
                <w:sz w:val="24"/>
              </w:rPr>
              <w:t>入校核实专家</w:t>
            </w:r>
          </w:p>
        </w:tc>
      </w:tr>
      <w:tr w:rsidR="00D67A8C">
        <w:trPr>
          <w:trHeight w:val="510"/>
          <w:jc w:val="center"/>
        </w:trPr>
        <w:tc>
          <w:tcPr>
            <w:tcW w:w="1769" w:type="dxa"/>
            <w:vMerge w:val="restart"/>
            <w:vAlign w:val="center"/>
          </w:tcPr>
          <w:p w:rsidR="00D67A8C" w:rsidRDefault="00D67A8C">
            <w:pPr>
              <w:snapToGrid w:val="0"/>
              <w:jc w:val="center"/>
              <w:rPr>
                <w:rFonts w:ascii="宋体"/>
                <w:b/>
                <w:bCs/>
                <w:kern w:val="0"/>
                <w:sz w:val="24"/>
              </w:rPr>
            </w:pPr>
            <w:r>
              <w:rPr>
                <w:rFonts w:ascii="宋体" w:hAnsi="宋体"/>
                <w:kern w:val="0"/>
                <w:sz w:val="24"/>
              </w:rPr>
              <w:t>1.</w:t>
            </w:r>
            <w:r>
              <w:rPr>
                <w:rFonts w:ascii="宋体" w:hAnsi="宋体" w:hint="eastAsia"/>
                <w:kern w:val="0"/>
                <w:sz w:val="24"/>
              </w:rPr>
              <w:t>办学方向与本科地位</w:t>
            </w:r>
          </w:p>
        </w:tc>
        <w:tc>
          <w:tcPr>
            <w:tcW w:w="1836" w:type="dxa"/>
            <w:vMerge w:val="restart"/>
            <w:vAlign w:val="center"/>
          </w:tcPr>
          <w:p w:rsidR="00D67A8C" w:rsidRDefault="00D67A8C">
            <w:pPr>
              <w:widowControl/>
              <w:snapToGrid w:val="0"/>
              <w:spacing w:after="120" w:line="480" w:lineRule="auto"/>
              <w:jc w:val="center"/>
              <w:rPr>
                <w:rFonts w:ascii="宋体"/>
                <w:b/>
                <w:bCs/>
                <w:kern w:val="0"/>
                <w:sz w:val="24"/>
              </w:rPr>
            </w:pPr>
            <w:r>
              <w:rPr>
                <w:rFonts w:ascii="宋体" w:hAnsi="宋体"/>
                <w:kern w:val="0"/>
                <w:sz w:val="24"/>
              </w:rPr>
              <w:t>1.1</w:t>
            </w:r>
            <w:r>
              <w:rPr>
                <w:rFonts w:ascii="宋体" w:hAnsi="宋体" w:hint="eastAsia"/>
                <w:kern w:val="0"/>
                <w:sz w:val="24"/>
              </w:rPr>
              <w:t>党的领导</w:t>
            </w:r>
            <w:r>
              <w:rPr>
                <w:rStyle w:val="afffe"/>
                <w:rFonts w:ascii="宋体"/>
                <w:kern w:val="0"/>
                <w:sz w:val="24"/>
              </w:rPr>
              <w:footnoteReference w:id="6"/>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b/>
                <w:bCs/>
                <w:kern w:val="0"/>
                <w:sz w:val="24"/>
              </w:rPr>
            </w:pPr>
          </w:p>
        </w:tc>
        <w:tc>
          <w:tcPr>
            <w:tcW w:w="1836" w:type="dxa"/>
            <w:vMerge w:val="restart"/>
            <w:vAlign w:val="center"/>
          </w:tcPr>
          <w:p w:rsidR="00D67A8C" w:rsidRDefault="00D67A8C">
            <w:pPr>
              <w:widowControl/>
              <w:snapToGrid w:val="0"/>
              <w:spacing w:after="120" w:line="480" w:lineRule="auto"/>
              <w:jc w:val="center"/>
              <w:rPr>
                <w:rFonts w:ascii="宋体"/>
                <w:b/>
                <w:bCs/>
                <w:kern w:val="0"/>
                <w:sz w:val="24"/>
              </w:rPr>
            </w:pPr>
            <w:r>
              <w:rPr>
                <w:rFonts w:ascii="宋体" w:hAnsi="宋体"/>
                <w:kern w:val="0"/>
                <w:sz w:val="24"/>
              </w:rPr>
              <w:t>1.2</w:t>
            </w:r>
            <w:r>
              <w:rPr>
                <w:rFonts w:ascii="宋体" w:hAnsi="宋体" w:hint="eastAsia"/>
                <w:kern w:val="0"/>
                <w:sz w:val="24"/>
              </w:rPr>
              <w:t>思政教育</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b/>
                <w:bCs/>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b/>
                <w:bCs/>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b/>
                <w:bCs/>
                <w:kern w:val="0"/>
                <w:sz w:val="24"/>
              </w:rPr>
            </w:pPr>
          </w:p>
        </w:tc>
        <w:tc>
          <w:tcPr>
            <w:tcW w:w="1836" w:type="dxa"/>
            <w:vMerge w:val="restart"/>
            <w:vAlign w:val="center"/>
          </w:tcPr>
          <w:p w:rsidR="00D67A8C" w:rsidRDefault="00D67A8C">
            <w:pPr>
              <w:widowControl/>
              <w:snapToGrid w:val="0"/>
              <w:spacing w:after="120" w:line="480" w:lineRule="auto"/>
              <w:jc w:val="center"/>
              <w:rPr>
                <w:rFonts w:ascii="宋体"/>
                <w:b/>
                <w:bCs/>
                <w:kern w:val="0"/>
                <w:sz w:val="24"/>
              </w:rPr>
            </w:pPr>
            <w:r>
              <w:rPr>
                <w:rFonts w:ascii="宋体" w:hAnsi="宋体"/>
                <w:kern w:val="0"/>
                <w:sz w:val="24"/>
              </w:rPr>
              <w:t>1.3</w:t>
            </w:r>
            <w:r>
              <w:rPr>
                <w:rFonts w:ascii="宋体" w:hAnsi="宋体" w:hint="eastAsia"/>
                <w:kern w:val="0"/>
                <w:sz w:val="24"/>
              </w:rPr>
              <w:t>本科地位</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b/>
                <w:bCs/>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r>
              <w:rPr>
                <w:rFonts w:ascii="宋体"/>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b/>
                <w:bCs/>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restart"/>
            <w:vAlign w:val="center"/>
          </w:tcPr>
          <w:p w:rsidR="00D67A8C" w:rsidRDefault="00D67A8C">
            <w:pPr>
              <w:snapToGrid w:val="0"/>
              <w:spacing w:after="120" w:line="480" w:lineRule="auto"/>
              <w:jc w:val="center"/>
              <w:rPr>
                <w:rFonts w:ascii="宋体"/>
                <w:kern w:val="0"/>
                <w:sz w:val="24"/>
              </w:rPr>
            </w:pPr>
            <w:r>
              <w:rPr>
                <w:rFonts w:ascii="宋体" w:hAnsi="宋体"/>
                <w:kern w:val="0"/>
                <w:sz w:val="24"/>
              </w:rPr>
              <w:t>2.</w:t>
            </w:r>
            <w:r>
              <w:rPr>
                <w:rFonts w:ascii="宋体" w:hAnsi="宋体" w:hint="eastAsia"/>
                <w:kern w:val="0"/>
                <w:sz w:val="24"/>
              </w:rPr>
              <w:t>培养过程</w:t>
            </w:r>
          </w:p>
        </w:tc>
        <w:tc>
          <w:tcPr>
            <w:tcW w:w="1836"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2.1</w:t>
            </w:r>
            <w:r>
              <w:rPr>
                <w:rFonts w:ascii="宋体" w:hAnsi="宋体" w:hint="eastAsia"/>
                <w:kern w:val="0"/>
                <w:sz w:val="24"/>
              </w:rPr>
              <w:t>培养方案</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snapToGrid w:val="0"/>
              <w:jc w:val="center"/>
              <w:rPr>
                <w:rFonts w:ascii="宋体"/>
                <w:kern w:val="0"/>
                <w:sz w:val="24"/>
              </w:rPr>
            </w:pPr>
          </w:p>
        </w:tc>
        <w:tc>
          <w:tcPr>
            <w:tcW w:w="1836" w:type="dxa"/>
            <w:vMerge w:val="restart"/>
            <w:vAlign w:val="center"/>
          </w:tcPr>
          <w:p w:rsidR="00D67A8C" w:rsidRDefault="00D67A8C">
            <w:pPr>
              <w:snapToGrid w:val="0"/>
              <w:spacing w:after="120" w:line="480" w:lineRule="auto"/>
              <w:jc w:val="center"/>
              <w:rPr>
                <w:rFonts w:ascii="宋体"/>
                <w:kern w:val="0"/>
                <w:sz w:val="24"/>
              </w:rPr>
            </w:pPr>
            <w:r>
              <w:rPr>
                <w:rFonts w:ascii="宋体" w:hAnsi="宋体"/>
                <w:kern w:val="0"/>
                <w:sz w:val="24"/>
              </w:rPr>
              <w:t>2.2</w:t>
            </w:r>
            <w:r>
              <w:rPr>
                <w:rFonts w:ascii="宋体" w:hAnsi="宋体" w:hint="eastAsia"/>
                <w:kern w:val="0"/>
                <w:sz w:val="24"/>
              </w:rPr>
              <w:t>专业建设</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snapToGrid w:val="0"/>
              <w:jc w:val="center"/>
              <w:rPr>
                <w:rFonts w:ascii="宋体"/>
                <w:kern w:val="0"/>
                <w:sz w:val="24"/>
              </w:rPr>
            </w:pPr>
          </w:p>
        </w:tc>
        <w:tc>
          <w:tcPr>
            <w:tcW w:w="1836" w:type="dxa"/>
            <w:vMerge/>
            <w:vAlign w:val="center"/>
          </w:tcPr>
          <w:p w:rsidR="00D67A8C" w:rsidRDefault="00D67A8C">
            <w:pPr>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snapToGrid w:val="0"/>
              <w:jc w:val="center"/>
              <w:rPr>
                <w:rFonts w:ascii="宋体"/>
                <w:kern w:val="0"/>
                <w:sz w:val="24"/>
              </w:rPr>
            </w:pPr>
          </w:p>
        </w:tc>
        <w:tc>
          <w:tcPr>
            <w:tcW w:w="1836" w:type="dxa"/>
            <w:vMerge/>
            <w:vAlign w:val="center"/>
          </w:tcPr>
          <w:p w:rsidR="00D67A8C" w:rsidRDefault="00D67A8C">
            <w:pPr>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tcPr>
          <w:p w:rsidR="00D67A8C" w:rsidRDefault="00D67A8C">
            <w:pPr>
              <w:widowControl/>
              <w:snapToGrid w:val="0"/>
              <w:jc w:val="center"/>
              <w:rPr>
                <w:rFonts w:ascii="宋体"/>
                <w:kern w:val="0"/>
                <w:sz w:val="24"/>
              </w:rPr>
            </w:pPr>
          </w:p>
        </w:tc>
        <w:tc>
          <w:tcPr>
            <w:tcW w:w="1836"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2.3</w:t>
            </w:r>
            <w:r>
              <w:rPr>
                <w:rFonts w:ascii="宋体" w:hAnsi="宋体" w:hint="eastAsia"/>
                <w:kern w:val="0"/>
                <w:sz w:val="24"/>
              </w:rPr>
              <w:t>实践教学</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tcPr>
          <w:p w:rsidR="00D67A8C" w:rsidRDefault="00D67A8C">
            <w:pPr>
              <w:widowControl/>
              <w:snapToGrid w:val="0"/>
              <w:jc w:val="center"/>
              <w:rPr>
                <w:rFonts w:ascii="宋体"/>
                <w:kern w:val="0"/>
                <w:sz w:val="24"/>
              </w:rPr>
            </w:pPr>
          </w:p>
        </w:tc>
        <w:tc>
          <w:tcPr>
            <w:tcW w:w="1836"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2.4</w:t>
            </w:r>
            <w:r>
              <w:rPr>
                <w:rFonts w:ascii="宋体" w:hAnsi="宋体" w:hint="eastAsia"/>
                <w:kern w:val="0"/>
                <w:sz w:val="24"/>
              </w:rPr>
              <w:t>课堂教学</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tcPr>
          <w:p w:rsidR="00D67A8C" w:rsidRDefault="00D67A8C">
            <w:pPr>
              <w:widowControl/>
              <w:snapToGrid w:val="0"/>
              <w:jc w:val="center"/>
              <w:rPr>
                <w:rFonts w:ascii="宋体"/>
                <w:kern w:val="0"/>
                <w:sz w:val="24"/>
              </w:rPr>
            </w:pPr>
          </w:p>
        </w:tc>
        <w:tc>
          <w:tcPr>
            <w:tcW w:w="1836"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K2.5</w:t>
            </w:r>
            <w:r>
              <w:rPr>
                <w:rFonts w:ascii="宋体" w:hAnsi="宋体" w:hint="eastAsia"/>
                <w:kern w:val="0"/>
                <w:sz w:val="24"/>
              </w:rPr>
              <w:t>卓越培养</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tcPr>
          <w:p w:rsidR="00D67A8C" w:rsidRDefault="00D67A8C">
            <w:pPr>
              <w:widowControl/>
              <w:snapToGrid w:val="0"/>
              <w:jc w:val="center"/>
              <w:rPr>
                <w:rFonts w:ascii="宋体"/>
                <w:kern w:val="0"/>
                <w:sz w:val="24"/>
              </w:rPr>
            </w:pPr>
          </w:p>
        </w:tc>
        <w:tc>
          <w:tcPr>
            <w:tcW w:w="1836"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 xml:space="preserve">2.6 </w:t>
            </w:r>
            <w:r>
              <w:rPr>
                <w:rFonts w:ascii="宋体" w:hAnsi="宋体" w:hint="eastAsia"/>
                <w:kern w:val="0"/>
                <w:sz w:val="24"/>
              </w:rPr>
              <w:t>创新创业</w:t>
            </w:r>
            <w:r>
              <w:rPr>
                <w:rFonts w:ascii="宋体" w:hAnsi="宋体"/>
                <w:kern w:val="0"/>
                <w:sz w:val="24"/>
              </w:rPr>
              <w:t xml:space="preserve"> </w:t>
            </w:r>
            <w:r>
              <w:rPr>
                <w:rFonts w:ascii="宋体" w:hAnsi="宋体" w:hint="eastAsia"/>
                <w:kern w:val="0"/>
                <w:sz w:val="24"/>
              </w:rPr>
              <w:t>教育</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3.</w:t>
            </w:r>
            <w:r>
              <w:rPr>
                <w:rFonts w:ascii="宋体" w:hAnsi="宋体" w:hint="eastAsia"/>
                <w:kern w:val="0"/>
                <w:sz w:val="24"/>
              </w:rPr>
              <w:t>教学资源与</w:t>
            </w:r>
            <w:r>
              <w:rPr>
                <w:rFonts w:ascii="宋体" w:hAnsi="宋体" w:hint="eastAsia"/>
                <w:kern w:val="0"/>
                <w:sz w:val="24"/>
              </w:rPr>
              <w:lastRenderedPageBreak/>
              <w:t>利用</w:t>
            </w:r>
          </w:p>
        </w:tc>
        <w:tc>
          <w:tcPr>
            <w:tcW w:w="1836" w:type="dxa"/>
            <w:vMerge w:val="restart"/>
            <w:vAlign w:val="center"/>
          </w:tcPr>
          <w:p w:rsidR="00D67A8C" w:rsidRDefault="00D67A8C">
            <w:pPr>
              <w:snapToGrid w:val="0"/>
              <w:spacing w:after="120" w:line="480" w:lineRule="auto"/>
              <w:jc w:val="center"/>
              <w:rPr>
                <w:rFonts w:ascii="宋体"/>
                <w:kern w:val="0"/>
                <w:sz w:val="24"/>
              </w:rPr>
            </w:pPr>
            <w:r>
              <w:rPr>
                <w:rFonts w:ascii="宋体" w:hAnsi="宋体"/>
                <w:kern w:val="0"/>
                <w:sz w:val="24"/>
              </w:rPr>
              <w:lastRenderedPageBreak/>
              <w:t>X3.1</w:t>
            </w:r>
            <w:r>
              <w:rPr>
                <w:rFonts w:ascii="宋体" w:hAnsi="宋体" w:hint="eastAsia"/>
                <w:kern w:val="0"/>
                <w:sz w:val="24"/>
              </w:rPr>
              <w:t>设施条件</w:t>
            </w:r>
          </w:p>
        </w:tc>
        <w:tc>
          <w:tcPr>
            <w:tcW w:w="4692" w:type="dxa"/>
            <w:vAlign w:val="center"/>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snapToGrid w:val="0"/>
              <w:jc w:val="center"/>
              <w:rPr>
                <w:rFonts w:ascii="宋体"/>
                <w:kern w:val="0"/>
                <w:sz w:val="24"/>
              </w:rPr>
            </w:pPr>
          </w:p>
        </w:tc>
        <w:tc>
          <w:tcPr>
            <w:tcW w:w="4692" w:type="dxa"/>
            <w:vAlign w:val="center"/>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snapToGrid w:val="0"/>
              <w:jc w:val="center"/>
              <w:rPr>
                <w:rFonts w:ascii="宋体"/>
                <w:kern w:val="0"/>
                <w:sz w:val="24"/>
              </w:rPr>
            </w:pPr>
          </w:p>
        </w:tc>
        <w:tc>
          <w:tcPr>
            <w:tcW w:w="4692" w:type="dxa"/>
            <w:vAlign w:val="center"/>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tcPr>
          <w:p w:rsidR="00D67A8C" w:rsidRDefault="00D67A8C">
            <w:pPr>
              <w:widowControl/>
              <w:snapToGrid w:val="0"/>
              <w:jc w:val="center"/>
              <w:rPr>
                <w:rFonts w:ascii="宋体"/>
                <w:kern w:val="0"/>
                <w:sz w:val="24"/>
              </w:rPr>
            </w:pPr>
          </w:p>
        </w:tc>
        <w:tc>
          <w:tcPr>
            <w:tcW w:w="1836"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3.2</w:t>
            </w:r>
            <w:r>
              <w:rPr>
                <w:rFonts w:ascii="宋体" w:hAnsi="宋体" w:hint="eastAsia"/>
                <w:kern w:val="0"/>
                <w:sz w:val="24"/>
              </w:rPr>
              <w:t>资源建设</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4.</w:t>
            </w:r>
            <w:r>
              <w:rPr>
                <w:rFonts w:ascii="宋体" w:hAnsi="宋体" w:hint="eastAsia"/>
                <w:kern w:val="0"/>
                <w:sz w:val="24"/>
              </w:rPr>
              <w:t>教师队伍</w:t>
            </w:r>
          </w:p>
        </w:tc>
        <w:tc>
          <w:tcPr>
            <w:tcW w:w="1836"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4.1</w:t>
            </w:r>
            <w:r>
              <w:rPr>
                <w:rFonts w:ascii="宋体" w:hAnsi="宋体" w:hint="eastAsia"/>
                <w:kern w:val="0"/>
                <w:sz w:val="24"/>
              </w:rPr>
              <w:t>师德师风</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r>
              <w:rPr>
                <w:rFonts w:ascii="宋体" w:hAns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4.2</w:t>
            </w:r>
            <w:r>
              <w:rPr>
                <w:rFonts w:ascii="宋体" w:hAnsi="宋体" w:hint="eastAsia"/>
                <w:kern w:val="0"/>
                <w:sz w:val="24"/>
              </w:rPr>
              <w:t>教学能力</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4.3</w:t>
            </w:r>
            <w:r>
              <w:rPr>
                <w:rFonts w:ascii="宋体" w:hAnsi="宋体" w:hint="eastAsia"/>
                <w:kern w:val="0"/>
                <w:sz w:val="24"/>
              </w:rPr>
              <w:t>教学投入</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4.4</w:t>
            </w:r>
            <w:r>
              <w:rPr>
                <w:rFonts w:ascii="宋体" w:hAnsi="宋体" w:hint="eastAsia"/>
                <w:kern w:val="0"/>
                <w:sz w:val="24"/>
              </w:rPr>
              <w:t>教师发展</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5.</w:t>
            </w:r>
            <w:r>
              <w:rPr>
                <w:rFonts w:ascii="宋体" w:hAnsi="宋体" w:hint="eastAsia"/>
                <w:kern w:val="0"/>
                <w:sz w:val="24"/>
              </w:rPr>
              <w:t>学生发展</w:t>
            </w:r>
          </w:p>
        </w:tc>
        <w:tc>
          <w:tcPr>
            <w:tcW w:w="1836" w:type="dxa"/>
            <w:vMerge w:val="restart"/>
            <w:vAlign w:val="center"/>
          </w:tcPr>
          <w:p w:rsidR="00D67A8C" w:rsidRDefault="00D67A8C">
            <w:pPr>
              <w:snapToGrid w:val="0"/>
              <w:spacing w:after="120" w:line="480" w:lineRule="auto"/>
              <w:jc w:val="center"/>
              <w:rPr>
                <w:rFonts w:ascii="宋体"/>
                <w:kern w:val="0"/>
                <w:sz w:val="24"/>
              </w:rPr>
            </w:pPr>
            <w:r>
              <w:rPr>
                <w:rFonts w:ascii="宋体" w:hAnsi="宋体"/>
                <w:kern w:val="0"/>
                <w:sz w:val="24"/>
              </w:rPr>
              <w:t>5.1</w:t>
            </w:r>
            <w:r>
              <w:rPr>
                <w:rFonts w:ascii="宋体" w:hAnsi="宋体" w:hint="eastAsia"/>
                <w:kern w:val="0"/>
                <w:sz w:val="24"/>
              </w:rPr>
              <w:t>理想信念</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5.2</w:t>
            </w:r>
            <w:r>
              <w:rPr>
                <w:rFonts w:ascii="宋体" w:hAnsi="宋体" w:hint="eastAsia"/>
                <w:kern w:val="0"/>
                <w:sz w:val="24"/>
              </w:rPr>
              <w:t>学业成绩及综合素质</w:t>
            </w:r>
          </w:p>
        </w:tc>
        <w:tc>
          <w:tcPr>
            <w:tcW w:w="4692" w:type="dxa"/>
            <w:vAlign w:val="center"/>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vAlign w:val="center"/>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vAlign w:val="center"/>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K5.3</w:t>
            </w:r>
            <w:r>
              <w:rPr>
                <w:rFonts w:ascii="宋体" w:hAnsi="宋体" w:hint="eastAsia"/>
                <w:kern w:val="0"/>
                <w:sz w:val="24"/>
              </w:rPr>
              <w:t>国际视野</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5.4</w:t>
            </w:r>
            <w:r>
              <w:rPr>
                <w:rFonts w:ascii="宋体" w:hAnsi="宋体" w:hint="eastAsia"/>
                <w:kern w:val="0"/>
                <w:sz w:val="24"/>
              </w:rPr>
              <w:t>支持服务</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6.</w:t>
            </w:r>
            <w:r>
              <w:rPr>
                <w:rFonts w:ascii="宋体" w:hAnsi="宋体" w:hint="eastAsia"/>
                <w:kern w:val="0"/>
                <w:sz w:val="24"/>
              </w:rPr>
              <w:t>质量保障</w:t>
            </w:r>
          </w:p>
        </w:tc>
        <w:tc>
          <w:tcPr>
            <w:tcW w:w="1836" w:type="dxa"/>
            <w:vMerge w:val="restart"/>
            <w:vAlign w:val="center"/>
          </w:tcPr>
          <w:p w:rsidR="00D67A8C" w:rsidRDefault="00D67A8C">
            <w:pPr>
              <w:snapToGrid w:val="0"/>
              <w:spacing w:after="120" w:line="480" w:lineRule="auto"/>
              <w:jc w:val="center"/>
              <w:rPr>
                <w:rFonts w:ascii="宋体"/>
                <w:kern w:val="0"/>
                <w:sz w:val="24"/>
              </w:rPr>
            </w:pPr>
            <w:r>
              <w:rPr>
                <w:rFonts w:ascii="宋体" w:hAnsi="宋体"/>
                <w:kern w:val="0"/>
                <w:sz w:val="24"/>
              </w:rPr>
              <w:t>6.1</w:t>
            </w:r>
            <w:r>
              <w:rPr>
                <w:rFonts w:ascii="宋体" w:hAnsi="宋体" w:hint="eastAsia"/>
                <w:kern w:val="0"/>
                <w:sz w:val="24"/>
              </w:rPr>
              <w:t>质量管理</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6.2</w:t>
            </w:r>
            <w:r>
              <w:rPr>
                <w:rFonts w:ascii="宋体" w:hAnsi="宋体" w:hint="eastAsia"/>
                <w:kern w:val="0"/>
                <w:sz w:val="24"/>
              </w:rPr>
              <w:t>质量改进</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6.3</w:t>
            </w:r>
            <w:r>
              <w:rPr>
                <w:rFonts w:ascii="宋体" w:hAnsi="宋体" w:hint="eastAsia"/>
                <w:kern w:val="0"/>
                <w:sz w:val="24"/>
              </w:rPr>
              <w:t>质量文化</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7.</w:t>
            </w:r>
            <w:r>
              <w:rPr>
                <w:rFonts w:ascii="宋体" w:hAnsi="宋体" w:hint="eastAsia"/>
                <w:kern w:val="0"/>
                <w:sz w:val="24"/>
              </w:rPr>
              <w:t>教学成效</w:t>
            </w:r>
          </w:p>
        </w:tc>
        <w:tc>
          <w:tcPr>
            <w:tcW w:w="1836"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7.1</w:t>
            </w:r>
            <w:r>
              <w:rPr>
                <w:rFonts w:ascii="宋体" w:hAnsi="宋体" w:hint="eastAsia"/>
                <w:kern w:val="0"/>
                <w:sz w:val="24"/>
              </w:rPr>
              <w:t>达成度</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7.2</w:t>
            </w:r>
            <w:r>
              <w:rPr>
                <w:rFonts w:ascii="宋体" w:hAnsi="宋体" w:hint="eastAsia"/>
                <w:kern w:val="0"/>
                <w:sz w:val="24"/>
              </w:rPr>
              <w:t>适应度</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7.3</w:t>
            </w:r>
            <w:r>
              <w:rPr>
                <w:rFonts w:ascii="宋体" w:hAnsi="宋体" w:hint="eastAsia"/>
                <w:kern w:val="0"/>
                <w:sz w:val="24"/>
              </w:rPr>
              <w:t>保障度</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7.4</w:t>
            </w:r>
            <w:r>
              <w:rPr>
                <w:rFonts w:ascii="宋体" w:hAnsi="宋体" w:hint="eastAsia"/>
                <w:kern w:val="0"/>
                <w:sz w:val="24"/>
              </w:rPr>
              <w:t>有效度</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7.5</w:t>
            </w:r>
            <w:r>
              <w:rPr>
                <w:rFonts w:ascii="宋体" w:hAnsi="宋体" w:hint="eastAsia"/>
                <w:kern w:val="0"/>
                <w:sz w:val="24"/>
              </w:rPr>
              <w:t>满意度</w:t>
            </w:r>
          </w:p>
        </w:tc>
        <w:tc>
          <w:tcPr>
            <w:tcW w:w="4692" w:type="dxa"/>
          </w:tcPr>
          <w:p w:rsidR="00D67A8C" w:rsidRDefault="00D67A8C">
            <w:pPr>
              <w:rPr>
                <w:rFonts w:ascii="宋体"/>
                <w:sz w:val="24"/>
              </w:rPr>
            </w:pPr>
            <w:r>
              <w:rPr>
                <w:rFonts w:ascii="宋体" w:hAnsi="宋体"/>
                <w:sz w:val="24"/>
              </w:rPr>
              <w:t>1.</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Ansi="宋体"/>
                <w:sz w:val="24"/>
              </w:rPr>
              <w:t>2.</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1836" w:type="dxa"/>
            <w:vMerge/>
            <w:vAlign w:val="center"/>
          </w:tcPr>
          <w:p w:rsidR="00D67A8C" w:rsidRDefault="00D67A8C">
            <w:pPr>
              <w:widowControl/>
              <w:snapToGrid w:val="0"/>
              <w:jc w:val="center"/>
              <w:rPr>
                <w:rFonts w:ascii="宋体"/>
                <w:kern w:val="0"/>
                <w:sz w:val="24"/>
              </w:rPr>
            </w:pPr>
          </w:p>
        </w:tc>
        <w:tc>
          <w:tcPr>
            <w:tcW w:w="4692" w:type="dxa"/>
          </w:tcPr>
          <w:p w:rsidR="00D67A8C" w:rsidRDefault="00D67A8C">
            <w:pPr>
              <w:rPr>
                <w:rFonts w:ascii="宋体"/>
                <w:sz w:val="24"/>
              </w:rPr>
            </w:pPr>
            <w:r>
              <w:rPr>
                <w:rFonts w:ascii="宋体" w:hint="eastAsia"/>
                <w:sz w:val="24"/>
              </w:rPr>
              <w:t>……</w:t>
            </w:r>
          </w:p>
        </w:tc>
        <w:tc>
          <w:tcPr>
            <w:tcW w:w="4604" w:type="dxa"/>
          </w:tcPr>
          <w:p w:rsidR="00D67A8C" w:rsidRDefault="00D67A8C">
            <w:pPr>
              <w:rPr>
                <w:rFonts w:ascii="宋体"/>
                <w:sz w:val="24"/>
              </w:rPr>
            </w:pPr>
          </w:p>
        </w:tc>
        <w:tc>
          <w:tcPr>
            <w:tcW w:w="1044" w:type="dxa"/>
          </w:tcPr>
          <w:p w:rsidR="00D67A8C" w:rsidRDefault="00D67A8C">
            <w:pPr>
              <w:rPr>
                <w:rFonts w:ascii="宋体"/>
                <w:sz w:val="24"/>
              </w:rPr>
            </w:pPr>
          </w:p>
        </w:tc>
      </w:tr>
      <w:tr w:rsidR="00D67A8C">
        <w:trPr>
          <w:trHeight w:val="510"/>
          <w:jc w:val="center"/>
        </w:trPr>
        <w:tc>
          <w:tcPr>
            <w:tcW w:w="1769"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hint="eastAsia"/>
                <w:kern w:val="0"/>
                <w:sz w:val="24"/>
              </w:rPr>
              <w:t>其他</w:t>
            </w:r>
          </w:p>
        </w:tc>
        <w:tc>
          <w:tcPr>
            <w:tcW w:w="6528" w:type="dxa"/>
            <w:gridSpan w:val="2"/>
            <w:vAlign w:val="center"/>
          </w:tcPr>
          <w:p w:rsidR="00D67A8C" w:rsidRDefault="00D67A8C">
            <w:pPr>
              <w:rPr>
                <w:rFonts w:ascii="宋体"/>
                <w:sz w:val="24"/>
              </w:rPr>
            </w:pPr>
            <w:r>
              <w:rPr>
                <w:rFonts w:ascii="宋体" w:hAnsi="宋体"/>
                <w:sz w:val="24"/>
              </w:rPr>
              <w:t>1.</w:t>
            </w:r>
          </w:p>
        </w:tc>
        <w:tc>
          <w:tcPr>
            <w:tcW w:w="4604" w:type="dxa"/>
            <w:vAlign w:val="center"/>
          </w:tcPr>
          <w:p w:rsidR="00D67A8C" w:rsidRDefault="00D67A8C">
            <w:pPr>
              <w:rPr>
                <w:rFonts w:ascii="宋体"/>
                <w:sz w:val="24"/>
              </w:rPr>
            </w:pPr>
          </w:p>
        </w:tc>
        <w:tc>
          <w:tcPr>
            <w:tcW w:w="1044" w:type="dxa"/>
            <w:vAlign w:val="center"/>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6528" w:type="dxa"/>
            <w:gridSpan w:val="2"/>
            <w:vAlign w:val="center"/>
          </w:tcPr>
          <w:p w:rsidR="00D67A8C" w:rsidRDefault="00D67A8C">
            <w:pPr>
              <w:rPr>
                <w:rFonts w:ascii="宋体"/>
                <w:sz w:val="24"/>
              </w:rPr>
            </w:pPr>
            <w:r>
              <w:rPr>
                <w:rFonts w:ascii="宋体" w:hAnsi="宋体"/>
                <w:sz w:val="24"/>
              </w:rPr>
              <w:t>2.</w:t>
            </w:r>
          </w:p>
        </w:tc>
        <w:tc>
          <w:tcPr>
            <w:tcW w:w="4604" w:type="dxa"/>
            <w:vAlign w:val="center"/>
          </w:tcPr>
          <w:p w:rsidR="00D67A8C" w:rsidRDefault="00D67A8C">
            <w:pPr>
              <w:rPr>
                <w:rFonts w:ascii="宋体"/>
                <w:sz w:val="24"/>
              </w:rPr>
            </w:pPr>
          </w:p>
        </w:tc>
        <w:tc>
          <w:tcPr>
            <w:tcW w:w="1044" w:type="dxa"/>
            <w:vAlign w:val="center"/>
          </w:tcPr>
          <w:p w:rsidR="00D67A8C" w:rsidRDefault="00D67A8C">
            <w:pPr>
              <w:rPr>
                <w:rFonts w:ascii="宋体"/>
                <w:sz w:val="24"/>
              </w:rPr>
            </w:pPr>
          </w:p>
        </w:tc>
      </w:tr>
      <w:tr w:rsidR="00D67A8C">
        <w:trPr>
          <w:trHeight w:val="510"/>
          <w:jc w:val="center"/>
        </w:trPr>
        <w:tc>
          <w:tcPr>
            <w:tcW w:w="1769" w:type="dxa"/>
            <w:vMerge/>
            <w:vAlign w:val="center"/>
          </w:tcPr>
          <w:p w:rsidR="00D67A8C" w:rsidRDefault="00D67A8C">
            <w:pPr>
              <w:widowControl/>
              <w:snapToGrid w:val="0"/>
              <w:jc w:val="center"/>
              <w:rPr>
                <w:rFonts w:ascii="宋体"/>
                <w:kern w:val="0"/>
                <w:sz w:val="24"/>
              </w:rPr>
            </w:pPr>
          </w:p>
        </w:tc>
        <w:tc>
          <w:tcPr>
            <w:tcW w:w="6528" w:type="dxa"/>
            <w:gridSpan w:val="2"/>
            <w:vAlign w:val="center"/>
          </w:tcPr>
          <w:p w:rsidR="00D67A8C" w:rsidRDefault="00D67A8C">
            <w:pPr>
              <w:rPr>
                <w:rFonts w:ascii="宋体"/>
                <w:sz w:val="24"/>
              </w:rPr>
            </w:pPr>
            <w:r>
              <w:rPr>
                <w:rFonts w:ascii="宋体" w:hint="eastAsia"/>
                <w:sz w:val="24"/>
              </w:rPr>
              <w:t>……</w:t>
            </w:r>
          </w:p>
        </w:tc>
        <w:tc>
          <w:tcPr>
            <w:tcW w:w="4604" w:type="dxa"/>
            <w:vAlign w:val="center"/>
          </w:tcPr>
          <w:p w:rsidR="00D67A8C" w:rsidRDefault="00D67A8C">
            <w:pPr>
              <w:rPr>
                <w:rFonts w:ascii="宋体"/>
                <w:sz w:val="24"/>
              </w:rPr>
            </w:pPr>
          </w:p>
        </w:tc>
        <w:tc>
          <w:tcPr>
            <w:tcW w:w="1044" w:type="dxa"/>
            <w:vAlign w:val="center"/>
          </w:tcPr>
          <w:p w:rsidR="00D67A8C" w:rsidRDefault="00D67A8C">
            <w:pPr>
              <w:rPr>
                <w:rFonts w:ascii="宋体"/>
                <w:sz w:val="24"/>
              </w:rPr>
            </w:pPr>
          </w:p>
        </w:tc>
      </w:tr>
    </w:tbl>
    <w:p w:rsidR="00D67A8C" w:rsidRDefault="00D67A8C">
      <w:pPr>
        <w:jc w:val="center"/>
        <w:rPr>
          <w:rFonts w:ascii="仿宋_GB2312" w:eastAsia="仿宋_GB2312" w:hAnsi="宋体" w:cs="仿宋_GB2312"/>
          <w:b/>
          <w:bCs/>
          <w:sz w:val="24"/>
        </w:rPr>
      </w:pPr>
    </w:p>
    <w:p w:rsidR="00D67A8C" w:rsidRDefault="00D67A8C">
      <w:pPr>
        <w:jc w:val="center"/>
        <w:rPr>
          <w:rFonts w:ascii="仿宋_GB2312" w:eastAsia="仿宋_GB2312" w:hAnsi="宋体" w:cs="仿宋_GB2312"/>
          <w:b/>
          <w:bCs/>
          <w:sz w:val="24"/>
        </w:rPr>
      </w:pPr>
    </w:p>
    <w:p w:rsidR="00D67A8C" w:rsidRDefault="00D67A8C" w:rsidP="00CF259A">
      <w:pPr>
        <w:ind w:firstLineChars="100" w:firstLine="280"/>
        <w:jc w:val="center"/>
        <w:rPr>
          <w:rFonts w:ascii="黑体" w:eastAsia="黑体" w:hAnsi="黑体" w:cs="仿宋_GB2312"/>
          <w:bCs/>
          <w:sz w:val="28"/>
          <w:szCs w:val="28"/>
        </w:rPr>
      </w:pPr>
      <w:r>
        <w:rPr>
          <w:rFonts w:ascii="黑体" w:eastAsia="黑体" w:hAnsi="黑体" w:cs="仿宋_GB2312" w:hint="eastAsia"/>
          <w:bCs/>
          <w:sz w:val="28"/>
          <w:szCs w:val="28"/>
        </w:rPr>
        <w:t>专家组组长（签字）：</w:t>
      </w:r>
      <w:r>
        <w:rPr>
          <w:rFonts w:ascii="黑体" w:eastAsia="黑体" w:hAnsi="黑体" w:cs="仿宋_GB2312"/>
          <w:bCs/>
          <w:sz w:val="28"/>
          <w:szCs w:val="28"/>
          <w:u w:val="single"/>
        </w:rPr>
        <w:t xml:space="preserve">            </w:t>
      </w:r>
      <w:r>
        <w:rPr>
          <w:rFonts w:ascii="黑体" w:eastAsia="黑体" w:hAnsi="黑体" w:cs="仿宋_GB2312"/>
          <w:bCs/>
          <w:sz w:val="28"/>
          <w:szCs w:val="28"/>
        </w:rPr>
        <w:t xml:space="preserve">                 </w:t>
      </w:r>
      <w:r>
        <w:rPr>
          <w:rFonts w:ascii="黑体" w:eastAsia="黑体" w:hAnsi="黑体" w:cs="仿宋_GB2312" w:hint="eastAsia"/>
          <w:bCs/>
          <w:sz w:val="28"/>
          <w:szCs w:val="28"/>
        </w:rPr>
        <w:t>年</w:t>
      </w:r>
      <w:r>
        <w:rPr>
          <w:rFonts w:ascii="黑体" w:eastAsia="黑体" w:hAnsi="黑体" w:cs="仿宋_GB2312"/>
          <w:bCs/>
          <w:sz w:val="28"/>
          <w:szCs w:val="28"/>
        </w:rPr>
        <w:t xml:space="preserve">   </w:t>
      </w:r>
      <w:r>
        <w:rPr>
          <w:rFonts w:ascii="黑体" w:eastAsia="黑体" w:hAnsi="黑体" w:cs="仿宋_GB2312" w:hint="eastAsia"/>
          <w:bCs/>
          <w:sz w:val="28"/>
          <w:szCs w:val="28"/>
        </w:rPr>
        <w:t>月</w:t>
      </w:r>
      <w:r>
        <w:rPr>
          <w:rFonts w:ascii="黑体" w:eastAsia="黑体" w:hAnsi="黑体" w:cs="仿宋_GB2312"/>
          <w:bCs/>
          <w:sz w:val="28"/>
          <w:szCs w:val="28"/>
        </w:rPr>
        <w:t xml:space="preserve">   </w:t>
      </w:r>
      <w:r>
        <w:rPr>
          <w:rFonts w:ascii="黑体" w:eastAsia="黑体" w:hAnsi="黑体" w:cs="仿宋_GB2312" w:hint="eastAsia"/>
          <w:bCs/>
          <w:sz w:val="28"/>
          <w:szCs w:val="28"/>
        </w:rPr>
        <w:t>日</w:t>
      </w:r>
    </w:p>
    <w:p w:rsidR="00D67A8C" w:rsidRDefault="00D67A8C">
      <w:pPr>
        <w:outlineLvl w:val="1"/>
        <w:rPr>
          <w:rFonts w:ascii="仿宋" w:eastAsia="仿宋" w:hAnsi="仿宋"/>
          <w:b/>
          <w:bCs/>
          <w:sz w:val="32"/>
          <w:szCs w:val="32"/>
        </w:rPr>
        <w:sectPr w:rsidR="00D67A8C">
          <w:footnotePr>
            <w:numRestart w:val="eachPage"/>
          </w:footnotePr>
          <w:type w:val="continuous"/>
          <w:pgSz w:w="16838" w:h="11906" w:orient="landscape"/>
          <w:pgMar w:top="1582" w:right="1440" w:bottom="1287" w:left="1440" w:header="851" w:footer="992" w:gutter="0"/>
          <w:cols w:space="720"/>
          <w:docGrid w:type="lines" w:linePitch="322"/>
        </w:sectPr>
      </w:pPr>
      <w:bookmarkStart w:id="63" w:name="_Toc74303985"/>
    </w:p>
    <w:p w:rsidR="00D67A8C" w:rsidRDefault="00D67A8C">
      <w:pPr>
        <w:jc w:val="left"/>
        <w:outlineLvl w:val="1"/>
        <w:rPr>
          <w:rFonts w:ascii="宋体"/>
          <w:sz w:val="24"/>
        </w:rPr>
      </w:pPr>
      <w:bookmarkStart w:id="64" w:name="_Toc124842745"/>
      <w:bookmarkStart w:id="65" w:name="_Toc6455"/>
      <w:bookmarkStart w:id="66" w:name="_Toc113629110"/>
      <w:r>
        <w:rPr>
          <w:rFonts w:ascii="宋体" w:hAnsi="宋体" w:hint="eastAsia"/>
          <w:sz w:val="24"/>
        </w:rPr>
        <w:lastRenderedPageBreak/>
        <w:t>附件</w:t>
      </w:r>
      <w:r>
        <w:rPr>
          <w:rFonts w:ascii="宋体" w:hAnsi="宋体"/>
          <w:sz w:val="24"/>
        </w:rPr>
        <w:t>10</w:t>
      </w:r>
      <w:r>
        <w:rPr>
          <w:rFonts w:ascii="宋体" w:hAnsi="宋体" w:hint="eastAsia"/>
          <w:sz w:val="24"/>
        </w:rPr>
        <w:t>：专家个人入校问题核查表</w:t>
      </w:r>
      <w:bookmarkEnd w:id="63"/>
      <w:bookmarkEnd w:id="64"/>
      <w:bookmarkEnd w:id="65"/>
      <w:bookmarkEnd w:id="66"/>
    </w:p>
    <w:p w:rsidR="00D67A8C" w:rsidRDefault="00D67A8C" w:rsidP="007F79A8">
      <w:pPr>
        <w:spacing w:beforeLines="100" w:before="312" w:afterLines="100" w:after="312"/>
        <w:jc w:val="center"/>
        <w:rPr>
          <w:rFonts w:ascii="黑体" w:eastAsia="黑体" w:hAnsi="黑体"/>
          <w:sz w:val="30"/>
          <w:szCs w:val="30"/>
        </w:rPr>
      </w:pPr>
      <w:r>
        <w:rPr>
          <w:rFonts w:ascii="黑体" w:eastAsia="黑体" w:hint="eastAsia"/>
          <w:sz w:val="32"/>
          <w:szCs w:val="32"/>
        </w:rPr>
        <w:t>专家个人入校问题核查表</w:t>
      </w:r>
    </w:p>
    <w:tbl>
      <w:tblPr>
        <w:tblW w:w="8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10"/>
        <w:gridCol w:w="1842"/>
        <w:gridCol w:w="1779"/>
        <w:gridCol w:w="828"/>
        <w:gridCol w:w="1842"/>
        <w:gridCol w:w="1038"/>
      </w:tblGrid>
      <w:tr w:rsidR="00D67A8C">
        <w:trPr>
          <w:trHeight w:val="482"/>
          <w:tblHeader/>
          <w:jc w:val="center"/>
        </w:trPr>
        <w:tc>
          <w:tcPr>
            <w:tcW w:w="1610" w:type="dxa"/>
            <w:vAlign w:val="center"/>
          </w:tcPr>
          <w:p w:rsidR="00D67A8C" w:rsidRDefault="00D67A8C">
            <w:pPr>
              <w:widowControl/>
              <w:jc w:val="center"/>
              <w:rPr>
                <w:rFonts w:ascii="宋体"/>
                <w:b/>
                <w:bCs/>
                <w:kern w:val="0"/>
                <w:sz w:val="24"/>
              </w:rPr>
            </w:pPr>
            <w:r>
              <w:rPr>
                <w:rFonts w:ascii="宋体" w:hAnsi="宋体" w:hint="eastAsia"/>
                <w:b/>
                <w:bCs/>
                <w:kern w:val="0"/>
                <w:sz w:val="24"/>
              </w:rPr>
              <w:t>一级指标</w:t>
            </w:r>
          </w:p>
        </w:tc>
        <w:tc>
          <w:tcPr>
            <w:tcW w:w="1842" w:type="dxa"/>
            <w:vAlign w:val="center"/>
          </w:tcPr>
          <w:p w:rsidR="00D67A8C" w:rsidRDefault="00D67A8C">
            <w:pPr>
              <w:widowControl/>
              <w:jc w:val="center"/>
              <w:rPr>
                <w:rFonts w:ascii="宋体"/>
                <w:b/>
                <w:bCs/>
                <w:kern w:val="0"/>
                <w:sz w:val="24"/>
              </w:rPr>
            </w:pPr>
            <w:r>
              <w:rPr>
                <w:rFonts w:ascii="宋体" w:hAnsi="宋体" w:hint="eastAsia"/>
                <w:b/>
                <w:bCs/>
                <w:kern w:val="0"/>
                <w:sz w:val="24"/>
              </w:rPr>
              <w:t>二级指标</w:t>
            </w:r>
          </w:p>
        </w:tc>
        <w:tc>
          <w:tcPr>
            <w:tcW w:w="1779" w:type="dxa"/>
            <w:vAlign w:val="center"/>
          </w:tcPr>
          <w:p w:rsidR="00D67A8C" w:rsidRDefault="00D67A8C">
            <w:pPr>
              <w:widowControl/>
              <w:spacing w:line="400" w:lineRule="exact"/>
              <w:jc w:val="center"/>
              <w:rPr>
                <w:rFonts w:ascii="宋体"/>
                <w:b/>
                <w:kern w:val="0"/>
                <w:sz w:val="24"/>
              </w:rPr>
            </w:pPr>
            <w:r>
              <w:rPr>
                <w:rFonts w:ascii="宋体" w:hAnsi="宋体" w:hint="eastAsia"/>
                <w:b/>
                <w:kern w:val="0"/>
                <w:sz w:val="24"/>
              </w:rPr>
              <w:t>问题表述</w:t>
            </w:r>
          </w:p>
          <w:p w:rsidR="00D67A8C" w:rsidRDefault="00D67A8C">
            <w:pPr>
              <w:widowControl/>
              <w:spacing w:line="400" w:lineRule="exact"/>
              <w:jc w:val="center"/>
              <w:rPr>
                <w:rFonts w:ascii="宋体"/>
                <w:b/>
                <w:bCs/>
                <w:kern w:val="0"/>
                <w:sz w:val="24"/>
              </w:rPr>
            </w:pPr>
            <w:r>
              <w:rPr>
                <w:rFonts w:ascii="宋体" w:hAnsi="宋体" w:hint="eastAsia"/>
                <w:b/>
                <w:kern w:val="0"/>
                <w:sz w:val="24"/>
              </w:rPr>
              <w:t>（结论性判定，表述具体准确，有理有据）</w:t>
            </w:r>
          </w:p>
        </w:tc>
        <w:tc>
          <w:tcPr>
            <w:tcW w:w="828" w:type="dxa"/>
            <w:vAlign w:val="center"/>
          </w:tcPr>
          <w:p w:rsidR="00D67A8C" w:rsidRDefault="00D67A8C" w:rsidP="007F79A8">
            <w:pPr>
              <w:widowControl/>
              <w:spacing w:beforeLines="50" w:before="156" w:afterLines="50" w:after="156"/>
              <w:jc w:val="center"/>
              <w:rPr>
                <w:rFonts w:ascii="宋体"/>
                <w:b/>
                <w:bCs/>
                <w:kern w:val="0"/>
                <w:sz w:val="24"/>
              </w:rPr>
            </w:pPr>
            <w:r>
              <w:rPr>
                <w:rFonts w:ascii="宋体" w:hAnsi="宋体" w:hint="eastAsia"/>
                <w:b/>
                <w:kern w:val="0"/>
                <w:sz w:val="24"/>
              </w:rPr>
              <w:t>核查结果</w:t>
            </w:r>
          </w:p>
        </w:tc>
        <w:tc>
          <w:tcPr>
            <w:tcW w:w="1842" w:type="dxa"/>
            <w:vAlign w:val="center"/>
          </w:tcPr>
          <w:p w:rsidR="00D67A8C" w:rsidRDefault="00D67A8C" w:rsidP="00D67A8C">
            <w:pPr>
              <w:widowControl/>
              <w:spacing w:line="400" w:lineRule="exact"/>
              <w:ind w:leftChars="-50" w:left="-105" w:rightChars="-50" w:right="-105"/>
              <w:jc w:val="center"/>
              <w:rPr>
                <w:rFonts w:ascii="宋体"/>
                <w:b/>
                <w:bCs/>
                <w:kern w:val="0"/>
                <w:sz w:val="24"/>
              </w:rPr>
            </w:pPr>
            <w:r>
              <w:rPr>
                <w:rFonts w:ascii="宋体" w:hAnsi="宋体" w:hint="eastAsia"/>
                <w:b/>
                <w:bCs/>
                <w:kern w:val="0"/>
                <w:sz w:val="24"/>
              </w:rPr>
              <w:t>问题来源</w:t>
            </w:r>
          </w:p>
          <w:p w:rsidR="00D67A8C" w:rsidRDefault="00D67A8C">
            <w:pPr>
              <w:widowControl/>
              <w:spacing w:line="400" w:lineRule="exact"/>
              <w:jc w:val="center"/>
              <w:rPr>
                <w:rFonts w:ascii="宋体"/>
                <w:b/>
                <w:bCs/>
                <w:kern w:val="0"/>
                <w:sz w:val="24"/>
              </w:rPr>
            </w:pPr>
            <w:r>
              <w:rPr>
                <w:rFonts w:ascii="宋体" w:hAnsi="宋体" w:hint="eastAsia"/>
                <w:b/>
                <w:bCs/>
                <w:kern w:val="0"/>
                <w:sz w:val="24"/>
              </w:rPr>
              <w:t>（自评报告、相关数据报告</w:t>
            </w:r>
            <w:r>
              <w:rPr>
                <w:rStyle w:val="afffe"/>
                <w:rFonts w:ascii="宋体"/>
                <w:kern w:val="0"/>
                <w:sz w:val="24"/>
              </w:rPr>
              <w:footnoteReference w:id="7"/>
            </w:r>
            <w:r>
              <w:rPr>
                <w:rFonts w:ascii="宋体" w:hAnsi="宋体" w:hint="eastAsia"/>
                <w:b/>
                <w:bCs/>
                <w:kern w:val="0"/>
                <w:sz w:val="24"/>
              </w:rPr>
              <w:t>、个人判断）</w:t>
            </w:r>
          </w:p>
        </w:tc>
        <w:tc>
          <w:tcPr>
            <w:tcW w:w="1038" w:type="dxa"/>
            <w:vAlign w:val="center"/>
          </w:tcPr>
          <w:p w:rsidR="00D67A8C" w:rsidRDefault="00D67A8C" w:rsidP="00D67A8C">
            <w:pPr>
              <w:widowControl/>
              <w:ind w:leftChars="-50" w:left="-105" w:rightChars="-50" w:right="-105"/>
              <w:jc w:val="center"/>
              <w:rPr>
                <w:rFonts w:ascii="宋体"/>
                <w:b/>
                <w:bCs/>
                <w:kern w:val="0"/>
                <w:sz w:val="24"/>
              </w:rPr>
            </w:pPr>
            <w:r>
              <w:rPr>
                <w:rFonts w:ascii="宋体" w:hAnsi="宋体" w:hint="eastAsia"/>
                <w:b/>
                <w:bCs/>
                <w:kern w:val="0"/>
                <w:sz w:val="24"/>
              </w:rPr>
              <w:t>改进建议</w:t>
            </w:r>
          </w:p>
        </w:tc>
      </w:tr>
      <w:tr w:rsidR="00D67A8C">
        <w:trPr>
          <w:trHeight w:val="482"/>
          <w:jc w:val="center"/>
        </w:trPr>
        <w:tc>
          <w:tcPr>
            <w:tcW w:w="1610" w:type="dxa"/>
            <w:vMerge w:val="restart"/>
            <w:vAlign w:val="center"/>
          </w:tcPr>
          <w:p w:rsidR="00D67A8C" w:rsidRDefault="00D67A8C">
            <w:pPr>
              <w:snapToGrid w:val="0"/>
              <w:jc w:val="center"/>
              <w:rPr>
                <w:rFonts w:ascii="宋体"/>
                <w:b/>
                <w:bCs/>
                <w:kern w:val="0"/>
                <w:sz w:val="24"/>
              </w:rPr>
            </w:pPr>
            <w:r>
              <w:rPr>
                <w:rFonts w:ascii="宋体" w:hAnsi="宋体"/>
                <w:kern w:val="0"/>
                <w:sz w:val="24"/>
              </w:rPr>
              <w:t>1.</w:t>
            </w:r>
            <w:r>
              <w:rPr>
                <w:rFonts w:ascii="宋体" w:hAnsi="宋体" w:hint="eastAsia"/>
                <w:kern w:val="0"/>
                <w:sz w:val="24"/>
              </w:rPr>
              <w:t>办学方向与本科地位</w:t>
            </w:r>
          </w:p>
        </w:tc>
        <w:tc>
          <w:tcPr>
            <w:tcW w:w="1842" w:type="dxa"/>
            <w:vMerge w:val="restart"/>
            <w:vAlign w:val="center"/>
          </w:tcPr>
          <w:p w:rsidR="00D67A8C" w:rsidRDefault="00D67A8C">
            <w:pPr>
              <w:widowControl/>
              <w:snapToGrid w:val="0"/>
              <w:spacing w:after="120" w:line="480" w:lineRule="auto"/>
              <w:jc w:val="center"/>
              <w:rPr>
                <w:rFonts w:ascii="宋体"/>
                <w:b/>
                <w:bCs/>
                <w:kern w:val="0"/>
                <w:sz w:val="24"/>
              </w:rPr>
            </w:pPr>
            <w:r>
              <w:rPr>
                <w:rFonts w:ascii="宋体" w:hAnsi="宋体"/>
                <w:kern w:val="0"/>
                <w:sz w:val="24"/>
              </w:rPr>
              <w:t>1.1</w:t>
            </w:r>
            <w:r>
              <w:rPr>
                <w:rFonts w:ascii="宋体" w:hAnsi="宋体" w:hint="eastAsia"/>
                <w:kern w:val="0"/>
                <w:sz w:val="24"/>
              </w:rPr>
              <w:t>党的领导</w:t>
            </w:r>
            <w:r>
              <w:rPr>
                <w:rStyle w:val="afffe"/>
                <w:rFonts w:ascii="宋体"/>
                <w:kern w:val="0"/>
                <w:sz w:val="24"/>
              </w:rPr>
              <w:footnoteReference w:id="8"/>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b/>
                <w:bCs/>
                <w:kern w:val="0"/>
                <w:sz w:val="24"/>
              </w:rPr>
            </w:pPr>
          </w:p>
        </w:tc>
        <w:tc>
          <w:tcPr>
            <w:tcW w:w="1842" w:type="dxa"/>
            <w:vMerge w:val="restart"/>
            <w:vAlign w:val="center"/>
          </w:tcPr>
          <w:p w:rsidR="00D67A8C" w:rsidRDefault="00D67A8C">
            <w:pPr>
              <w:widowControl/>
              <w:snapToGrid w:val="0"/>
              <w:spacing w:after="120" w:line="480" w:lineRule="auto"/>
              <w:jc w:val="center"/>
              <w:rPr>
                <w:rFonts w:ascii="宋体"/>
                <w:b/>
                <w:bCs/>
                <w:kern w:val="0"/>
                <w:sz w:val="24"/>
              </w:rPr>
            </w:pPr>
            <w:r>
              <w:rPr>
                <w:rFonts w:ascii="宋体" w:hAnsi="宋体"/>
                <w:kern w:val="0"/>
                <w:sz w:val="24"/>
              </w:rPr>
              <w:t>1.2</w:t>
            </w:r>
            <w:r>
              <w:rPr>
                <w:rFonts w:ascii="宋体" w:hAnsi="宋体" w:hint="eastAsia"/>
                <w:kern w:val="0"/>
                <w:sz w:val="24"/>
              </w:rPr>
              <w:t>思政教育</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b/>
                <w:bCs/>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b/>
                <w:bCs/>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b/>
                <w:bCs/>
                <w:kern w:val="0"/>
                <w:sz w:val="24"/>
              </w:rPr>
            </w:pPr>
          </w:p>
        </w:tc>
        <w:tc>
          <w:tcPr>
            <w:tcW w:w="1842" w:type="dxa"/>
            <w:vMerge w:val="restart"/>
            <w:vAlign w:val="center"/>
          </w:tcPr>
          <w:p w:rsidR="00D67A8C" w:rsidRDefault="00D67A8C">
            <w:pPr>
              <w:widowControl/>
              <w:snapToGrid w:val="0"/>
              <w:spacing w:after="120" w:line="480" w:lineRule="auto"/>
              <w:jc w:val="center"/>
              <w:rPr>
                <w:rFonts w:ascii="宋体"/>
                <w:b/>
                <w:bCs/>
                <w:kern w:val="0"/>
                <w:sz w:val="24"/>
              </w:rPr>
            </w:pPr>
            <w:r>
              <w:rPr>
                <w:rFonts w:ascii="宋体" w:hAnsi="宋体"/>
                <w:kern w:val="0"/>
                <w:sz w:val="24"/>
              </w:rPr>
              <w:t>1.3</w:t>
            </w:r>
            <w:r>
              <w:rPr>
                <w:rFonts w:ascii="宋体" w:hAnsi="宋体" w:hint="eastAsia"/>
                <w:kern w:val="0"/>
                <w:sz w:val="24"/>
              </w:rPr>
              <w:t>本科地位</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b/>
                <w:bCs/>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b/>
                <w:bCs/>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restart"/>
            <w:vAlign w:val="center"/>
          </w:tcPr>
          <w:p w:rsidR="00D67A8C" w:rsidRDefault="00D67A8C">
            <w:pPr>
              <w:snapToGrid w:val="0"/>
              <w:spacing w:after="120" w:line="480" w:lineRule="auto"/>
              <w:jc w:val="center"/>
              <w:rPr>
                <w:rFonts w:ascii="宋体"/>
                <w:kern w:val="0"/>
                <w:sz w:val="24"/>
              </w:rPr>
            </w:pPr>
            <w:r>
              <w:rPr>
                <w:rFonts w:ascii="宋体" w:hAnsi="宋体"/>
                <w:kern w:val="0"/>
                <w:sz w:val="24"/>
              </w:rPr>
              <w:t>2.</w:t>
            </w:r>
            <w:r>
              <w:rPr>
                <w:rFonts w:ascii="宋体" w:hAnsi="宋体" w:hint="eastAsia"/>
                <w:kern w:val="0"/>
                <w:sz w:val="24"/>
              </w:rPr>
              <w:t>培养过程</w:t>
            </w:r>
          </w:p>
        </w:tc>
        <w:tc>
          <w:tcPr>
            <w:tcW w:w="1842"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2.1</w:t>
            </w:r>
            <w:r>
              <w:rPr>
                <w:rFonts w:ascii="宋体" w:hAnsi="宋体" w:hint="eastAsia"/>
                <w:kern w:val="0"/>
                <w:sz w:val="24"/>
              </w:rPr>
              <w:t>培养方案</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snapToGrid w:val="0"/>
              <w:jc w:val="center"/>
              <w:rPr>
                <w:rFonts w:ascii="宋体"/>
                <w:kern w:val="0"/>
                <w:sz w:val="24"/>
              </w:rPr>
            </w:pPr>
          </w:p>
        </w:tc>
        <w:tc>
          <w:tcPr>
            <w:tcW w:w="1842" w:type="dxa"/>
            <w:vMerge w:val="restart"/>
            <w:vAlign w:val="center"/>
          </w:tcPr>
          <w:p w:rsidR="00D67A8C" w:rsidRDefault="00D67A8C">
            <w:pPr>
              <w:snapToGrid w:val="0"/>
              <w:spacing w:after="120" w:line="480" w:lineRule="auto"/>
              <w:jc w:val="center"/>
              <w:rPr>
                <w:rFonts w:ascii="宋体"/>
                <w:kern w:val="0"/>
                <w:sz w:val="24"/>
              </w:rPr>
            </w:pPr>
            <w:r>
              <w:rPr>
                <w:rFonts w:ascii="宋体" w:hAnsi="宋体"/>
                <w:kern w:val="0"/>
                <w:sz w:val="24"/>
              </w:rPr>
              <w:t>2.2</w:t>
            </w:r>
            <w:r>
              <w:rPr>
                <w:rFonts w:ascii="宋体" w:hAnsi="宋体" w:hint="eastAsia"/>
                <w:kern w:val="0"/>
                <w:sz w:val="24"/>
              </w:rPr>
              <w:t>专业建设</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snapToGrid w:val="0"/>
              <w:jc w:val="center"/>
              <w:rPr>
                <w:rFonts w:ascii="宋体"/>
                <w:kern w:val="0"/>
                <w:sz w:val="24"/>
              </w:rPr>
            </w:pPr>
          </w:p>
        </w:tc>
        <w:tc>
          <w:tcPr>
            <w:tcW w:w="1842" w:type="dxa"/>
            <w:vMerge/>
            <w:vAlign w:val="center"/>
          </w:tcPr>
          <w:p w:rsidR="00D67A8C" w:rsidRDefault="00D67A8C">
            <w:pPr>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snapToGrid w:val="0"/>
              <w:jc w:val="center"/>
              <w:rPr>
                <w:rFonts w:ascii="宋体"/>
                <w:kern w:val="0"/>
                <w:sz w:val="24"/>
              </w:rPr>
            </w:pPr>
          </w:p>
        </w:tc>
        <w:tc>
          <w:tcPr>
            <w:tcW w:w="1842" w:type="dxa"/>
            <w:vMerge/>
            <w:vAlign w:val="center"/>
          </w:tcPr>
          <w:p w:rsidR="00D67A8C" w:rsidRDefault="00D67A8C">
            <w:pPr>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tcPr>
          <w:p w:rsidR="00D67A8C" w:rsidRDefault="00D67A8C">
            <w:pPr>
              <w:widowControl/>
              <w:snapToGrid w:val="0"/>
              <w:jc w:val="center"/>
              <w:rPr>
                <w:rFonts w:ascii="宋体"/>
                <w:kern w:val="0"/>
                <w:sz w:val="24"/>
              </w:rPr>
            </w:pPr>
          </w:p>
        </w:tc>
        <w:tc>
          <w:tcPr>
            <w:tcW w:w="1842"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2.3</w:t>
            </w:r>
            <w:r>
              <w:rPr>
                <w:rFonts w:ascii="宋体" w:hAnsi="宋体" w:hint="eastAsia"/>
                <w:kern w:val="0"/>
                <w:sz w:val="24"/>
              </w:rPr>
              <w:t>实践教学</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tcPr>
          <w:p w:rsidR="00D67A8C" w:rsidRDefault="00D67A8C">
            <w:pPr>
              <w:widowControl/>
              <w:snapToGrid w:val="0"/>
              <w:jc w:val="center"/>
              <w:rPr>
                <w:rFonts w:ascii="宋体"/>
                <w:kern w:val="0"/>
                <w:sz w:val="24"/>
              </w:rPr>
            </w:pPr>
          </w:p>
        </w:tc>
        <w:tc>
          <w:tcPr>
            <w:tcW w:w="1842"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2.4</w:t>
            </w:r>
            <w:r>
              <w:rPr>
                <w:rFonts w:ascii="宋体" w:hAnsi="宋体" w:hint="eastAsia"/>
                <w:kern w:val="0"/>
                <w:sz w:val="24"/>
              </w:rPr>
              <w:t>课堂教学</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tcPr>
          <w:p w:rsidR="00D67A8C" w:rsidRDefault="00D67A8C">
            <w:pPr>
              <w:widowControl/>
              <w:snapToGrid w:val="0"/>
              <w:jc w:val="center"/>
              <w:rPr>
                <w:rFonts w:ascii="宋体"/>
                <w:kern w:val="0"/>
                <w:sz w:val="24"/>
              </w:rPr>
            </w:pPr>
          </w:p>
        </w:tc>
        <w:tc>
          <w:tcPr>
            <w:tcW w:w="1842"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K2.5</w:t>
            </w:r>
            <w:r>
              <w:rPr>
                <w:rFonts w:ascii="宋体" w:hAnsi="宋体" w:hint="eastAsia"/>
                <w:kern w:val="0"/>
                <w:sz w:val="24"/>
              </w:rPr>
              <w:t>卓越培养</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tcPr>
          <w:p w:rsidR="00D67A8C" w:rsidRDefault="00D67A8C">
            <w:pPr>
              <w:widowControl/>
              <w:snapToGrid w:val="0"/>
              <w:jc w:val="center"/>
              <w:rPr>
                <w:rFonts w:ascii="宋体"/>
                <w:kern w:val="0"/>
                <w:sz w:val="24"/>
              </w:rPr>
            </w:pPr>
          </w:p>
        </w:tc>
        <w:tc>
          <w:tcPr>
            <w:tcW w:w="1842"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2.6</w:t>
            </w:r>
            <w:r>
              <w:rPr>
                <w:rFonts w:ascii="宋体" w:hAnsi="宋体" w:hint="eastAsia"/>
                <w:kern w:val="0"/>
                <w:sz w:val="24"/>
              </w:rPr>
              <w:t>创新创业</w:t>
            </w:r>
          </w:p>
          <w:p w:rsidR="00D67A8C" w:rsidRDefault="00D67A8C">
            <w:pPr>
              <w:widowControl/>
              <w:snapToGrid w:val="0"/>
              <w:jc w:val="center"/>
              <w:rPr>
                <w:rFonts w:ascii="宋体"/>
                <w:kern w:val="0"/>
                <w:sz w:val="24"/>
              </w:rPr>
            </w:pPr>
            <w:r>
              <w:rPr>
                <w:rFonts w:ascii="宋体" w:hAnsi="宋体" w:hint="eastAsia"/>
                <w:kern w:val="0"/>
                <w:sz w:val="24"/>
              </w:rPr>
              <w:t>教育</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3.</w:t>
            </w:r>
            <w:r>
              <w:rPr>
                <w:rFonts w:ascii="宋体" w:hAnsi="宋体" w:hint="eastAsia"/>
                <w:kern w:val="0"/>
                <w:sz w:val="24"/>
              </w:rPr>
              <w:t>教学资源与利用</w:t>
            </w:r>
          </w:p>
        </w:tc>
        <w:tc>
          <w:tcPr>
            <w:tcW w:w="1842" w:type="dxa"/>
            <w:vMerge w:val="restart"/>
            <w:vAlign w:val="center"/>
          </w:tcPr>
          <w:p w:rsidR="00D67A8C" w:rsidRDefault="00D67A8C">
            <w:pPr>
              <w:snapToGrid w:val="0"/>
              <w:spacing w:after="120" w:line="480" w:lineRule="auto"/>
              <w:jc w:val="center"/>
              <w:rPr>
                <w:rFonts w:ascii="宋体"/>
                <w:kern w:val="0"/>
                <w:sz w:val="24"/>
              </w:rPr>
            </w:pPr>
            <w:r>
              <w:rPr>
                <w:rFonts w:ascii="宋体" w:hAnsi="宋体"/>
                <w:kern w:val="0"/>
                <w:sz w:val="24"/>
              </w:rPr>
              <w:t>X3.1</w:t>
            </w:r>
            <w:r>
              <w:rPr>
                <w:rFonts w:ascii="宋体" w:hAnsi="宋体" w:hint="eastAsia"/>
                <w:kern w:val="0"/>
                <w:sz w:val="24"/>
              </w:rPr>
              <w:t>设施条件</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tcPr>
          <w:p w:rsidR="00D67A8C" w:rsidRDefault="00D67A8C">
            <w:pPr>
              <w:widowControl/>
              <w:snapToGrid w:val="0"/>
              <w:jc w:val="center"/>
              <w:rPr>
                <w:rFonts w:ascii="宋体"/>
                <w:kern w:val="0"/>
                <w:sz w:val="24"/>
              </w:rPr>
            </w:pPr>
          </w:p>
        </w:tc>
        <w:tc>
          <w:tcPr>
            <w:tcW w:w="1842"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3.2</w:t>
            </w:r>
            <w:r>
              <w:rPr>
                <w:rFonts w:ascii="宋体" w:hAnsi="宋体" w:hint="eastAsia"/>
                <w:kern w:val="0"/>
                <w:sz w:val="24"/>
              </w:rPr>
              <w:t>资源建设</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4.</w:t>
            </w:r>
            <w:r>
              <w:rPr>
                <w:rFonts w:ascii="宋体" w:hAnsi="宋体" w:hint="eastAsia"/>
                <w:kern w:val="0"/>
                <w:sz w:val="24"/>
              </w:rPr>
              <w:t>教师队伍</w:t>
            </w:r>
          </w:p>
        </w:tc>
        <w:tc>
          <w:tcPr>
            <w:tcW w:w="1842"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4.1</w:t>
            </w:r>
            <w:r>
              <w:rPr>
                <w:rFonts w:ascii="宋体" w:hAnsi="宋体" w:hint="eastAsia"/>
                <w:kern w:val="0"/>
                <w:sz w:val="24"/>
              </w:rPr>
              <w:t>师德师风</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r>
              <w:rPr>
                <w:rFonts w:ascii="宋体" w:hAns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4.2</w:t>
            </w:r>
            <w:r>
              <w:rPr>
                <w:rFonts w:ascii="宋体" w:hAnsi="宋体" w:hint="eastAsia"/>
                <w:kern w:val="0"/>
                <w:sz w:val="24"/>
              </w:rPr>
              <w:t>教学能力</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4.3</w:t>
            </w:r>
            <w:r>
              <w:rPr>
                <w:rFonts w:ascii="宋体" w:hAnsi="宋体" w:hint="eastAsia"/>
                <w:kern w:val="0"/>
                <w:sz w:val="24"/>
              </w:rPr>
              <w:t>教学投入</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4.4</w:t>
            </w:r>
            <w:r>
              <w:rPr>
                <w:rFonts w:ascii="宋体" w:hAnsi="宋体" w:hint="eastAsia"/>
                <w:kern w:val="0"/>
                <w:sz w:val="24"/>
              </w:rPr>
              <w:t>教师发展</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5.</w:t>
            </w:r>
            <w:r>
              <w:rPr>
                <w:rFonts w:ascii="宋体" w:hAnsi="宋体" w:hint="eastAsia"/>
                <w:kern w:val="0"/>
                <w:sz w:val="24"/>
              </w:rPr>
              <w:t>学生发展</w:t>
            </w:r>
          </w:p>
        </w:tc>
        <w:tc>
          <w:tcPr>
            <w:tcW w:w="1842" w:type="dxa"/>
            <w:vMerge w:val="restart"/>
            <w:vAlign w:val="center"/>
          </w:tcPr>
          <w:p w:rsidR="00D67A8C" w:rsidRDefault="00D67A8C">
            <w:pPr>
              <w:snapToGrid w:val="0"/>
              <w:spacing w:after="120" w:line="480" w:lineRule="auto"/>
              <w:jc w:val="center"/>
              <w:rPr>
                <w:rFonts w:ascii="宋体"/>
                <w:kern w:val="0"/>
                <w:sz w:val="24"/>
              </w:rPr>
            </w:pPr>
            <w:r>
              <w:rPr>
                <w:rFonts w:ascii="宋体" w:hAnsi="宋体"/>
                <w:kern w:val="0"/>
                <w:sz w:val="24"/>
              </w:rPr>
              <w:t>5.1</w:t>
            </w:r>
            <w:r>
              <w:rPr>
                <w:rFonts w:ascii="宋体" w:hAnsi="宋体" w:hint="eastAsia"/>
                <w:kern w:val="0"/>
                <w:sz w:val="24"/>
              </w:rPr>
              <w:t>理想信念</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5.2</w:t>
            </w:r>
            <w:r>
              <w:rPr>
                <w:rFonts w:ascii="宋体" w:hAnsi="宋体" w:hint="eastAsia"/>
                <w:kern w:val="0"/>
                <w:sz w:val="24"/>
              </w:rPr>
              <w:t>学业成绩及综合素质</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K5.3</w:t>
            </w:r>
            <w:r>
              <w:rPr>
                <w:rFonts w:ascii="宋体" w:hAnsi="宋体" w:hint="eastAsia"/>
                <w:kern w:val="0"/>
                <w:sz w:val="24"/>
              </w:rPr>
              <w:t>国际视野</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5.4</w:t>
            </w:r>
            <w:r>
              <w:rPr>
                <w:rFonts w:ascii="宋体" w:hAnsi="宋体" w:hint="eastAsia"/>
                <w:kern w:val="0"/>
                <w:sz w:val="24"/>
              </w:rPr>
              <w:t>支持服务</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6.</w:t>
            </w:r>
            <w:r>
              <w:rPr>
                <w:rFonts w:ascii="宋体" w:hAnsi="宋体" w:hint="eastAsia"/>
                <w:kern w:val="0"/>
                <w:sz w:val="24"/>
              </w:rPr>
              <w:t>质量保障</w:t>
            </w:r>
          </w:p>
        </w:tc>
        <w:tc>
          <w:tcPr>
            <w:tcW w:w="1842" w:type="dxa"/>
            <w:vMerge w:val="restart"/>
            <w:vAlign w:val="center"/>
          </w:tcPr>
          <w:p w:rsidR="00D67A8C" w:rsidRDefault="00D67A8C">
            <w:pPr>
              <w:snapToGrid w:val="0"/>
              <w:spacing w:after="120" w:line="480" w:lineRule="auto"/>
              <w:jc w:val="center"/>
              <w:rPr>
                <w:rFonts w:ascii="宋体"/>
                <w:kern w:val="0"/>
                <w:sz w:val="24"/>
              </w:rPr>
            </w:pPr>
            <w:r>
              <w:rPr>
                <w:rFonts w:ascii="宋体" w:hAnsi="宋体"/>
                <w:kern w:val="0"/>
                <w:sz w:val="24"/>
              </w:rPr>
              <w:t>6.1</w:t>
            </w:r>
            <w:r>
              <w:rPr>
                <w:rFonts w:ascii="宋体" w:hAnsi="宋体" w:hint="eastAsia"/>
                <w:kern w:val="0"/>
                <w:sz w:val="24"/>
              </w:rPr>
              <w:t>质量管理</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6.2</w:t>
            </w:r>
            <w:r>
              <w:rPr>
                <w:rFonts w:ascii="宋体" w:hAnsi="宋体" w:hint="eastAsia"/>
                <w:kern w:val="0"/>
                <w:sz w:val="24"/>
              </w:rPr>
              <w:t>质量改进</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6.3</w:t>
            </w:r>
            <w:r>
              <w:rPr>
                <w:rFonts w:ascii="宋体" w:hAnsi="宋体" w:hint="eastAsia"/>
                <w:kern w:val="0"/>
                <w:sz w:val="24"/>
              </w:rPr>
              <w:t>质量文化</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7.</w:t>
            </w:r>
            <w:r>
              <w:rPr>
                <w:rFonts w:ascii="宋体" w:hAnsi="宋体" w:hint="eastAsia"/>
                <w:kern w:val="0"/>
                <w:sz w:val="24"/>
              </w:rPr>
              <w:t>教学成效</w:t>
            </w:r>
          </w:p>
        </w:tc>
        <w:tc>
          <w:tcPr>
            <w:tcW w:w="1842"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7.1</w:t>
            </w:r>
            <w:r>
              <w:rPr>
                <w:rFonts w:ascii="宋体" w:hAnsi="宋体" w:hint="eastAsia"/>
                <w:kern w:val="0"/>
                <w:sz w:val="24"/>
              </w:rPr>
              <w:t>达成度</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7.2</w:t>
            </w:r>
            <w:r>
              <w:rPr>
                <w:rFonts w:ascii="宋体" w:hAnsi="宋体" w:hint="eastAsia"/>
                <w:kern w:val="0"/>
                <w:sz w:val="24"/>
              </w:rPr>
              <w:t>适应度</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7.3</w:t>
            </w:r>
            <w:r>
              <w:rPr>
                <w:rFonts w:ascii="宋体" w:hAnsi="宋体" w:hint="eastAsia"/>
                <w:kern w:val="0"/>
                <w:sz w:val="24"/>
              </w:rPr>
              <w:t>保障度</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7.4</w:t>
            </w:r>
            <w:r>
              <w:rPr>
                <w:rFonts w:ascii="宋体" w:hAnsi="宋体" w:hint="eastAsia"/>
                <w:kern w:val="0"/>
                <w:sz w:val="24"/>
              </w:rPr>
              <w:t>有效度</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kern w:val="0"/>
                <w:sz w:val="24"/>
              </w:rPr>
              <w:t>7.5</w:t>
            </w:r>
            <w:r>
              <w:rPr>
                <w:rFonts w:ascii="宋体" w:hAnsi="宋体" w:hint="eastAsia"/>
                <w:kern w:val="0"/>
                <w:sz w:val="24"/>
              </w:rPr>
              <w:t>满意度</w:t>
            </w:r>
          </w:p>
        </w:tc>
        <w:tc>
          <w:tcPr>
            <w:tcW w:w="1779" w:type="dxa"/>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1842" w:type="dxa"/>
            <w:vMerge/>
            <w:vAlign w:val="center"/>
          </w:tcPr>
          <w:p w:rsidR="00D67A8C" w:rsidRDefault="00D67A8C">
            <w:pPr>
              <w:widowControl/>
              <w:snapToGrid w:val="0"/>
              <w:jc w:val="center"/>
              <w:rPr>
                <w:rFonts w:ascii="宋体"/>
                <w:kern w:val="0"/>
                <w:sz w:val="24"/>
              </w:rPr>
            </w:pPr>
          </w:p>
        </w:tc>
        <w:tc>
          <w:tcPr>
            <w:tcW w:w="1779" w:type="dxa"/>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restart"/>
            <w:vAlign w:val="center"/>
          </w:tcPr>
          <w:p w:rsidR="00D67A8C" w:rsidRDefault="00D67A8C">
            <w:pPr>
              <w:widowControl/>
              <w:snapToGrid w:val="0"/>
              <w:spacing w:after="120" w:line="480" w:lineRule="auto"/>
              <w:jc w:val="center"/>
              <w:rPr>
                <w:rFonts w:ascii="宋体"/>
                <w:kern w:val="0"/>
                <w:sz w:val="24"/>
              </w:rPr>
            </w:pPr>
            <w:r>
              <w:rPr>
                <w:rFonts w:ascii="宋体" w:hAnsi="宋体" w:hint="eastAsia"/>
                <w:kern w:val="0"/>
                <w:sz w:val="24"/>
              </w:rPr>
              <w:t>其他</w:t>
            </w:r>
          </w:p>
        </w:tc>
        <w:tc>
          <w:tcPr>
            <w:tcW w:w="3621" w:type="dxa"/>
            <w:gridSpan w:val="2"/>
            <w:vAlign w:val="center"/>
          </w:tcPr>
          <w:p w:rsidR="00D67A8C" w:rsidRDefault="00D67A8C">
            <w:pPr>
              <w:rPr>
                <w:rFonts w:ascii="宋体"/>
                <w:sz w:val="24"/>
              </w:rPr>
            </w:pPr>
            <w:r>
              <w:rPr>
                <w:rFonts w:ascii="宋体" w:hAnsi="宋体"/>
                <w:sz w:val="24"/>
              </w:rPr>
              <w:t>1.</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3621" w:type="dxa"/>
            <w:gridSpan w:val="2"/>
            <w:vAlign w:val="center"/>
          </w:tcPr>
          <w:p w:rsidR="00D67A8C" w:rsidRDefault="00D67A8C">
            <w:pPr>
              <w:rPr>
                <w:rFonts w:ascii="宋体"/>
                <w:sz w:val="24"/>
              </w:rPr>
            </w:pPr>
            <w:r>
              <w:rPr>
                <w:rFonts w:ascii="宋体" w:hAnsi="宋体"/>
                <w:sz w:val="24"/>
              </w:rPr>
              <w:t>2.</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r w:rsidR="00D67A8C">
        <w:trPr>
          <w:trHeight w:val="482"/>
          <w:jc w:val="center"/>
        </w:trPr>
        <w:tc>
          <w:tcPr>
            <w:tcW w:w="1610" w:type="dxa"/>
            <w:vMerge/>
            <w:vAlign w:val="center"/>
          </w:tcPr>
          <w:p w:rsidR="00D67A8C" w:rsidRDefault="00D67A8C">
            <w:pPr>
              <w:widowControl/>
              <w:snapToGrid w:val="0"/>
              <w:jc w:val="center"/>
              <w:rPr>
                <w:rFonts w:ascii="宋体"/>
                <w:kern w:val="0"/>
                <w:sz w:val="24"/>
              </w:rPr>
            </w:pPr>
          </w:p>
        </w:tc>
        <w:tc>
          <w:tcPr>
            <w:tcW w:w="3621" w:type="dxa"/>
            <w:gridSpan w:val="2"/>
            <w:vAlign w:val="center"/>
          </w:tcPr>
          <w:p w:rsidR="00D67A8C" w:rsidRDefault="00D67A8C">
            <w:pPr>
              <w:rPr>
                <w:rFonts w:ascii="宋体"/>
                <w:sz w:val="24"/>
              </w:rPr>
            </w:pPr>
            <w:r>
              <w:rPr>
                <w:rFonts w:ascii="宋体" w:hint="eastAsia"/>
                <w:sz w:val="24"/>
              </w:rPr>
              <w:t>……</w:t>
            </w:r>
          </w:p>
        </w:tc>
        <w:tc>
          <w:tcPr>
            <w:tcW w:w="828" w:type="dxa"/>
            <w:vAlign w:val="center"/>
          </w:tcPr>
          <w:p w:rsidR="00D67A8C" w:rsidRDefault="00D67A8C">
            <w:pPr>
              <w:rPr>
                <w:rFonts w:ascii="宋体"/>
                <w:sz w:val="24"/>
              </w:rPr>
            </w:pPr>
          </w:p>
        </w:tc>
        <w:tc>
          <w:tcPr>
            <w:tcW w:w="1842" w:type="dxa"/>
            <w:vAlign w:val="center"/>
          </w:tcPr>
          <w:p w:rsidR="00D67A8C" w:rsidRDefault="00D67A8C">
            <w:pPr>
              <w:rPr>
                <w:rFonts w:ascii="宋体"/>
                <w:sz w:val="24"/>
              </w:rPr>
            </w:pPr>
          </w:p>
        </w:tc>
        <w:tc>
          <w:tcPr>
            <w:tcW w:w="1038" w:type="dxa"/>
            <w:vAlign w:val="center"/>
          </w:tcPr>
          <w:p w:rsidR="00D67A8C" w:rsidRDefault="00D67A8C">
            <w:pPr>
              <w:rPr>
                <w:rFonts w:ascii="宋体"/>
                <w:sz w:val="24"/>
              </w:rPr>
            </w:pPr>
          </w:p>
        </w:tc>
      </w:tr>
    </w:tbl>
    <w:p w:rsidR="00D67A8C" w:rsidRDefault="00D67A8C">
      <w:pPr>
        <w:jc w:val="center"/>
        <w:rPr>
          <w:rFonts w:ascii="仿宋_GB2312" w:eastAsia="仿宋_GB2312" w:hAnsi="宋体" w:cs="仿宋_GB2312"/>
          <w:b/>
          <w:bCs/>
          <w:sz w:val="24"/>
        </w:rPr>
      </w:pPr>
    </w:p>
    <w:p w:rsidR="00D67A8C" w:rsidRDefault="00D67A8C">
      <w:pPr>
        <w:jc w:val="center"/>
        <w:rPr>
          <w:rFonts w:ascii="仿宋_GB2312" w:eastAsia="仿宋_GB2312" w:hAnsi="宋体" w:cs="仿宋_GB2312"/>
          <w:b/>
          <w:bCs/>
          <w:sz w:val="24"/>
        </w:rPr>
      </w:pPr>
    </w:p>
    <w:p w:rsidR="00D67A8C" w:rsidRDefault="00D67A8C" w:rsidP="00CF259A">
      <w:pPr>
        <w:ind w:firstLineChars="100" w:firstLine="280"/>
        <w:jc w:val="center"/>
        <w:rPr>
          <w:rFonts w:ascii="黑体" w:eastAsia="黑体" w:hAnsi="黑体" w:cs="仿宋_GB2312"/>
          <w:bCs/>
          <w:sz w:val="28"/>
          <w:szCs w:val="28"/>
        </w:rPr>
      </w:pPr>
      <w:r>
        <w:rPr>
          <w:rFonts w:ascii="黑体" w:eastAsia="黑体" w:hAnsi="黑体" w:cs="仿宋_GB2312" w:hint="eastAsia"/>
          <w:bCs/>
          <w:sz w:val="28"/>
          <w:szCs w:val="28"/>
        </w:rPr>
        <w:t>专家（签字）：</w:t>
      </w:r>
      <w:r>
        <w:rPr>
          <w:rFonts w:ascii="黑体" w:eastAsia="黑体" w:hAnsi="黑体" w:cs="仿宋_GB2312"/>
          <w:bCs/>
          <w:sz w:val="28"/>
          <w:szCs w:val="28"/>
          <w:u w:val="single"/>
        </w:rPr>
        <w:t xml:space="preserve">            </w:t>
      </w:r>
      <w:r>
        <w:rPr>
          <w:rFonts w:ascii="黑体" w:eastAsia="黑体" w:hAnsi="黑体" w:cs="仿宋_GB2312"/>
          <w:bCs/>
          <w:sz w:val="28"/>
          <w:szCs w:val="28"/>
        </w:rPr>
        <w:t xml:space="preserve">                 </w:t>
      </w:r>
      <w:r>
        <w:rPr>
          <w:rFonts w:ascii="黑体" w:eastAsia="黑体" w:hAnsi="黑体" w:cs="仿宋_GB2312" w:hint="eastAsia"/>
          <w:bCs/>
          <w:sz w:val="28"/>
          <w:szCs w:val="28"/>
        </w:rPr>
        <w:t>年</w:t>
      </w:r>
      <w:r>
        <w:rPr>
          <w:rFonts w:ascii="黑体" w:eastAsia="黑体" w:hAnsi="黑体" w:cs="仿宋_GB2312"/>
          <w:bCs/>
          <w:sz w:val="28"/>
          <w:szCs w:val="28"/>
        </w:rPr>
        <w:t xml:space="preserve">   </w:t>
      </w:r>
      <w:r>
        <w:rPr>
          <w:rFonts w:ascii="黑体" w:eastAsia="黑体" w:hAnsi="黑体" w:cs="仿宋_GB2312" w:hint="eastAsia"/>
          <w:bCs/>
          <w:sz w:val="28"/>
          <w:szCs w:val="28"/>
        </w:rPr>
        <w:t>月</w:t>
      </w:r>
      <w:r>
        <w:rPr>
          <w:rFonts w:ascii="黑体" w:eastAsia="黑体" w:hAnsi="黑体" w:cs="仿宋_GB2312"/>
          <w:bCs/>
          <w:sz w:val="28"/>
          <w:szCs w:val="28"/>
        </w:rPr>
        <w:t xml:space="preserve">   </w:t>
      </w:r>
      <w:r>
        <w:rPr>
          <w:rFonts w:ascii="黑体" w:eastAsia="黑体" w:hAnsi="黑体" w:cs="仿宋_GB2312" w:hint="eastAsia"/>
          <w:bCs/>
          <w:sz w:val="28"/>
          <w:szCs w:val="28"/>
        </w:rPr>
        <w:t>日</w:t>
      </w:r>
      <w:r>
        <w:rPr>
          <w:rFonts w:ascii="黑体" w:eastAsia="黑体" w:hAnsi="黑体" w:cs="仿宋_GB2312"/>
          <w:bCs/>
          <w:sz w:val="28"/>
          <w:szCs w:val="28"/>
        </w:rPr>
        <w:br w:type="page"/>
      </w:r>
    </w:p>
    <w:p w:rsidR="00D67A8C" w:rsidRDefault="00D67A8C">
      <w:pPr>
        <w:jc w:val="left"/>
        <w:outlineLvl w:val="1"/>
        <w:rPr>
          <w:rFonts w:ascii="宋体"/>
          <w:sz w:val="24"/>
        </w:rPr>
      </w:pPr>
      <w:bookmarkStart w:id="67" w:name="_Toc74303986"/>
      <w:bookmarkStart w:id="68" w:name="_Toc113629111"/>
      <w:bookmarkStart w:id="69" w:name="_Toc124842746"/>
      <w:r>
        <w:rPr>
          <w:rFonts w:ascii="宋体" w:hAnsi="宋体" w:hint="eastAsia"/>
          <w:sz w:val="24"/>
        </w:rPr>
        <w:t>附件</w:t>
      </w:r>
      <w:r>
        <w:rPr>
          <w:rFonts w:ascii="宋体" w:hAnsi="宋体"/>
          <w:sz w:val="24"/>
        </w:rPr>
        <w:t>11</w:t>
      </w:r>
      <w:r>
        <w:rPr>
          <w:rFonts w:ascii="宋体" w:hAnsi="宋体" w:hint="eastAsia"/>
          <w:sz w:val="24"/>
        </w:rPr>
        <w:t>：</w:t>
      </w:r>
      <w:bookmarkEnd w:id="67"/>
      <w:r>
        <w:rPr>
          <w:rFonts w:ascii="宋体" w:hAnsi="宋体" w:hint="eastAsia"/>
          <w:sz w:val="24"/>
        </w:rPr>
        <w:t>普通高等学校本科教育教学审核评估示范案例推荐表</w:t>
      </w:r>
      <w:bookmarkEnd w:id="68"/>
      <w:bookmarkEnd w:id="69"/>
    </w:p>
    <w:p w:rsidR="00D67A8C" w:rsidRDefault="00D67A8C"/>
    <w:p w:rsidR="00D67A8C" w:rsidRDefault="00D67A8C" w:rsidP="007F79A8">
      <w:pPr>
        <w:spacing w:afterLines="50" w:after="156" w:line="60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普通高等学校本科教育教学审核评估</w:t>
      </w:r>
    </w:p>
    <w:p w:rsidR="00D67A8C" w:rsidRDefault="00D67A8C" w:rsidP="007F79A8">
      <w:pPr>
        <w:spacing w:afterLines="50" w:after="156" w:line="60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示范案例推荐表</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95"/>
        <w:gridCol w:w="3074"/>
        <w:gridCol w:w="2172"/>
        <w:gridCol w:w="1737"/>
      </w:tblGrid>
      <w:tr w:rsidR="00D67A8C">
        <w:trPr>
          <w:trHeight w:val="717"/>
        </w:trPr>
        <w:tc>
          <w:tcPr>
            <w:tcW w:w="2395" w:type="dxa"/>
            <w:vAlign w:val="center"/>
          </w:tcPr>
          <w:p w:rsidR="00D67A8C" w:rsidRDefault="00D67A8C">
            <w:pPr>
              <w:ind w:firstLine="480"/>
              <w:jc w:val="center"/>
              <w:rPr>
                <w:rFonts w:ascii="宋体"/>
                <w:sz w:val="24"/>
              </w:rPr>
            </w:pPr>
            <w:r>
              <w:rPr>
                <w:rFonts w:ascii="宋体" w:hAnsi="宋体" w:hint="eastAsia"/>
                <w:sz w:val="24"/>
              </w:rPr>
              <w:t>参评学校名称</w:t>
            </w:r>
          </w:p>
        </w:tc>
        <w:tc>
          <w:tcPr>
            <w:tcW w:w="3074" w:type="dxa"/>
            <w:vAlign w:val="center"/>
          </w:tcPr>
          <w:p w:rsidR="00D67A8C" w:rsidRDefault="00D67A8C">
            <w:pPr>
              <w:ind w:firstLine="480"/>
              <w:jc w:val="center"/>
              <w:rPr>
                <w:rFonts w:ascii="宋体"/>
                <w:sz w:val="24"/>
              </w:rPr>
            </w:pPr>
          </w:p>
        </w:tc>
        <w:tc>
          <w:tcPr>
            <w:tcW w:w="2172" w:type="dxa"/>
            <w:vAlign w:val="center"/>
          </w:tcPr>
          <w:p w:rsidR="00D67A8C" w:rsidRDefault="00D67A8C">
            <w:pPr>
              <w:ind w:firstLine="480"/>
              <w:jc w:val="center"/>
              <w:rPr>
                <w:rFonts w:ascii="宋体"/>
                <w:sz w:val="24"/>
              </w:rPr>
            </w:pPr>
            <w:r>
              <w:rPr>
                <w:rFonts w:ascii="宋体" w:hAnsi="宋体" w:hint="eastAsia"/>
                <w:sz w:val="24"/>
              </w:rPr>
              <w:t>评估申请类型</w:t>
            </w:r>
          </w:p>
        </w:tc>
        <w:tc>
          <w:tcPr>
            <w:tcW w:w="1737" w:type="dxa"/>
            <w:vAlign w:val="center"/>
          </w:tcPr>
          <w:p w:rsidR="00D67A8C" w:rsidRDefault="00D67A8C">
            <w:pPr>
              <w:ind w:firstLine="480"/>
              <w:jc w:val="center"/>
              <w:rPr>
                <w:rFonts w:ascii="宋体"/>
                <w:sz w:val="24"/>
              </w:rPr>
            </w:pPr>
          </w:p>
        </w:tc>
      </w:tr>
      <w:tr w:rsidR="00D67A8C">
        <w:trPr>
          <w:trHeight w:val="717"/>
        </w:trPr>
        <w:tc>
          <w:tcPr>
            <w:tcW w:w="2395" w:type="dxa"/>
            <w:vAlign w:val="center"/>
          </w:tcPr>
          <w:p w:rsidR="00D67A8C" w:rsidRDefault="00D67A8C">
            <w:pPr>
              <w:ind w:firstLine="480"/>
              <w:jc w:val="center"/>
              <w:rPr>
                <w:rFonts w:ascii="宋体"/>
                <w:sz w:val="24"/>
              </w:rPr>
            </w:pPr>
            <w:r>
              <w:rPr>
                <w:rFonts w:ascii="宋体" w:hAnsi="宋体" w:hint="eastAsia"/>
                <w:sz w:val="24"/>
              </w:rPr>
              <w:t>示范案例名称</w:t>
            </w:r>
          </w:p>
        </w:tc>
        <w:tc>
          <w:tcPr>
            <w:tcW w:w="6983" w:type="dxa"/>
            <w:gridSpan w:val="3"/>
            <w:vAlign w:val="center"/>
          </w:tcPr>
          <w:p w:rsidR="00D67A8C" w:rsidRDefault="00D67A8C">
            <w:pPr>
              <w:ind w:firstLine="480"/>
              <w:jc w:val="center"/>
              <w:rPr>
                <w:rFonts w:ascii="宋体"/>
                <w:sz w:val="24"/>
              </w:rPr>
            </w:pPr>
          </w:p>
        </w:tc>
      </w:tr>
      <w:tr w:rsidR="00D67A8C">
        <w:trPr>
          <w:trHeight w:val="7856"/>
        </w:trPr>
        <w:tc>
          <w:tcPr>
            <w:tcW w:w="2395" w:type="dxa"/>
            <w:vAlign w:val="center"/>
          </w:tcPr>
          <w:p w:rsidR="00D67A8C" w:rsidRDefault="00D67A8C">
            <w:pPr>
              <w:ind w:firstLine="480"/>
              <w:jc w:val="center"/>
              <w:rPr>
                <w:rFonts w:ascii="宋体"/>
                <w:sz w:val="24"/>
              </w:rPr>
            </w:pPr>
            <w:r>
              <w:rPr>
                <w:rFonts w:ascii="宋体" w:hAnsi="宋体" w:hint="eastAsia"/>
                <w:sz w:val="24"/>
              </w:rPr>
              <w:t>专家组推荐理由</w:t>
            </w:r>
          </w:p>
          <w:p w:rsidR="00D67A8C" w:rsidRDefault="00D67A8C">
            <w:pPr>
              <w:ind w:firstLine="480"/>
              <w:jc w:val="center"/>
              <w:rPr>
                <w:rFonts w:ascii="宋体"/>
                <w:sz w:val="24"/>
              </w:rPr>
            </w:pPr>
            <w:r>
              <w:rPr>
                <w:rFonts w:ascii="宋体" w:hAnsi="宋体" w:hint="eastAsia"/>
                <w:sz w:val="24"/>
              </w:rPr>
              <w:t>（</w:t>
            </w:r>
            <w:r>
              <w:rPr>
                <w:rFonts w:ascii="宋体" w:hAnsi="宋体"/>
                <w:sz w:val="24"/>
              </w:rPr>
              <w:t>1000</w:t>
            </w:r>
            <w:r>
              <w:rPr>
                <w:rFonts w:ascii="宋体" w:hAnsi="宋体" w:hint="eastAsia"/>
                <w:sz w:val="24"/>
              </w:rPr>
              <w:t>字以内）</w:t>
            </w:r>
          </w:p>
        </w:tc>
        <w:tc>
          <w:tcPr>
            <w:tcW w:w="6983" w:type="dxa"/>
            <w:gridSpan w:val="3"/>
          </w:tcPr>
          <w:p w:rsidR="00D67A8C" w:rsidRDefault="00D67A8C">
            <w:pPr>
              <w:spacing w:line="360" w:lineRule="exact"/>
              <w:ind w:firstLine="480"/>
              <w:rPr>
                <w:rFonts w:ascii="宋体"/>
                <w:sz w:val="24"/>
              </w:rPr>
            </w:pPr>
            <w:r>
              <w:rPr>
                <w:rFonts w:ascii="宋体" w:hAnsi="宋体" w:hint="eastAsia"/>
                <w:sz w:val="24"/>
              </w:rPr>
              <w:t>简要概述所推荐示范案例的内容、特色、成效及可能产生的推广应用价值（包含但不限于）：</w:t>
            </w:r>
          </w:p>
          <w:p w:rsidR="00D67A8C" w:rsidRDefault="00D67A8C">
            <w:pPr>
              <w:spacing w:line="360" w:lineRule="exact"/>
              <w:ind w:firstLine="480"/>
              <w:rPr>
                <w:rFonts w:ascii="楷体" w:eastAsia="楷体" w:hAnsi="楷体"/>
                <w:sz w:val="24"/>
              </w:rPr>
            </w:pPr>
          </w:p>
          <w:p w:rsidR="00D67A8C" w:rsidRDefault="00D67A8C">
            <w:pPr>
              <w:spacing w:line="360" w:lineRule="exact"/>
              <w:ind w:firstLine="480"/>
              <w:rPr>
                <w:rFonts w:ascii="楷体" w:eastAsia="楷体" w:hAnsi="楷体"/>
                <w:sz w:val="24"/>
              </w:rPr>
            </w:pPr>
          </w:p>
          <w:p w:rsidR="00D67A8C" w:rsidRDefault="00D67A8C">
            <w:pPr>
              <w:spacing w:line="360" w:lineRule="exact"/>
              <w:ind w:firstLine="480"/>
              <w:rPr>
                <w:rFonts w:ascii="楷体" w:eastAsia="楷体" w:hAnsi="楷体"/>
                <w:sz w:val="24"/>
              </w:rPr>
            </w:pPr>
          </w:p>
          <w:p w:rsidR="00D67A8C" w:rsidRDefault="00D67A8C">
            <w:pPr>
              <w:spacing w:line="360" w:lineRule="exact"/>
              <w:ind w:firstLine="480"/>
              <w:rPr>
                <w:rFonts w:ascii="楷体" w:eastAsia="楷体" w:hAnsi="楷体"/>
                <w:sz w:val="24"/>
              </w:rPr>
            </w:pPr>
          </w:p>
          <w:p w:rsidR="00D67A8C" w:rsidRDefault="00D67A8C">
            <w:pPr>
              <w:spacing w:line="360" w:lineRule="exact"/>
              <w:ind w:firstLine="480"/>
              <w:rPr>
                <w:rFonts w:ascii="楷体" w:eastAsia="楷体" w:hAnsi="楷体"/>
                <w:sz w:val="24"/>
              </w:rPr>
            </w:pPr>
          </w:p>
          <w:p w:rsidR="00D67A8C" w:rsidRDefault="00D67A8C">
            <w:pPr>
              <w:spacing w:line="360" w:lineRule="exact"/>
              <w:ind w:firstLine="480"/>
              <w:rPr>
                <w:rFonts w:ascii="楷体" w:eastAsia="楷体" w:hAnsi="楷体"/>
                <w:sz w:val="24"/>
              </w:rPr>
            </w:pPr>
          </w:p>
          <w:p w:rsidR="00D67A8C" w:rsidRDefault="00D67A8C">
            <w:pPr>
              <w:spacing w:line="360" w:lineRule="exact"/>
              <w:ind w:firstLine="480"/>
              <w:rPr>
                <w:rFonts w:ascii="楷体" w:eastAsia="楷体" w:hAnsi="楷体"/>
                <w:sz w:val="24"/>
              </w:rPr>
            </w:pPr>
          </w:p>
          <w:p w:rsidR="00D67A8C" w:rsidRDefault="00D67A8C">
            <w:pPr>
              <w:spacing w:line="360" w:lineRule="exact"/>
              <w:ind w:firstLine="480"/>
              <w:rPr>
                <w:rFonts w:ascii="楷体" w:eastAsia="楷体" w:hAnsi="楷体"/>
                <w:sz w:val="24"/>
              </w:rPr>
            </w:pPr>
          </w:p>
          <w:p w:rsidR="00D67A8C" w:rsidRDefault="00D67A8C">
            <w:pPr>
              <w:spacing w:line="360" w:lineRule="exact"/>
              <w:ind w:firstLine="480"/>
              <w:rPr>
                <w:rFonts w:ascii="楷体" w:eastAsia="楷体" w:hAnsi="楷体"/>
                <w:sz w:val="24"/>
              </w:rPr>
            </w:pPr>
          </w:p>
          <w:p w:rsidR="00D67A8C" w:rsidRDefault="00D67A8C">
            <w:pPr>
              <w:spacing w:line="360" w:lineRule="exact"/>
              <w:ind w:firstLine="480"/>
              <w:rPr>
                <w:rFonts w:ascii="楷体" w:eastAsia="楷体" w:hAnsi="楷体"/>
                <w:sz w:val="24"/>
              </w:rPr>
            </w:pPr>
          </w:p>
          <w:p w:rsidR="00D67A8C" w:rsidRDefault="00D67A8C">
            <w:pPr>
              <w:spacing w:line="360" w:lineRule="exact"/>
              <w:ind w:firstLine="480"/>
              <w:rPr>
                <w:rFonts w:ascii="楷体" w:eastAsia="楷体" w:hAnsi="楷体"/>
                <w:sz w:val="24"/>
              </w:rPr>
            </w:pPr>
          </w:p>
        </w:tc>
      </w:tr>
      <w:tr w:rsidR="00D67A8C">
        <w:trPr>
          <w:trHeight w:val="1338"/>
        </w:trPr>
        <w:tc>
          <w:tcPr>
            <w:tcW w:w="2395" w:type="dxa"/>
            <w:vAlign w:val="center"/>
          </w:tcPr>
          <w:p w:rsidR="00D67A8C" w:rsidRDefault="00D67A8C">
            <w:pPr>
              <w:ind w:firstLine="480"/>
              <w:jc w:val="center"/>
              <w:rPr>
                <w:rFonts w:ascii="宋体"/>
                <w:sz w:val="24"/>
              </w:rPr>
            </w:pPr>
            <w:r>
              <w:rPr>
                <w:rFonts w:ascii="宋体" w:hAnsi="宋体" w:hint="eastAsia"/>
                <w:sz w:val="24"/>
              </w:rPr>
              <w:t>专家组组长签字</w:t>
            </w:r>
          </w:p>
        </w:tc>
        <w:tc>
          <w:tcPr>
            <w:tcW w:w="6983" w:type="dxa"/>
            <w:gridSpan w:val="3"/>
            <w:vAlign w:val="center"/>
          </w:tcPr>
          <w:p w:rsidR="00D67A8C" w:rsidRDefault="00D67A8C">
            <w:pPr>
              <w:ind w:firstLine="480"/>
              <w:jc w:val="left"/>
              <w:rPr>
                <w:rFonts w:ascii="宋体"/>
                <w:sz w:val="24"/>
              </w:rPr>
            </w:pPr>
          </w:p>
        </w:tc>
      </w:tr>
    </w:tbl>
    <w:p w:rsidR="00D67A8C" w:rsidRDefault="00D67A8C">
      <w:pPr>
        <w:rPr>
          <w:rFonts w:ascii="宋体"/>
        </w:rPr>
      </w:pPr>
      <w:r>
        <w:rPr>
          <w:rFonts w:ascii="宋体" w:hAnsi="宋体" w:hint="eastAsia"/>
        </w:rPr>
        <w:t>注：如专家组不予推荐，可不填写此表。</w:t>
      </w:r>
      <w:bookmarkStart w:id="70" w:name="_Toc74303987"/>
    </w:p>
    <w:p w:rsidR="00D67A8C" w:rsidRDefault="00D67A8C">
      <w:pPr>
        <w:rPr>
          <w:rFonts w:ascii="宋体"/>
        </w:rPr>
      </w:pPr>
    </w:p>
    <w:p w:rsidR="00D67A8C" w:rsidRDefault="00D67A8C">
      <w:pPr>
        <w:jc w:val="left"/>
        <w:outlineLvl w:val="1"/>
        <w:rPr>
          <w:rFonts w:ascii="宋体"/>
          <w:sz w:val="24"/>
        </w:rPr>
      </w:pPr>
    </w:p>
    <w:p w:rsidR="00D67A8C" w:rsidRDefault="00D67A8C">
      <w:pPr>
        <w:jc w:val="left"/>
        <w:outlineLvl w:val="1"/>
        <w:rPr>
          <w:rFonts w:ascii="宋体"/>
          <w:sz w:val="24"/>
        </w:rPr>
      </w:pPr>
      <w:bookmarkStart w:id="71" w:name="_Toc124842747"/>
      <w:bookmarkStart w:id="72" w:name="_Toc113629112"/>
      <w:r>
        <w:rPr>
          <w:rFonts w:ascii="宋体" w:hAnsi="宋体" w:hint="eastAsia"/>
          <w:sz w:val="24"/>
        </w:rPr>
        <w:t>附件</w:t>
      </w:r>
      <w:r>
        <w:rPr>
          <w:rFonts w:ascii="宋体" w:hAnsi="宋体"/>
          <w:sz w:val="24"/>
        </w:rPr>
        <w:t>12</w:t>
      </w:r>
      <w:r>
        <w:rPr>
          <w:rFonts w:ascii="宋体" w:hAnsi="宋体" w:hint="eastAsia"/>
          <w:sz w:val="24"/>
        </w:rPr>
        <w:t>：专家组审核评估报告</w:t>
      </w:r>
      <w:bookmarkEnd w:id="70"/>
      <w:bookmarkEnd w:id="71"/>
      <w:bookmarkEnd w:id="72"/>
    </w:p>
    <w:p w:rsidR="00D67A8C" w:rsidRDefault="00D67A8C" w:rsidP="00CF259A">
      <w:pPr>
        <w:spacing w:beforeLines="50" w:before="156" w:afterLines="50" w:after="156" w:line="360" w:lineRule="auto"/>
        <w:ind w:rightChars="-94" w:right="-197"/>
        <w:rPr>
          <w:rFonts w:ascii="黑体" w:eastAsia="黑体" w:hAnsi="黑体"/>
          <w:sz w:val="32"/>
          <w:szCs w:val="32"/>
        </w:rPr>
      </w:pPr>
    </w:p>
    <w:p w:rsidR="00D67A8C" w:rsidRDefault="00D67A8C">
      <w:pPr>
        <w:spacing w:line="800" w:lineRule="exact"/>
        <w:jc w:val="center"/>
        <w:rPr>
          <w:rFonts w:ascii="华文中宋" w:eastAsia="华文中宋" w:hAnsi="华文中宋"/>
          <w:b/>
          <w:sz w:val="44"/>
          <w:szCs w:val="44"/>
        </w:rPr>
      </w:pPr>
    </w:p>
    <w:p w:rsidR="00D67A8C" w:rsidRDefault="00D67A8C">
      <w:pPr>
        <w:spacing w:line="800" w:lineRule="exact"/>
        <w:jc w:val="center"/>
        <w:rPr>
          <w:rFonts w:ascii="华文中宋" w:eastAsia="华文中宋" w:hAnsi="华文中宋"/>
          <w:b/>
          <w:sz w:val="44"/>
          <w:szCs w:val="44"/>
        </w:rPr>
      </w:pPr>
      <w:r>
        <w:rPr>
          <w:rFonts w:ascii="华文中宋" w:eastAsia="华文中宋" w:hAnsi="华文中宋" w:hint="eastAsia"/>
          <w:b/>
          <w:sz w:val="44"/>
          <w:szCs w:val="44"/>
        </w:rPr>
        <w:t>普通高等学校本科教育教学审核评估</w:t>
      </w:r>
    </w:p>
    <w:p w:rsidR="00D67A8C" w:rsidRDefault="00D67A8C">
      <w:pPr>
        <w:jc w:val="center"/>
        <w:rPr>
          <w:rFonts w:ascii="华文中宋" w:eastAsia="华文中宋" w:hAnsi="华文中宋"/>
          <w:b/>
          <w:sz w:val="44"/>
          <w:szCs w:val="44"/>
        </w:rPr>
      </w:pPr>
      <w:r>
        <w:rPr>
          <w:rFonts w:ascii="华文中宋" w:eastAsia="华文中宋" w:hAnsi="华文中宋" w:hint="eastAsia"/>
          <w:b/>
          <w:sz w:val="44"/>
          <w:szCs w:val="44"/>
        </w:rPr>
        <w:t>专家组审核评估报告</w:t>
      </w:r>
    </w:p>
    <w:p w:rsidR="00D67A8C" w:rsidRDefault="00D67A8C">
      <w:pPr>
        <w:jc w:val="center"/>
        <w:rPr>
          <w:b/>
          <w:sz w:val="36"/>
          <w:szCs w:val="36"/>
        </w:rPr>
      </w:pPr>
    </w:p>
    <w:p w:rsidR="00D67A8C" w:rsidRDefault="00D67A8C">
      <w:pPr>
        <w:jc w:val="center"/>
        <w:rPr>
          <w:b/>
          <w:sz w:val="36"/>
          <w:szCs w:val="36"/>
        </w:rPr>
      </w:pPr>
    </w:p>
    <w:p w:rsidR="00D67A8C" w:rsidRDefault="00D67A8C" w:rsidP="00CF259A">
      <w:pPr>
        <w:adjustRightInd w:val="0"/>
        <w:snapToGrid w:val="0"/>
        <w:spacing w:line="480" w:lineRule="auto"/>
        <w:ind w:leftChars="895" w:left="1879"/>
        <w:rPr>
          <w:rFonts w:ascii="黑体" w:eastAsia="黑体" w:hAnsi="宋体" w:cs="黑体"/>
          <w:sz w:val="32"/>
          <w:szCs w:val="32"/>
        </w:rPr>
      </w:pPr>
    </w:p>
    <w:p w:rsidR="00D67A8C" w:rsidRDefault="00D67A8C" w:rsidP="00CF259A">
      <w:pPr>
        <w:spacing w:beforeLines="100" w:before="312" w:afterLines="100" w:after="312" w:line="360" w:lineRule="auto"/>
        <w:ind w:firstLineChars="300" w:firstLine="960"/>
        <w:rPr>
          <w:rFonts w:ascii="黑体" w:eastAsia="黑体" w:hAnsi="黑体"/>
          <w:sz w:val="32"/>
          <w:szCs w:val="32"/>
          <w:u w:val="single"/>
        </w:rPr>
      </w:pPr>
      <w:r>
        <w:rPr>
          <w:rFonts w:ascii="黑体" w:eastAsia="黑体" w:hAnsi="黑体" w:hint="eastAsia"/>
          <w:sz w:val="32"/>
          <w:szCs w:val="32"/>
        </w:rPr>
        <w:t>学校名称：</w:t>
      </w:r>
      <w:r>
        <w:rPr>
          <w:rFonts w:ascii="黑体" w:eastAsia="黑体" w:hAnsi="黑体"/>
          <w:sz w:val="32"/>
          <w:szCs w:val="32"/>
          <w:u w:val="single"/>
        </w:rPr>
        <w:t xml:space="preserve">                          </w:t>
      </w:r>
    </w:p>
    <w:p w:rsidR="00D67A8C" w:rsidRDefault="00D67A8C" w:rsidP="00CF259A">
      <w:pPr>
        <w:spacing w:beforeLines="100" w:before="312" w:afterLines="100" w:after="312" w:line="360" w:lineRule="auto"/>
        <w:ind w:firstLineChars="300" w:firstLine="960"/>
        <w:rPr>
          <w:rFonts w:ascii="黑体" w:eastAsia="黑体" w:hAnsi="黑体"/>
          <w:sz w:val="32"/>
          <w:szCs w:val="32"/>
          <w:u w:val="single"/>
        </w:rPr>
      </w:pPr>
      <w:r>
        <w:rPr>
          <w:rFonts w:ascii="黑体" w:eastAsia="黑体" w:hAnsi="黑体" w:hint="eastAsia"/>
          <w:sz w:val="32"/>
          <w:szCs w:val="32"/>
        </w:rPr>
        <w:t>专家组组长：</w:t>
      </w:r>
      <w:r>
        <w:rPr>
          <w:rFonts w:ascii="黑体" w:eastAsia="黑体" w:hAnsi="黑体"/>
          <w:sz w:val="32"/>
          <w:szCs w:val="32"/>
          <w:u w:val="single"/>
        </w:rPr>
        <w:t xml:space="preserve">                        </w:t>
      </w:r>
    </w:p>
    <w:p w:rsidR="00D67A8C" w:rsidRDefault="00D67A8C" w:rsidP="00CF259A">
      <w:pPr>
        <w:spacing w:beforeLines="100" w:before="312" w:afterLines="100" w:after="312" w:line="360" w:lineRule="auto"/>
        <w:ind w:firstLineChars="300" w:firstLine="960"/>
        <w:rPr>
          <w:rFonts w:ascii="黑体" w:eastAsia="黑体" w:hAnsi="黑体"/>
          <w:sz w:val="32"/>
          <w:szCs w:val="32"/>
          <w:u w:val="single"/>
        </w:rPr>
      </w:pPr>
      <w:r>
        <w:rPr>
          <w:rFonts w:ascii="黑体" w:eastAsia="黑体" w:hAnsi="黑体" w:hint="eastAsia"/>
          <w:sz w:val="32"/>
          <w:szCs w:val="32"/>
        </w:rPr>
        <w:t>线上评估专家：</w:t>
      </w:r>
      <w:r>
        <w:rPr>
          <w:rFonts w:ascii="黑体" w:eastAsia="黑体" w:hAnsi="黑体"/>
          <w:sz w:val="32"/>
          <w:szCs w:val="32"/>
          <w:u w:val="single"/>
        </w:rPr>
        <w:t xml:space="preserve">                      </w:t>
      </w:r>
    </w:p>
    <w:p w:rsidR="00D67A8C" w:rsidRDefault="00D67A8C" w:rsidP="00CF259A">
      <w:pPr>
        <w:spacing w:beforeLines="100" w:before="312" w:afterLines="100" w:after="312" w:line="360" w:lineRule="auto"/>
        <w:ind w:firstLineChars="300" w:firstLine="960"/>
        <w:rPr>
          <w:rFonts w:ascii="黑体" w:eastAsia="黑体" w:hAnsi="黑体"/>
          <w:sz w:val="32"/>
          <w:szCs w:val="32"/>
        </w:rPr>
      </w:pPr>
      <w:r>
        <w:rPr>
          <w:rFonts w:ascii="黑体" w:eastAsia="黑体" w:hAnsi="黑体" w:hint="eastAsia"/>
          <w:sz w:val="32"/>
          <w:szCs w:val="32"/>
        </w:rPr>
        <w:t>入校评估专家：</w:t>
      </w:r>
      <w:r>
        <w:rPr>
          <w:rFonts w:ascii="黑体" w:eastAsia="黑体" w:hAnsi="黑体"/>
          <w:sz w:val="32"/>
          <w:szCs w:val="32"/>
          <w:u w:val="single"/>
        </w:rPr>
        <w:t xml:space="preserve">                      </w:t>
      </w:r>
    </w:p>
    <w:p w:rsidR="00D67A8C" w:rsidRDefault="00D67A8C" w:rsidP="00CF259A">
      <w:pPr>
        <w:spacing w:beforeLines="100" w:before="312" w:afterLines="100" w:after="312" w:line="360" w:lineRule="auto"/>
        <w:ind w:firstLineChars="300" w:firstLine="960"/>
        <w:rPr>
          <w:rFonts w:ascii="黑体" w:eastAsia="黑体" w:hAnsi="黑体"/>
          <w:sz w:val="32"/>
          <w:szCs w:val="32"/>
          <w:u w:val="single"/>
        </w:rPr>
      </w:pPr>
      <w:r>
        <w:rPr>
          <w:rFonts w:ascii="黑体" w:eastAsia="黑体" w:hAnsi="黑体" w:hint="eastAsia"/>
          <w:sz w:val="32"/>
          <w:szCs w:val="32"/>
        </w:rPr>
        <w:t>评估时间：</w:t>
      </w:r>
      <w:r>
        <w:rPr>
          <w:rFonts w:ascii="黑体" w:eastAsia="黑体" w:hAnsi="黑体"/>
          <w:sz w:val="32"/>
          <w:szCs w:val="32"/>
          <w:u w:val="single"/>
        </w:rPr>
        <w:t xml:space="preserve">                          </w:t>
      </w:r>
    </w:p>
    <w:p w:rsidR="00D67A8C" w:rsidRDefault="00D67A8C">
      <w:pPr>
        <w:adjustRightInd w:val="0"/>
        <w:snapToGrid w:val="0"/>
        <w:spacing w:line="360" w:lineRule="auto"/>
        <w:jc w:val="left"/>
        <w:rPr>
          <w:rFonts w:ascii="黑体" w:eastAsia="黑体" w:hAnsi="宋体" w:cs="黑体"/>
          <w:sz w:val="32"/>
          <w:szCs w:val="32"/>
        </w:rPr>
      </w:pPr>
    </w:p>
    <w:p w:rsidR="00D67A8C" w:rsidRDefault="00D67A8C" w:rsidP="003D175F">
      <w:pPr>
        <w:pStyle w:val="a4"/>
      </w:pPr>
    </w:p>
    <w:p w:rsidR="00D67A8C" w:rsidRDefault="00D67A8C" w:rsidP="003D175F">
      <w:pPr>
        <w:pStyle w:val="a4"/>
      </w:pPr>
    </w:p>
    <w:p w:rsidR="00D67A8C" w:rsidRPr="003D175F" w:rsidRDefault="00D67A8C" w:rsidP="003D175F">
      <w:pPr>
        <w:pStyle w:val="a4"/>
      </w:pPr>
    </w:p>
    <w:p w:rsidR="00D67A8C" w:rsidRDefault="00D67A8C">
      <w:pPr>
        <w:widowControl/>
        <w:jc w:val="center"/>
        <w:rPr>
          <w:rFonts w:ascii="黑体" w:eastAsia="黑体" w:hAnsi="黑体"/>
          <w:sz w:val="32"/>
          <w:szCs w:val="32"/>
        </w:rPr>
      </w:pPr>
      <w:r>
        <w:rPr>
          <w:rFonts w:ascii="黑体" w:eastAsia="黑体" w:hAnsi="黑体" w:hint="eastAsia"/>
          <w:sz w:val="32"/>
          <w:szCs w:val="32"/>
        </w:rPr>
        <w:lastRenderedPageBreak/>
        <w:t>撰写说明</w:t>
      </w:r>
    </w:p>
    <w:p w:rsidR="00D67A8C" w:rsidRDefault="00D67A8C">
      <w:pPr>
        <w:rPr>
          <w:rFonts w:ascii="黑体" w:eastAsia="黑体" w:hAnsi="黑体"/>
          <w:sz w:val="24"/>
        </w:rPr>
      </w:pPr>
    </w:p>
    <w:p w:rsidR="00D67A8C" w:rsidRDefault="00D67A8C" w:rsidP="00CF259A">
      <w:pPr>
        <w:spacing w:line="600" w:lineRule="exact"/>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格式文本中的黑体字体为规定内容，撰写时予以保留；其他字体为提示参考，撰写时不需保留。</w:t>
      </w:r>
    </w:p>
    <w:p w:rsidR="00D67A8C" w:rsidRDefault="00D67A8C" w:rsidP="00CF259A">
      <w:pPr>
        <w:spacing w:line="600" w:lineRule="exact"/>
        <w:ind w:firstLineChars="200" w:firstLine="560"/>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“本科教育教学改革与建设举措及成效”“主要问题及改进建议”按照一级指标撰写。</w:t>
      </w:r>
    </w:p>
    <w:p w:rsidR="00D67A8C" w:rsidRDefault="00D67A8C" w:rsidP="00CF259A">
      <w:pPr>
        <w:spacing w:line="600" w:lineRule="exact"/>
        <w:ind w:firstLineChars="200" w:firstLine="560"/>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“问题清单”对应到二级指标撰写，问题的具体表现可对应到审核重点，对二级指标无法涵盖的问题放到“其他”栏目。问题清单表中只填写有问题项，其余可删除。</w:t>
      </w:r>
    </w:p>
    <w:p w:rsidR="00D67A8C" w:rsidRDefault="00D67A8C" w:rsidP="00CF259A">
      <w:pPr>
        <w:spacing w:line="600" w:lineRule="exact"/>
        <w:ind w:firstLineChars="200" w:firstLine="560"/>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如参评学校</w:t>
      </w:r>
      <w:r>
        <w:rPr>
          <w:rFonts w:ascii="仿宋" w:eastAsia="仿宋" w:hAnsi="仿宋"/>
          <w:sz w:val="28"/>
          <w:szCs w:val="28"/>
        </w:rPr>
        <w:t xml:space="preserve">2021 </w:t>
      </w:r>
      <w:r>
        <w:rPr>
          <w:rFonts w:ascii="仿宋" w:eastAsia="仿宋" w:hAnsi="仿宋" w:hint="eastAsia"/>
          <w:sz w:val="28"/>
          <w:szCs w:val="28"/>
        </w:rPr>
        <w:t>年以来接受过上级党组织的巡视，“党的领导”部分直接采信使用中央巡视组、省部级巡视组等学校党委上级党组织巡视的相关内容，不再对这一指标作考察评价。</w:t>
      </w:r>
    </w:p>
    <w:p w:rsidR="00D67A8C" w:rsidRDefault="00D67A8C" w:rsidP="00CF259A">
      <w:pPr>
        <w:spacing w:line="600" w:lineRule="exact"/>
        <w:ind w:firstLineChars="200"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审核评估报告总字数在</w:t>
      </w:r>
      <w:r>
        <w:rPr>
          <w:rFonts w:ascii="仿宋" w:eastAsia="仿宋" w:hAnsi="仿宋"/>
          <w:sz w:val="28"/>
          <w:szCs w:val="28"/>
        </w:rPr>
        <w:t>5000</w:t>
      </w:r>
      <w:r>
        <w:rPr>
          <w:rFonts w:ascii="仿宋" w:eastAsia="仿宋" w:hAnsi="仿宋" w:hint="eastAsia"/>
          <w:sz w:val="28"/>
          <w:szCs w:val="28"/>
        </w:rPr>
        <w:t>字以内（不含问题清单）。总字数可在各部分中自行调节，建议的各部分控制字数供参考。“主要问题及改进建议”不少于总字数的三分之一。</w:t>
      </w:r>
    </w:p>
    <w:p w:rsidR="00D67A8C" w:rsidRDefault="00D67A8C" w:rsidP="00CF259A">
      <w:pPr>
        <w:spacing w:line="600" w:lineRule="exact"/>
        <w:ind w:firstLineChars="200" w:firstLine="560"/>
        <w:rPr>
          <w:rFonts w:ascii="仿宋" w:eastAsia="仿宋" w:hAnsi="仿宋"/>
          <w:sz w:val="28"/>
          <w:szCs w:val="28"/>
        </w:rPr>
      </w:pPr>
    </w:p>
    <w:p w:rsidR="00D67A8C" w:rsidRDefault="00D67A8C">
      <w:pPr>
        <w:rPr>
          <w:rFonts w:ascii="宋体"/>
          <w:sz w:val="28"/>
          <w:szCs w:val="28"/>
        </w:rPr>
      </w:pPr>
    </w:p>
    <w:p w:rsidR="00D67A8C" w:rsidRDefault="00D67A8C">
      <w:pPr>
        <w:widowControl/>
        <w:jc w:val="left"/>
        <w:rPr>
          <w:rFonts w:ascii="宋体"/>
          <w:sz w:val="28"/>
          <w:szCs w:val="28"/>
        </w:rPr>
      </w:pPr>
    </w:p>
    <w:p w:rsidR="00D67A8C" w:rsidRDefault="00D67A8C" w:rsidP="003D175F">
      <w:pPr>
        <w:pStyle w:val="a4"/>
      </w:pPr>
    </w:p>
    <w:p w:rsidR="00D67A8C" w:rsidRDefault="00D67A8C" w:rsidP="003D175F">
      <w:pPr>
        <w:pStyle w:val="a4"/>
      </w:pPr>
    </w:p>
    <w:p w:rsidR="00D67A8C" w:rsidRDefault="00D67A8C" w:rsidP="003D175F">
      <w:pPr>
        <w:pStyle w:val="a4"/>
      </w:pPr>
    </w:p>
    <w:p w:rsidR="00D67A8C" w:rsidRPr="003D175F" w:rsidRDefault="00D67A8C" w:rsidP="003D175F">
      <w:pPr>
        <w:pStyle w:val="a4"/>
      </w:pPr>
    </w:p>
    <w:p w:rsidR="00D67A8C" w:rsidRDefault="00D67A8C" w:rsidP="007F79A8">
      <w:pPr>
        <w:snapToGrid w:val="0"/>
        <w:spacing w:beforeLines="150" w:before="468" w:afterLines="50" w:after="156"/>
        <w:rPr>
          <w:rFonts w:ascii="黑体" w:eastAsia="黑体" w:hAnsi="黑体"/>
          <w:sz w:val="32"/>
          <w:szCs w:val="32"/>
        </w:rPr>
      </w:pPr>
      <w:r>
        <w:rPr>
          <w:rFonts w:ascii="黑体" w:eastAsia="黑体" w:hAnsi="黑体" w:hint="eastAsia"/>
          <w:sz w:val="32"/>
          <w:szCs w:val="32"/>
        </w:rPr>
        <w:lastRenderedPageBreak/>
        <w:t>一、学校总体情况</w:t>
      </w:r>
    </w:p>
    <w:tbl>
      <w:tblPr>
        <w:tblW w:w="8518" w:type="dxa"/>
        <w:jc w:val="center"/>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ayout w:type="fixed"/>
        <w:tblCellMar>
          <w:top w:w="20" w:type="dxa"/>
          <w:left w:w="120" w:type="dxa"/>
          <w:bottom w:w="20" w:type="dxa"/>
          <w:right w:w="120" w:type="dxa"/>
        </w:tblCellMar>
        <w:tblLook w:val="00A0" w:firstRow="1" w:lastRow="0" w:firstColumn="1" w:lastColumn="0" w:noHBand="0" w:noVBand="0"/>
      </w:tblPr>
      <w:tblGrid>
        <w:gridCol w:w="8518"/>
      </w:tblGrid>
      <w:tr w:rsidR="00D67A8C">
        <w:trPr>
          <w:trHeight w:val="691"/>
          <w:jc w:val="center"/>
        </w:trPr>
        <w:tc>
          <w:tcPr>
            <w:tcW w:w="8518" w:type="dxa"/>
            <w:tcBorders>
              <w:top w:val="single" w:sz="4" w:space="0" w:color="auto"/>
              <w:left w:val="single" w:sz="4" w:space="0" w:color="auto"/>
              <w:bottom w:val="single" w:sz="4" w:space="0" w:color="auto"/>
              <w:right w:val="single" w:sz="4" w:space="0" w:color="auto"/>
            </w:tcBorders>
            <w:vAlign w:val="center"/>
          </w:tcPr>
          <w:p w:rsidR="00D67A8C" w:rsidRDefault="00D67A8C">
            <w:pPr>
              <w:snapToGrid w:val="0"/>
              <w:spacing w:line="500" w:lineRule="exact"/>
              <w:rPr>
                <w:rFonts w:ascii="宋体"/>
                <w:sz w:val="24"/>
              </w:rPr>
            </w:pPr>
            <w:r>
              <w:rPr>
                <w:rFonts w:ascii="宋体" w:hAnsi="宋体" w:hint="eastAsia"/>
                <w:sz w:val="24"/>
              </w:rPr>
              <w:t>对学校立德树人工作总体情况进行阐述，包括历史沿革，隶属关系，学科专业布局，学生、教师规模，基本办学条件，以及近年来学校事业发展取得的显著成就，产生的社会影响等。（</w:t>
            </w:r>
            <w:r>
              <w:rPr>
                <w:rFonts w:ascii="宋体" w:hAnsi="宋体"/>
                <w:sz w:val="24"/>
              </w:rPr>
              <w:t>800</w:t>
            </w:r>
            <w:r>
              <w:rPr>
                <w:rFonts w:ascii="宋体" w:hAnsi="宋体" w:hint="eastAsia"/>
                <w:sz w:val="24"/>
              </w:rPr>
              <w:t>字以内）</w:t>
            </w: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p w:rsidR="00D67A8C" w:rsidRDefault="00D67A8C">
            <w:pPr>
              <w:snapToGrid w:val="0"/>
              <w:spacing w:line="500" w:lineRule="exact"/>
              <w:jc w:val="left"/>
              <w:rPr>
                <w:rFonts w:ascii="黑体" w:eastAsia="黑体" w:hAnsi="黑体"/>
                <w:sz w:val="30"/>
                <w:szCs w:val="30"/>
              </w:rPr>
            </w:pPr>
          </w:p>
        </w:tc>
      </w:tr>
    </w:tbl>
    <w:p w:rsidR="00D67A8C" w:rsidRDefault="00D67A8C">
      <w:pPr>
        <w:adjustRightInd w:val="0"/>
        <w:snapToGrid w:val="0"/>
        <w:spacing w:line="360" w:lineRule="auto"/>
        <w:jc w:val="center"/>
        <w:rPr>
          <w:rFonts w:ascii="黑体" w:eastAsia="黑体" w:hAnsi="宋体" w:cs="黑体"/>
          <w:sz w:val="40"/>
          <w:szCs w:val="32"/>
        </w:rPr>
      </w:pPr>
    </w:p>
    <w:p w:rsidR="00D67A8C" w:rsidRDefault="00D67A8C" w:rsidP="00CF259A">
      <w:pPr>
        <w:ind w:firstLineChars="100" w:firstLine="300"/>
        <w:rPr>
          <w:rFonts w:ascii="黑体" w:eastAsia="黑体" w:hAnsi="黑体"/>
          <w:sz w:val="30"/>
          <w:szCs w:val="30"/>
        </w:rPr>
      </w:pPr>
      <w:r>
        <w:rPr>
          <w:rFonts w:ascii="黑体" w:eastAsia="黑体" w:hAnsi="黑体" w:hint="eastAsia"/>
          <w:sz w:val="30"/>
          <w:szCs w:val="30"/>
        </w:rPr>
        <w:t>二、本科教育教学改革与建设举措及成效</w:t>
      </w:r>
    </w:p>
    <w:tbl>
      <w:tblPr>
        <w:tblW w:w="8926" w:type="dxa"/>
        <w:jc w:val="center"/>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ayout w:type="fixed"/>
        <w:tblCellMar>
          <w:top w:w="20" w:type="dxa"/>
          <w:left w:w="120" w:type="dxa"/>
          <w:bottom w:w="20" w:type="dxa"/>
          <w:right w:w="120" w:type="dxa"/>
        </w:tblCellMar>
        <w:tblLook w:val="00A0" w:firstRow="1" w:lastRow="0" w:firstColumn="1" w:lastColumn="0" w:noHBand="0" w:noVBand="0"/>
      </w:tblPr>
      <w:tblGrid>
        <w:gridCol w:w="8926"/>
      </w:tblGrid>
      <w:tr w:rsidR="00D67A8C">
        <w:trPr>
          <w:trHeight w:val="691"/>
          <w:jc w:val="center"/>
        </w:trPr>
        <w:tc>
          <w:tcPr>
            <w:tcW w:w="8926" w:type="dxa"/>
            <w:tcBorders>
              <w:top w:val="single" w:sz="4" w:space="0" w:color="auto"/>
              <w:left w:val="single" w:sz="4" w:space="0" w:color="auto"/>
              <w:bottom w:val="single" w:sz="4" w:space="0" w:color="auto"/>
              <w:right w:val="single" w:sz="4" w:space="0" w:color="auto"/>
            </w:tcBorders>
            <w:vAlign w:val="center"/>
          </w:tcPr>
          <w:p w:rsidR="00D67A8C" w:rsidRDefault="00D67A8C">
            <w:pPr>
              <w:snapToGrid w:val="0"/>
              <w:spacing w:line="500" w:lineRule="exact"/>
              <w:rPr>
                <w:rFonts w:ascii="宋体"/>
                <w:sz w:val="24"/>
              </w:rPr>
            </w:pPr>
            <w:r>
              <w:rPr>
                <w:rFonts w:ascii="宋体" w:hAnsi="宋体" w:hint="eastAsia"/>
                <w:sz w:val="24"/>
              </w:rPr>
              <w:lastRenderedPageBreak/>
              <w:t>聚焦审核评估一级指标内涵要求，对学校本科教育教学改革与建设值得肯定的亮点与特色进行描述。（</w:t>
            </w:r>
            <w:r>
              <w:rPr>
                <w:rFonts w:ascii="宋体" w:hAnsi="宋体"/>
                <w:sz w:val="24"/>
              </w:rPr>
              <w:t>2000</w:t>
            </w:r>
            <w:r>
              <w:rPr>
                <w:rFonts w:ascii="宋体" w:hAnsi="宋体" w:hint="eastAsia"/>
                <w:sz w:val="24"/>
              </w:rPr>
              <w:t>字以内）</w:t>
            </w: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仿宋" w:eastAsia="仿宋" w:hAnsi="仿宋"/>
                <w:sz w:val="28"/>
                <w:szCs w:val="28"/>
              </w:rPr>
            </w:pPr>
          </w:p>
          <w:p w:rsidR="00D67A8C" w:rsidRDefault="00D67A8C">
            <w:pPr>
              <w:snapToGrid w:val="0"/>
              <w:spacing w:line="500" w:lineRule="exact"/>
              <w:jc w:val="left"/>
              <w:rPr>
                <w:rFonts w:ascii="黑体" w:eastAsia="黑体" w:hAnsi="黑体"/>
                <w:sz w:val="30"/>
                <w:szCs w:val="30"/>
              </w:rPr>
            </w:pPr>
          </w:p>
        </w:tc>
      </w:tr>
    </w:tbl>
    <w:p w:rsidR="00D67A8C" w:rsidRDefault="00D67A8C">
      <w:pPr>
        <w:rPr>
          <w:rFonts w:ascii="黑体" w:eastAsia="黑体" w:hAnsi="黑体"/>
          <w:sz w:val="30"/>
          <w:szCs w:val="30"/>
        </w:rPr>
      </w:pPr>
    </w:p>
    <w:p w:rsidR="00D67A8C" w:rsidRDefault="00D67A8C">
      <w:pPr>
        <w:rPr>
          <w:rFonts w:ascii="黑体" w:eastAsia="黑体" w:hAnsi="黑体"/>
          <w:sz w:val="30"/>
          <w:szCs w:val="30"/>
        </w:rPr>
      </w:pPr>
    </w:p>
    <w:p w:rsidR="00D67A8C" w:rsidRDefault="00D67A8C" w:rsidP="00CF259A">
      <w:pPr>
        <w:ind w:firstLineChars="100" w:firstLine="300"/>
        <w:rPr>
          <w:rFonts w:ascii="黑体" w:eastAsia="黑体" w:hAnsi="黑体"/>
          <w:sz w:val="30"/>
          <w:szCs w:val="30"/>
        </w:rPr>
      </w:pPr>
      <w:r>
        <w:rPr>
          <w:rFonts w:ascii="黑体" w:eastAsia="黑体" w:hAnsi="黑体" w:hint="eastAsia"/>
          <w:sz w:val="30"/>
          <w:szCs w:val="30"/>
        </w:rPr>
        <w:t>三、主要问题及改进建议</w:t>
      </w:r>
    </w:p>
    <w:tbl>
      <w:tblPr>
        <w:tblW w:w="8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99"/>
      </w:tblGrid>
      <w:tr w:rsidR="00D67A8C">
        <w:trPr>
          <w:trHeight w:val="616"/>
          <w:jc w:val="center"/>
        </w:trPr>
        <w:tc>
          <w:tcPr>
            <w:tcW w:w="8699" w:type="dxa"/>
            <w:vAlign w:val="center"/>
          </w:tcPr>
          <w:p w:rsidR="00D67A8C" w:rsidRDefault="00D67A8C">
            <w:pPr>
              <w:snapToGrid w:val="0"/>
              <w:spacing w:line="500" w:lineRule="exact"/>
              <w:rPr>
                <w:rFonts w:ascii="宋体"/>
                <w:sz w:val="24"/>
              </w:rPr>
            </w:pPr>
            <w:r>
              <w:rPr>
                <w:rFonts w:ascii="宋体" w:hAnsi="宋体" w:hint="eastAsia"/>
                <w:sz w:val="24"/>
              </w:rPr>
              <w:lastRenderedPageBreak/>
              <w:t>学校立德树人工作中的主要问题、影响学校改革、建设、发展以及人才培养质量提升的关键问题。（不少于</w:t>
            </w:r>
            <w:r>
              <w:rPr>
                <w:rFonts w:ascii="宋体" w:hAnsi="宋体"/>
                <w:sz w:val="24"/>
              </w:rPr>
              <w:t>2000</w:t>
            </w:r>
            <w:r>
              <w:rPr>
                <w:rFonts w:ascii="宋体" w:hAnsi="宋体" w:hint="eastAsia"/>
                <w:sz w:val="24"/>
              </w:rPr>
              <w:t>字）</w:t>
            </w:r>
          </w:p>
          <w:p w:rsidR="00D67A8C" w:rsidRDefault="00D67A8C">
            <w:pPr>
              <w:widowControl/>
              <w:snapToGrid w:val="0"/>
              <w:rPr>
                <w:rFonts w:ascii="宋体"/>
                <w:sz w:val="28"/>
                <w:szCs w:val="28"/>
              </w:rPr>
            </w:pPr>
          </w:p>
          <w:p w:rsidR="00D67A8C" w:rsidRDefault="00D67A8C">
            <w:pPr>
              <w:widowControl/>
              <w:snapToGrid w:val="0"/>
              <w:rPr>
                <w:rFonts w:ascii="宋体"/>
                <w:sz w:val="28"/>
                <w:szCs w:val="28"/>
              </w:rPr>
            </w:pPr>
          </w:p>
          <w:p w:rsidR="00D67A8C" w:rsidRDefault="00D67A8C">
            <w:pPr>
              <w:widowControl/>
              <w:snapToGrid w:val="0"/>
              <w:rPr>
                <w:rFonts w:ascii="宋体"/>
                <w:sz w:val="28"/>
                <w:szCs w:val="28"/>
              </w:rPr>
            </w:pPr>
          </w:p>
          <w:p w:rsidR="00D67A8C" w:rsidRDefault="00D67A8C">
            <w:pPr>
              <w:widowControl/>
              <w:snapToGrid w:val="0"/>
              <w:rPr>
                <w:rFonts w:ascii="宋体"/>
                <w:sz w:val="28"/>
                <w:szCs w:val="28"/>
              </w:rPr>
            </w:pPr>
          </w:p>
          <w:p w:rsidR="00D67A8C" w:rsidRDefault="00D67A8C">
            <w:pPr>
              <w:widowControl/>
              <w:snapToGrid w:val="0"/>
              <w:rPr>
                <w:rFonts w:ascii="宋体"/>
                <w:sz w:val="28"/>
                <w:szCs w:val="28"/>
              </w:rPr>
            </w:pPr>
          </w:p>
          <w:p w:rsidR="00D67A8C" w:rsidRDefault="00D67A8C">
            <w:pPr>
              <w:widowControl/>
              <w:snapToGrid w:val="0"/>
              <w:rPr>
                <w:rFonts w:ascii="宋体"/>
                <w:sz w:val="28"/>
                <w:szCs w:val="28"/>
              </w:rPr>
            </w:pPr>
          </w:p>
          <w:p w:rsidR="00D67A8C" w:rsidRDefault="00D67A8C">
            <w:pPr>
              <w:widowControl/>
              <w:snapToGrid w:val="0"/>
              <w:rPr>
                <w:rFonts w:ascii="宋体"/>
                <w:sz w:val="28"/>
                <w:szCs w:val="28"/>
              </w:rPr>
            </w:pPr>
          </w:p>
          <w:p w:rsidR="00D67A8C" w:rsidRDefault="00D67A8C">
            <w:pPr>
              <w:widowControl/>
              <w:snapToGrid w:val="0"/>
              <w:rPr>
                <w:rFonts w:ascii="宋体"/>
                <w:sz w:val="28"/>
                <w:szCs w:val="28"/>
              </w:rPr>
            </w:pPr>
          </w:p>
          <w:p w:rsidR="00D67A8C" w:rsidRDefault="00D67A8C">
            <w:pPr>
              <w:widowControl/>
              <w:snapToGrid w:val="0"/>
              <w:rPr>
                <w:rFonts w:ascii="宋体"/>
                <w:sz w:val="28"/>
                <w:szCs w:val="28"/>
              </w:rPr>
            </w:pPr>
          </w:p>
          <w:p w:rsidR="00D67A8C" w:rsidRDefault="00D67A8C">
            <w:pPr>
              <w:widowControl/>
              <w:snapToGrid w:val="0"/>
              <w:rPr>
                <w:rFonts w:ascii="宋体"/>
                <w:sz w:val="28"/>
                <w:szCs w:val="28"/>
              </w:rPr>
            </w:pPr>
          </w:p>
          <w:p w:rsidR="00D67A8C" w:rsidRDefault="00D67A8C">
            <w:pPr>
              <w:widowControl/>
              <w:snapToGrid w:val="0"/>
              <w:rPr>
                <w:rFonts w:ascii="宋体"/>
                <w:sz w:val="28"/>
                <w:szCs w:val="28"/>
              </w:rPr>
            </w:pPr>
          </w:p>
          <w:p w:rsidR="00D67A8C" w:rsidRDefault="00D67A8C">
            <w:pPr>
              <w:widowControl/>
              <w:snapToGrid w:val="0"/>
              <w:rPr>
                <w:rFonts w:ascii="宋体"/>
                <w:sz w:val="28"/>
                <w:szCs w:val="28"/>
              </w:rPr>
            </w:pPr>
          </w:p>
          <w:p w:rsidR="00D67A8C" w:rsidRDefault="00D67A8C">
            <w:pPr>
              <w:widowControl/>
              <w:snapToGrid w:val="0"/>
              <w:rPr>
                <w:rFonts w:ascii="宋体"/>
                <w:sz w:val="28"/>
                <w:szCs w:val="28"/>
              </w:rPr>
            </w:pPr>
          </w:p>
          <w:p w:rsidR="00D67A8C" w:rsidRDefault="00D67A8C">
            <w:pPr>
              <w:widowControl/>
              <w:snapToGrid w:val="0"/>
              <w:rPr>
                <w:rFonts w:ascii="宋体"/>
                <w:sz w:val="28"/>
                <w:szCs w:val="28"/>
              </w:rPr>
            </w:pPr>
          </w:p>
          <w:p w:rsidR="00D67A8C" w:rsidRDefault="00D67A8C">
            <w:pPr>
              <w:widowControl/>
              <w:snapToGrid w:val="0"/>
              <w:rPr>
                <w:rFonts w:ascii="宋体"/>
                <w:sz w:val="28"/>
                <w:szCs w:val="28"/>
              </w:rPr>
            </w:pPr>
          </w:p>
          <w:p w:rsidR="00D67A8C" w:rsidRDefault="00D67A8C">
            <w:pPr>
              <w:widowControl/>
              <w:snapToGrid w:val="0"/>
              <w:rPr>
                <w:rFonts w:ascii="宋体"/>
                <w:sz w:val="28"/>
                <w:szCs w:val="28"/>
              </w:rPr>
            </w:pPr>
          </w:p>
          <w:p w:rsidR="00D67A8C" w:rsidRDefault="00D67A8C">
            <w:pPr>
              <w:widowControl/>
              <w:snapToGrid w:val="0"/>
              <w:rPr>
                <w:rFonts w:ascii="宋体"/>
                <w:sz w:val="28"/>
                <w:szCs w:val="28"/>
              </w:rPr>
            </w:pPr>
          </w:p>
          <w:p w:rsidR="00D67A8C" w:rsidRDefault="00D67A8C">
            <w:pPr>
              <w:widowControl/>
              <w:snapToGrid w:val="0"/>
              <w:rPr>
                <w:rFonts w:ascii="宋体"/>
                <w:sz w:val="28"/>
                <w:szCs w:val="28"/>
              </w:rPr>
            </w:pPr>
          </w:p>
          <w:p w:rsidR="00D67A8C" w:rsidRDefault="00D67A8C">
            <w:pPr>
              <w:widowControl/>
              <w:snapToGrid w:val="0"/>
              <w:rPr>
                <w:rFonts w:ascii="宋体"/>
                <w:sz w:val="28"/>
                <w:szCs w:val="28"/>
              </w:rPr>
            </w:pPr>
          </w:p>
          <w:p w:rsidR="00D67A8C" w:rsidRDefault="00D67A8C">
            <w:pPr>
              <w:widowControl/>
              <w:snapToGrid w:val="0"/>
              <w:rPr>
                <w:rFonts w:ascii="宋体"/>
                <w:sz w:val="28"/>
                <w:szCs w:val="28"/>
              </w:rPr>
            </w:pPr>
          </w:p>
          <w:p w:rsidR="00D67A8C" w:rsidRDefault="00D67A8C">
            <w:pPr>
              <w:widowControl/>
              <w:snapToGrid w:val="0"/>
              <w:rPr>
                <w:rFonts w:ascii="宋体"/>
                <w:sz w:val="28"/>
                <w:szCs w:val="28"/>
              </w:rPr>
            </w:pPr>
          </w:p>
        </w:tc>
      </w:tr>
    </w:tbl>
    <w:p w:rsidR="00D67A8C" w:rsidRDefault="00D67A8C">
      <w:pPr>
        <w:widowControl/>
        <w:jc w:val="left"/>
        <w:rPr>
          <w:rFonts w:ascii="黑体" w:eastAsia="黑体" w:hAnsi="黑体"/>
          <w:sz w:val="30"/>
          <w:szCs w:val="30"/>
        </w:rPr>
      </w:pPr>
      <w:r>
        <w:rPr>
          <w:rFonts w:ascii="黑体" w:eastAsia="黑体" w:hAnsi="黑体"/>
          <w:sz w:val="30"/>
          <w:szCs w:val="30"/>
        </w:rPr>
        <w:br w:type="page"/>
      </w:r>
    </w:p>
    <w:p w:rsidR="00D67A8C" w:rsidRDefault="00D67A8C" w:rsidP="00CF259A">
      <w:pPr>
        <w:ind w:firstLineChars="100" w:firstLine="300"/>
        <w:rPr>
          <w:rFonts w:ascii="黑体" w:eastAsia="黑体" w:hAnsi="黑体"/>
          <w:sz w:val="30"/>
          <w:szCs w:val="30"/>
        </w:rPr>
      </w:pPr>
      <w:r>
        <w:rPr>
          <w:rFonts w:ascii="黑体" w:eastAsia="黑体" w:hAnsi="黑体" w:hint="eastAsia"/>
          <w:sz w:val="30"/>
          <w:szCs w:val="30"/>
        </w:rPr>
        <w:t>附：问题及建议清单</w:t>
      </w:r>
    </w:p>
    <w:tbl>
      <w:tblPr>
        <w:tblW w:w="9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88"/>
        <w:gridCol w:w="2434"/>
        <w:gridCol w:w="2548"/>
        <w:gridCol w:w="2458"/>
      </w:tblGrid>
      <w:tr w:rsidR="00D67A8C">
        <w:trPr>
          <w:trHeight w:val="539"/>
          <w:tblHeader/>
          <w:jc w:val="center"/>
        </w:trPr>
        <w:tc>
          <w:tcPr>
            <w:tcW w:w="1788" w:type="dxa"/>
            <w:vAlign w:val="center"/>
          </w:tcPr>
          <w:p w:rsidR="00D67A8C" w:rsidRDefault="00D67A8C">
            <w:pPr>
              <w:widowControl/>
              <w:adjustRightInd w:val="0"/>
              <w:snapToGrid w:val="0"/>
              <w:jc w:val="center"/>
              <w:rPr>
                <w:rFonts w:ascii="宋体"/>
                <w:b/>
                <w:bCs/>
                <w:kern w:val="0"/>
                <w:sz w:val="24"/>
              </w:rPr>
            </w:pPr>
            <w:r>
              <w:rPr>
                <w:rFonts w:ascii="宋体" w:hAnsi="宋体" w:hint="eastAsia"/>
                <w:b/>
                <w:bCs/>
                <w:kern w:val="0"/>
                <w:sz w:val="24"/>
              </w:rPr>
              <w:t>一级指标</w:t>
            </w:r>
          </w:p>
        </w:tc>
        <w:tc>
          <w:tcPr>
            <w:tcW w:w="2434" w:type="dxa"/>
            <w:vAlign w:val="center"/>
          </w:tcPr>
          <w:p w:rsidR="00D67A8C" w:rsidRDefault="00D67A8C">
            <w:pPr>
              <w:widowControl/>
              <w:adjustRightInd w:val="0"/>
              <w:snapToGrid w:val="0"/>
              <w:jc w:val="center"/>
              <w:rPr>
                <w:rFonts w:ascii="宋体"/>
                <w:b/>
                <w:bCs/>
                <w:kern w:val="0"/>
                <w:sz w:val="24"/>
              </w:rPr>
            </w:pPr>
            <w:r>
              <w:rPr>
                <w:rFonts w:ascii="宋体" w:hAnsi="宋体" w:hint="eastAsia"/>
                <w:b/>
                <w:bCs/>
                <w:kern w:val="0"/>
                <w:sz w:val="24"/>
              </w:rPr>
              <w:t>二级指标</w:t>
            </w:r>
          </w:p>
        </w:tc>
        <w:tc>
          <w:tcPr>
            <w:tcW w:w="2548" w:type="dxa"/>
            <w:vAlign w:val="center"/>
          </w:tcPr>
          <w:p w:rsidR="00D67A8C" w:rsidRDefault="00D67A8C">
            <w:pPr>
              <w:widowControl/>
              <w:spacing w:line="400" w:lineRule="exact"/>
              <w:jc w:val="center"/>
              <w:rPr>
                <w:rFonts w:ascii="宋体"/>
                <w:b/>
                <w:kern w:val="0"/>
                <w:sz w:val="24"/>
              </w:rPr>
            </w:pPr>
            <w:r>
              <w:rPr>
                <w:rFonts w:ascii="宋体" w:hAnsi="宋体" w:hint="eastAsia"/>
                <w:b/>
                <w:kern w:val="0"/>
                <w:sz w:val="24"/>
              </w:rPr>
              <w:t>问题及建议表述</w:t>
            </w:r>
          </w:p>
          <w:p w:rsidR="00D67A8C" w:rsidRDefault="00D67A8C">
            <w:pPr>
              <w:widowControl/>
              <w:adjustRightInd w:val="0"/>
              <w:snapToGrid w:val="0"/>
              <w:jc w:val="center"/>
              <w:rPr>
                <w:rFonts w:ascii="宋体"/>
                <w:b/>
                <w:bCs/>
                <w:kern w:val="0"/>
                <w:sz w:val="24"/>
              </w:rPr>
            </w:pPr>
            <w:r>
              <w:rPr>
                <w:rFonts w:ascii="宋体" w:hAnsi="宋体" w:hint="eastAsia"/>
                <w:b/>
                <w:kern w:val="0"/>
                <w:sz w:val="24"/>
              </w:rPr>
              <w:t>（结论性判定，表述具体准确，有理有据）</w:t>
            </w:r>
          </w:p>
        </w:tc>
        <w:tc>
          <w:tcPr>
            <w:tcW w:w="2458" w:type="dxa"/>
          </w:tcPr>
          <w:p w:rsidR="00D67A8C" w:rsidRDefault="00D67A8C" w:rsidP="00D67A8C">
            <w:pPr>
              <w:widowControl/>
              <w:adjustRightInd w:val="0"/>
              <w:snapToGrid w:val="0"/>
              <w:ind w:leftChars="-50" w:left="-105" w:rightChars="-50" w:right="-105"/>
              <w:jc w:val="center"/>
              <w:rPr>
                <w:rFonts w:ascii="宋体"/>
                <w:b/>
                <w:bCs/>
                <w:kern w:val="0"/>
                <w:sz w:val="24"/>
              </w:rPr>
            </w:pPr>
            <w:r>
              <w:rPr>
                <w:rFonts w:ascii="宋体" w:hAnsi="宋体" w:hint="eastAsia"/>
                <w:b/>
                <w:bCs/>
                <w:kern w:val="0"/>
                <w:sz w:val="24"/>
              </w:rPr>
              <w:t>判定来源</w:t>
            </w:r>
          </w:p>
          <w:p w:rsidR="00D67A8C" w:rsidRDefault="00D67A8C">
            <w:pPr>
              <w:widowControl/>
              <w:adjustRightInd w:val="0"/>
              <w:snapToGrid w:val="0"/>
              <w:jc w:val="center"/>
              <w:rPr>
                <w:rFonts w:ascii="宋体"/>
                <w:b/>
                <w:bCs/>
                <w:kern w:val="0"/>
                <w:sz w:val="24"/>
              </w:rPr>
            </w:pPr>
            <w:r>
              <w:rPr>
                <w:rFonts w:ascii="宋体" w:hAnsi="宋体" w:hint="eastAsia"/>
                <w:b/>
                <w:bCs/>
                <w:kern w:val="0"/>
                <w:sz w:val="24"/>
              </w:rPr>
              <w:t>（自评报告、相关数据报告</w:t>
            </w:r>
            <w:r>
              <w:rPr>
                <w:rStyle w:val="afffe"/>
                <w:rFonts w:ascii="宋体"/>
                <w:kern w:val="0"/>
                <w:sz w:val="24"/>
              </w:rPr>
              <w:footnoteReference w:id="9"/>
            </w:r>
            <w:r>
              <w:rPr>
                <w:rFonts w:ascii="宋体" w:hAnsi="宋体" w:hint="eastAsia"/>
                <w:b/>
                <w:bCs/>
                <w:kern w:val="0"/>
                <w:sz w:val="24"/>
              </w:rPr>
              <w:t>、专家组提出）</w:t>
            </w:r>
          </w:p>
        </w:tc>
      </w:tr>
      <w:tr w:rsidR="00D67A8C">
        <w:trPr>
          <w:trHeight w:val="539"/>
          <w:jc w:val="center"/>
        </w:trPr>
        <w:tc>
          <w:tcPr>
            <w:tcW w:w="1788" w:type="dxa"/>
            <w:vMerge w:val="restart"/>
            <w:vAlign w:val="center"/>
          </w:tcPr>
          <w:p w:rsidR="00D67A8C" w:rsidRDefault="00D67A8C">
            <w:pPr>
              <w:adjustRightInd w:val="0"/>
              <w:snapToGrid w:val="0"/>
              <w:jc w:val="center"/>
              <w:rPr>
                <w:rFonts w:ascii="宋体"/>
                <w:b/>
                <w:bCs/>
                <w:kern w:val="0"/>
                <w:sz w:val="24"/>
              </w:rPr>
            </w:pPr>
            <w:r>
              <w:rPr>
                <w:rFonts w:ascii="宋体" w:hAnsi="宋体"/>
                <w:kern w:val="0"/>
                <w:sz w:val="24"/>
              </w:rPr>
              <w:t>1.</w:t>
            </w:r>
            <w:r>
              <w:rPr>
                <w:rFonts w:ascii="宋体" w:hAnsi="宋体" w:hint="eastAsia"/>
                <w:kern w:val="0"/>
                <w:sz w:val="24"/>
              </w:rPr>
              <w:t>办学方向与本科地位</w:t>
            </w:r>
          </w:p>
        </w:tc>
        <w:tc>
          <w:tcPr>
            <w:tcW w:w="2434" w:type="dxa"/>
            <w:vMerge w:val="restart"/>
            <w:vAlign w:val="center"/>
          </w:tcPr>
          <w:p w:rsidR="00D67A8C" w:rsidRDefault="00D67A8C">
            <w:pPr>
              <w:widowControl/>
              <w:adjustRightInd w:val="0"/>
              <w:snapToGrid w:val="0"/>
              <w:spacing w:after="120" w:line="480" w:lineRule="auto"/>
              <w:jc w:val="center"/>
              <w:rPr>
                <w:rFonts w:ascii="宋体"/>
                <w:b/>
                <w:bCs/>
                <w:kern w:val="0"/>
                <w:sz w:val="24"/>
              </w:rPr>
            </w:pPr>
            <w:r>
              <w:rPr>
                <w:rFonts w:ascii="宋体" w:hAnsi="宋体"/>
                <w:kern w:val="0"/>
                <w:sz w:val="24"/>
              </w:rPr>
              <w:t>1.1</w:t>
            </w:r>
            <w:r>
              <w:rPr>
                <w:rFonts w:ascii="宋体" w:hAnsi="宋体" w:hint="eastAsia"/>
                <w:kern w:val="0"/>
                <w:sz w:val="24"/>
              </w:rPr>
              <w:t>党的领导</w:t>
            </w:r>
            <w:r>
              <w:rPr>
                <w:rStyle w:val="afffe"/>
                <w:rFonts w:ascii="宋体"/>
                <w:kern w:val="0"/>
                <w:sz w:val="24"/>
              </w:rPr>
              <w:footnoteReference w:id="10"/>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b/>
                <w:bCs/>
                <w:kern w:val="0"/>
                <w:sz w:val="24"/>
              </w:rPr>
            </w:pPr>
          </w:p>
        </w:tc>
        <w:tc>
          <w:tcPr>
            <w:tcW w:w="2434" w:type="dxa"/>
            <w:vMerge w:val="restart"/>
            <w:vAlign w:val="center"/>
          </w:tcPr>
          <w:p w:rsidR="00D67A8C" w:rsidRDefault="00D67A8C">
            <w:pPr>
              <w:widowControl/>
              <w:adjustRightInd w:val="0"/>
              <w:snapToGrid w:val="0"/>
              <w:spacing w:after="120" w:line="480" w:lineRule="auto"/>
              <w:jc w:val="center"/>
              <w:rPr>
                <w:rFonts w:ascii="宋体"/>
                <w:b/>
                <w:bCs/>
                <w:kern w:val="0"/>
                <w:sz w:val="24"/>
              </w:rPr>
            </w:pPr>
            <w:r>
              <w:rPr>
                <w:rFonts w:ascii="宋体" w:hAnsi="宋体"/>
                <w:kern w:val="0"/>
                <w:sz w:val="24"/>
              </w:rPr>
              <w:t>1.2</w:t>
            </w:r>
            <w:r>
              <w:rPr>
                <w:rFonts w:ascii="宋体" w:hAnsi="宋体" w:hint="eastAsia"/>
                <w:kern w:val="0"/>
                <w:sz w:val="24"/>
              </w:rPr>
              <w:t>思政教育</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b/>
                <w:bCs/>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b/>
                <w:bCs/>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b/>
                <w:bCs/>
                <w:kern w:val="0"/>
                <w:sz w:val="24"/>
              </w:rPr>
            </w:pPr>
          </w:p>
        </w:tc>
        <w:tc>
          <w:tcPr>
            <w:tcW w:w="2434" w:type="dxa"/>
            <w:vMerge w:val="restart"/>
            <w:vAlign w:val="center"/>
          </w:tcPr>
          <w:p w:rsidR="00D67A8C" w:rsidRDefault="00D67A8C">
            <w:pPr>
              <w:widowControl/>
              <w:adjustRightInd w:val="0"/>
              <w:snapToGrid w:val="0"/>
              <w:spacing w:after="120" w:line="480" w:lineRule="auto"/>
              <w:jc w:val="center"/>
              <w:rPr>
                <w:rFonts w:ascii="宋体"/>
                <w:b/>
                <w:bCs/>
                <w:kern w:val="0"/>
                <w:sz w:val="24"/>
              </w:rPr>
            </w:pPr>
            <w:r>
              <w:rPr>
                <w:rFonts w:ascii="宋体" w:hAnsi="宋体"/>
                <w:kern w:val="0"/>
                <w:sz w:val="24"/>
              </w:rPr>
              <w:t>1.3</w:t>
            </w:r>
            <w:r>
              <w:rPr>
                <w:rFonts w:ascii="宋体" w:hAnsi="宋体" w:hint="eastAsia"/>
                <w:kern w:val="0"/>
                <w:sz w:val="24"/>
              </w:rPr>
              <w:t>本科地位</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b/>
                <w:bCs/>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b/>
                <w:bCs/>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restart"/>
            <w:vAlign w:val="center"/>
          </w:tcPr>
          <w:p w:rsidR="00D67A8C" w:rsidRDefault="00D67A8C">
            <w:pPr>
              <w:adjustRightInd w:val="0"/>
              <w:snapToGrid w:val="0"/>
              <w:jc w:val="center"/>
              <w:rPr>
                <w:rFonts w:ascii="宋体"/>
                <w:kern w:val="0"/>
                <w:sz w:val="24"/>
              </w:rPr>
            </w:pPr>
            <w:r>
              <w:rPr>
                <w:rFonts w:ascii="宋体" w:hAnsi="宋体"/>
                <w:kern w:val="0"/>
                <w:sz w:val="24"/>
              </w:rPr>
              <w:t>2.</w:t>
            </w:r>
            <w:r>
              <w:rPr>
                <w:rFonts w:ascii="宋体" w:hAnsi="宋体" w:hint="eastAsia"/>
                <w:kern w:val="0"/>
                <w:sz w:val="24"/>
              </w:rPr>
              <w:t>培养过程</w:t>
            </w:r>
          </w:p>
        </w:tc>
        <w:tc>
          <w:tcPr>
            <w:tcW w:w="2434" w:type="dxa"/>
            <w:vMerge w:val="restart"/>
            <w:vAlign w:val="center"/>
          </w:tcPr>
          <w:p w:rsidR="00D67A8C" w:rsidRDefault="00D67A8C">
            <w:pPr>
              <w:widowControl/>
              <w:adjustRightInd w:val="0"/>
              <w:snapToGrid w:val="0"/>
              <w:spacing w:after="120" w:line="480" w:lineRule="auto"/>
              <w:jc w:val="center"/>
              <w:rPr>
                <w:rFonts w:ascii="宋体"/>
                <w:kern w:val="0"/>
                <w:sz w:val="24"/>
              </w:rPr>
            </w:pPr>
            <w:r>
              <w:rPr>
                <w:rFonts w:ascii="宋体" w:hAnsi="宋体"/>
                <w:kern w:val="0"/>
                <w:sz w:val="24"/>
              </w:rPr>
              <w:t>2.1</w:t>
            </w:r>
            <w:r>
              <w:rPr>
                <w:rFonts w:ascii="宋体" w:hAnsi="宋体" w:hint="eastAsia"/>
                <w:kern w:val="0"/>
                <w:sz w:val="24"/>
              </w:rPr>
              <w:t>培养方案</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adjustRightInd w:val="0"/>
              <w:snapToGrid w:val="0"/>
              <w:jc w:val="center"/>
              <w:rPr>
                <w:rFonts w:ascii="宋体"/>
                <w:kern w:val="0"/>
                <w:sz w:val="24"/>
              </w:rPr>
            </w:pPr>
          </w:p>
        </w:tc>
        <w:tc>
          <w:tcPr>
            <w:tcW w:w="2434" w:type="dxa"/>
            <w:vMerge w:val="restart"/>
            <w:vAlign w:val="center"/>
          </w:tcPr>
          <w:p w:rsidR="00D67A8C" w:rsidRDefault="00D67A8C">
            <w:pPr>
              <w:adjustRightInd w:val="0"/>
              <w:snapToGrid w:val="0"/>
              <w:spacing w:after="120" w:line="480" w:lineRule="auto"/>
              <w:jc w:val="center"/>
              <w:rPr>
                <w:rFonts w:ascii="宋体"/>
                <w:kern w:val="0"/>
                <w:sz w:val="24"/>
              </w:rPr>
            </w:pPr>
            <w:r>
              <w:rPr>
                <w:rFonts w:ascii="宋体" w:hAnsi="宋体"/>
                <w:kern w:val="0"/>
                <w:sz w:val="24"/>
              </w:rPr>
              <w:t>2.2</w:t>
            </w:r>
            <w:r>
              <w:rPr>
                <w:rFonts w:ascii="宋体" w:hAnsi="宋体" w:hint="eastAsia"/>
                <w:kern w:val="0"/>
                <w:sz w:val="24"/>
              </w:rPr>
              <w:t>专业建设</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adjustRightInd w:val="0"/>
              <w:snapToGrid w:val="0"/>
              <w:jc w:val="center"/>
              <w:rPr>
                <w:rFonts w:ascii="宋体"/>
                <w:kern w:val="0"/>
                <w:sz w:val="24"/>
              </w:rPr>
            </w:pPr>
          </w:p>
        </w:tc>
        <w:tc>
          <w:tcPr>
            <w:tcW w:w="2434" w:type="dxa"/>
            <w:vMerge/>
            <w:vAlign w:val="center"/>
          </w:tcPr>
          <w:p w:rsidR="00D67A8C" w:rsidRDefault="00D67A8C">
            <w:pPr>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adjustRightInd w:val="0"/>
              <w:snapToGrid w:val="0"/>
              <w:jc w:val="center"/>
              <w:rPr>
                <w:rFonts w:ascii="宋体"/>
                <w:kern w:val="0"/>
                <w:sz w:val="24"/>
              </w:rPr>
            </w:pPr>
          </w:p>
        </w:tc>
        <w:tc>
          <w:tcPr>
            <w:tcW w:w="2434" w:type="dxa"/>
            <w:vMerge/>
            <w:vAlign w:val="center"/>
          </w:tcPr>
          <w:p w:rsidR="00D67A8C" w:rsidRDefault="00D67A8C">
            <w:pPr>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tcPr>
          <w:p w:rsidR="00D67A8C" w:rsidRDefault="00D67A8C">
            <w:pPr>
              <w:widowControl/>
              <w:adjustRightInd w:val="0"/>
              <w:snapToGrid w:val="0"/>
              <w:jc w:val="center"/>
              <w:rPr>
                <w:rFonts w:ascii="宋体"/>
                <w:kern w:val="0"/>
                <w:sz w:val="24"/>
              </w:rPr>
            </w:pPr>
          </w:p>
        </w:tc>
        <w:tc>
          <w:tcPr>
            <w:tcW w:w="2434" w:type="dxa"/>
            <w:vMerge w:val="restart"/>
            <w:vAlign w:val="center"/>
          </w:tcPr>
          <w:p w:rsidR="00D67A8C" w:rsidRDefault="00D67A8C">
            <w:pPr>
              <w:widowControl/>
              <w:adjustRightInd w:val="0"/>
              <w:snapToGrid w:val="0"/>
              <w:spacing w:after="120" w:line="480" w:lineRule="auto"/>
              <w:jc w:val="center"/>
              <w:rPr>
                <w:rFonts w:ascii="宋体"/>
                <w:kern w:val="0"/>
                <w:sz w:val="24"/>
              </w:rPr>
            </w:pPr>
            <w:r>
              <w:rPr>
                <w:rFonts w:ascii="宋体" w:hAnsi="宋体"/>
                <w:kern w:val="0"/>
                <w:sz w:val="24"/>
              </w:rPr>
              <w:t>2.3</w:t>
            </w:r>
            <w:r>
              <w:rPr>
                <w:rFonts w:ascii="宋体" w:hAnsi="宋体" w:hint="eastAsia"/>
                <w:kern w:val="0"/>
                <w:sz w:val="24"/>
              </w:rPr>
              <w:t>实践教学</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tcPr>
          <w:p w:rsidR="00D67A8C" w:rsidRDefault="00D67A8C">
            <w:pPr>
              <w:widowControl/>
              <w:adjustRightInd w:val="0"/>
              <w:snapToGrid w:val="0"/>
              <w:jc w:val="center"/>
              <w:rPr>
                <w:rFonts w:ascii="宋体"/>
                <w:kern w:val="0"/>
                <w:sz w:val="24"/>
              </w:rPr>
            </w:pPr>
          </w:p>
        </w:tc>
        <w:tc>
          <w:tcPr>
            <w:tcW w:w="2434" w:type="dxa"/>
            <w:vMerge w:val="restart"/>
            <w:vAlign w:val="center"/>
          </w:tcPr>
          <w:p w:rsidR="00D67A8C" w:rsidRDefault="00D67A8C">
            <w:pPr>
              <w:widowControl/>
              <w:adjustRightInd w:val="0"/>
              <w:snapToGrid w:val="0"/>
              <w:spacing w:after="120" w:line="480" w:lineRule="auto"/>
              <w:jc w:val="center"/>
              <w:rPr>
                <w:rFonts w:ascii="宋体"/>
                <w:kern w:val="0"/>
                <w:sz w:val="24"/>
              </w:rPr>
            </w:pPr>
            <w:r>
              <w:rPr>
                <w:rFonts w:ascii="宋体" w:hAnsi="宋体"/>
                <w:kern w:val="0"/>
                <w:sz w:val="24"/>
              </w:rPr>
              <w:t>2.4</w:t>
            </w:r>
            <w:r>
              <w:rPr>
                <w:rFonts w:ascii="宋体" w:hAnsi="宋体" w:hint="eastAsia"/>
                <w:kern w:val="0"/>
                <w:sz w:val="24"/>
              </w:rPr>
              <w:t>课堂教学</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tcPr>
          <w:p w:rsidR="00D67A8C" w:rsidRDefault="00D67A8C">
            <w:pPr>
              <w:widowControl/>
              <w:adjustRightInd w:val="0"/>
              <w:snapToGrid w:val="0"/>
              <w:jc w:val="center"/>
              <w:rPr>
                <w:rFonts w:ascii="宋体"/>
                <w:kern w:val="0"/>
                <w:sz w:val="24"/>
              </w:rPr>
            </w:pPr>
          </w:p>
        </w:tc>
        <w:tc>
          <w:tcPr>
            <w:tcW w:w="2434" w:type="dxa"/>
            <w:vMerge w:val="restart"/>
            <w:vAlign w:val="center"/>
          </w:tcPr>
          <w:p w:rsidR="00D67A8C" w:rsidRDefault="00D67A8C">
            <w:pPr>
              <w:widowControl/>
              <w:adjustRightInd w:val="0"/>
              <w:snapToGrid w:val="0"/>
              <w:spacing w:after="120" w:line="480" w:lineRule="auto"/>
              <w:jc w:val="center"/>
              <w:rPr>
                <w:rFonts w:ascii="宋体"/>
                <w:kern w:val="0"/>
                <w:sz w:val="24"/>
              </w:rPr>
            </w:pPr>
            <w:r>
              <w:rPr>
                <w:rFonts w:ascii="宋体" w:hAnsi="宋体"/>
                <w:kern w:val="0"/>
                <w:sz w:val="24"/>
              </w:rPr>
              <w:t>K2.5</w:t>
            </w:r>
            <w:r>
              <w:rPr>
                <w:rFonts w:ascii="宋体" w:hAnsi="宋体" w:hint="eastAsia"/>
                <w:kern w:val="0"/>
                <w:sz w:val="24"/>
              </w:rPr>
              <w:t>卓越培养</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tcPr>
          <w:p w:rsidR="00D67A8C" w:rsidRDefault="00D67A8C">
            <w:pPr>
              <w:widowControl/>
              <w:adjustRightInd w:val="0"/>
              <w:snapToGrid w:val="0"/>
              <w:jc w:val="center"/>
              <w:rPr>
                <w:rFonts w:ascii="宋体"/>
                <w:kern w:val="0"/>
                <w:sz w:val="24"/>
              </w:rPr>
            </w:pPr>
          </w:p>
        </w:tc>
        <w:tc>
          <w:tcPr>
            <w:tcW w:w="2434" w:type="dxa"/>
            <w:vMerge w:val="restart"/>
            <w:vAlign w:val="center"/>
          </w:tcPr>
          <w:p w:rsidR="00D67A8C" w:rsidRDefault="00D67A8C">
            <w:pPr>
              <w:widowControl/>
              <w:adjustRightInd w:val="0"/>
              <w:snapToGrid w:val="0"/>
              <w:spacing w:after="120" w:line="480" w:lineRule="auto"/>
              <w:jc w:val="center"/>
              <w:rPr>
                <w:rFonts w:ascii="宋体"/>
                <w:kern w:val="0"/>
                <w:sz w:val="24"/>
              </w:rPr>
            </w:pPr>
            <w:r>
              <w:rPr>
                <w:rFonts w:ascii="宋体" w:hAnsi="宋体"/>
                <w:kern w:val="0"/>
                <w:sz w:val="24"/>
              </w:rPr>
              <w:t xml:space="preserve">2.6 </w:t>
            </w:r>
            <w:r>
              <w:rPr>
                <w:rFonts w:ascii="宋体" w:hAnsi="宋体" w:hint="eastAsia"/>
                <w:kern w:val="0"/>
                <w:sz w:val="24"/>
              </w:rPr>
              <w:t>创新创业教育</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restart"/>
            <w:vAlign w:val="center"/>
          </w:tcPr>
          <w:p w:rsidR="00D67A8C" w:rsidRDefault="00D67A8C">
            <w:pPr>
              <w:widowControl/>
              <w:adjustRightInd w:val="0"/>
              <w:snapToGrid w:val="0"/>
              <w:jc w:val="center"/>
              <w:rPr>
                <w:rFonts w:ascii="宋体"/>
                <w:kern w:val="0"/>
                <w:sz w:val="24"/>
              </w:rPr>
            </w:pPr>
            <w:r>
              <w:rPr>
                <w:rFonts w:ascii="宋体" w:hAnsi="宋体"/>
                <w:kern w:val="0"/>
                <w:sz w:val="24"/>
              </w:rPr>
              <w:t>3.</w:t>
            </w:r>
            <w:r>
              <w:rPr>
                <w:rFonts w:ascii="宋体" w:hAnsi="宋体" w:hint="eastAsia"/>
                <w:kern w:val="0"/>
                <w:sz w:val="24"/>
              </w:rPr>
              <w:t>教学资源与利用</w:t>
            </w:r>
          </w:p>
        </w:tc>
        <w:tc>
          <w:tcPr>
            <w:tcW w:w="2434" w:type="dxa"/>
            <w:vMerge w:val="restart"/>
            <w:vAlign w:val="center"/>
          </w:tcPr>
          <w:p w:rsidR="00D67A8C" w:rsidRDefault="00D67A8C">
            <w:pPr>
              <w:adjustRightInd w:val="0"/>
              <w:snapToGrid w:val="0"/>
              <w:spacing w:after="120" w:line="480" w:lineRule="auto"/>
              <w:jc w:val="center"/>
              <w:rPr>
                <w:rFonts w:ascii="宋体"/>
                <w:kern w:val="0"/>
                <w:sz w:val="24"/>
              </w:rPr>
            </w:pPr>
            <w:r>
              <w:rPr>
                <w:rFonts w:ascii="宋体" w:hAnsi="宋体"/>
                <w:kern w:val="0"/>
                <w:sz w:val="24"/>
              </w:rPr>
              <w:t>X3.1</w:t>
            </w:r>
            <w:r>
              <w:rPr>
                <w:rFonts w:ascii="宋体" w:hAnsi="宋体" w:hint="eastAsia"/>
                <w:kern w:val="0"/>
                <w:sz w:val="24"/>
              </w:rPr>
              <w:t>设施条件</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tcPr>
          <w:p w:rsidR="00D67A8C" w:rsidRDefault="00D67A8C">
            <w:pPr>
              <w:widowControl/>
              <w:adjustRightInd w:val="0"/>
              <w:snapToGrid w:val="0"/>
              <w:jc w:val="center"/>
              <w:rPr>
                <w:rFonts w:ascii="宋体"/>
                <w:kern w:val="0"/>
                <w:sz w:val="24"/>
              </w:rPr>
            </w:pPr>
          </w:p>
        </w:tc>
        <w:tc>
          <w:tcPr>
            <w:tcW w:w="2434" w:type="dxa"/>
            <w:vMerge w:val="restart"/>
            <w:vAlign w:val="center"/>
          </w:tcPr>
          <w:p w:rsidR="00D67A8C" w:rsidRDefault="00D67A8C">
            <w:pPr>
              <w:widowControl/>
              <w:adjustRightInd w:val="0"/>
              <w:snapToGrid w:val="0"/>
              <w:spacing w:after="120" w:line="480" w:lineRule="auto"/>
              <w:jc w:val="center"/>
              <w:rPr>
                <w:rFonts w:ascii="宋体"/>
                <w:kern w:val="0"/>
                <w:sz w:val="24"/>
              </w:rPr>
            </w:pPr>
            <w:r>
              <w:rPr>
                <w:rFonts w:ascii="宋体" w:hAnsi="宋体"/>
                <w:kern w:val="0"/>
                <w:sz w:val="24"/>
              </w:rPr>
              <w:t>3.2</w:t>
            </w:r>
            <w:r>
              <w:rPr>
                <w:rFonts w:ascii="宋体" w:hAnsi="宋体" w:hint="eastAsia"/>
                <w:kern w:val="0"/>
                <w:sz w:val="24"/>
              </w:rPr>
              <w:t>资源建设</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restart"/>
            <w:vAlign w:val="center"/>
          </w:tcPr>
          <w:p w:rsidR="00D67A8C" w:rsidRDefault="00D67A8C">
            <w:pPr>
              <w:widowControl/>
              <w:adjustRightInd w:val="0"/>
              <w:snapToGrid w:val="0"/>
              <w:jc w:val="center"/>
              <w:rPr>
                <w:rFonts w:ascii="宋体"/>
                <w:kern w:val="0"/>
                <w:sz w:val="24"/>
              </w:rPr>
            </w:pPr>
            <w:r>
              <w:rPr>
                <w:rFonts w:ascii="宋体" w:hAnsi="宋体"/>
                <w:kern w:val="0"/>
                <w:sz w:val="24"/>
              </w:rPr>
              <w:t>4.</w:t>
            </w:r>
            <w:r>
              <w:rPr>
                <w:rFonts w:ascii="宋体" w:hAnsi="宋体" w:hint="eastAsia"/>
                <w:kern w:val="0"/>
                <w:sz w:val="24"/>
              </w:rPr>
              <w:t>教师队伍</w:t>
            </w:r>
          </w:p>
        </w:tc>
        <w:tc>
          <w:tcPr>
            <w:tcW w:w="2434" w:type="dxa"/>
            <w:vMerge w:val="restart"/>
            <w:vAlign w:val="center"/>
          </w:tcPr>
          <w:p w:rsidR="00D67A8C" w:rsidRDefault="00D67A8C">
            <w:pPr>
              <w:widowControl/>
              <w:adjustRightInd w:val="0"/>
              <w:snapToGrid w:val="0"/>
              <w:spacing w:after="120" w:line="480" w:lineRule="auto"/>
              <w:jc w:val="center"/>
              <w:rPr>
                <w:rFonts w:ascii="宋体"/>
                <w:kern w:val="0"/>
                <w:sz w:val="24"/>
              </w:rPr>
            </w:pPr>
            <w:r>
              <w:rPr>
                <w:rFonts w:ascii="宋体" w:hAnsi="宋体"/>
                <w:kern w:val="0"/>
                <w:sz w:val="24"/>
              </w:rPr>
              <w:t>4.1</w:t>
            </w:r>
            <w:r>
              <w:rPr>
                <w:rFonts w:ascii="宋体" w:hAnsi="宋体" w:hint="eastAsia"/>
                <w:kern w:val="0"/>
                <w:sz w:val="24"/>
              </w:rPr>
              <w:t>师德师风</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restart"/>
            <w:vAlign w:val="center"/>
          </w:tcPr>
          <w:p w:rsidR="00D67A8C" w:rsidRDefault="00D67A8C">
            <w:pPr>
              <w:widowControl/>
              <w:adjustRightInd w:val="0"/>
              <w:snapToGrid w:val="0"/>
              <w:spacing w:after="120" w:line="480" w:lineRule="auto"/>
              <w:jc w:val="center"/>
              <w:rPr>
                <w:rFonts w:ascii="宋体"/>
                <w:kern w:val="0"/>
                <w:sz w:val="24"/>
              </w:rPr>
            </w:pPr>
            <w:r>
              <w:rPr>
                <w:rFonts w:ascii="宋体" w:hAnsi="宋体"/>
                <w:kern w:val="0"/>
                <w:sz w:val="24"/>
              </w:rPr>
              <w:t>4.2</w:t>
            </w:r>
            <w:r>
              <w:rPr>
                <w:rFonts w:ascii="宋体" w:hAnsi="宋体" w:hint="eastAsia"/>
                <w:kern w:val="0"/>
                <w:sz w:val="24"/>
              </w:rPr>
              <w:t>教学能力</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restart"/>
            <w:vAlign w:val="center"/>
          </w:tcPr>
          <w:p w:rsidR="00D67A8C" w:rsidRDefault="00D67A8C">
            <w:pPr>
              <w:widowControl/>
              <w:adjustRightInd w:val="0"/>
              <w:snapToGrid w:val="0"/>
              <w:spacing w:after="120" w:line="480" w:lineRule="auto"/>
              <w:jc w:val="center"/>
              <w:rPr>
                <w:rFonts w:ascii="宋体"/>
                <w:kern w:val="0"/>
                <w:sz w:val="24"/>
              </w:rPr>
            </w:pPr>
            <w:r>
              <w:rPr>
                <w:rFonts w:ascii="宋体" w:hAnsi="宋体"/>
                <w:kern w:val="0"/>
                <w:sz w:val="24"/>
              </w:rPr>
              <w:t>4.3</w:t>
            </w:r>
            <w:r>
              <w:rPr>
                <w:rFonts w:ascii="宋体" w:hAnsi="宋体" w:hint="eastAsia"/>
                <w:kern w:val="0"/>
                <w:sz w:val="24"/>
              </w:rPr>
              <w:t>教学投入</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restart"/>
            <w:vAlign w:val="center"/>
          </w:tcPr>
          <w:p w:rsidR="00D67A8C" w:rsidRDefault="00D67A8C">
            <w:pPr>
              <w:widowControl/>
              <w:adjustRightInd w:val="0"/>
              <w:snapToGrid w:val="0"/>
              <w:spacing w:after="120" w:line="480" w:lineRule="auto"/>
              <w:jc w:val="center"/>
              <w:rPr>
                <w:rFonts w:ascii="宋体"/>
                <w:kern w:val="0"/>
                <w:sz w:val="24"/>
              </w:rPr>
            </w:pPr>
            <w:r>
              <w:rPr>
                <w:rFonts w:ascii="宋体" w:hAnsi="宋体"/>
                <w:kern w:val="0"/>
                <w:sz w:val="24"/>
              </w:rPr>
              <w:t>4.4</w:t>
            </w:r>
            <w:r>
              <w:rPr>
                <w:rFonts w:ascii="宋体" w:hAnsi="宋体" w:hint="eastAsia"/>
                <w:kern w:val="0"/>
                <w:sz w:val="24"/>
              </w:rPr>
              <w:t>教师发展</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restart"/>
            <w:vAlign w:val="center"/>
          </w:tcPr>
          <w:p w:rsidR="00D67A8C" w:rsidRDefault="00D67A8C">
            <w:pPr>
              <w:widowControl/>
              <w:adjustRightInd w:val="0"/>
              <w:snapToGrid w:val="0"/>
              <w:jc w:val="center"/>
              <w:rPr>
                <w:rFonts w:ascii="宋体"/>
                <w:kern w:val="0"/>
                <w:sz w:val="24"/>
              </w:rPr>
            </w:pPr>
            <w:r>
              <w:rPr>
                <w:rFonts w:ascii="宋体" w:hAnsi="宋体"/>
                <w:kern w:val="0"/>
                <w:sz w:val="24"/>
              </w:rPr>
              <w:t>5.</w:t>
            </w:r>
            <w:r>
              <w:rPr>
                <w:rFonts w:ascii="宋体" w:hAnsi="宋体" w:hint="eastAsia"/>
                <w:kern w:val="0"/>
                <w:sz w:val="24"/>
              </w:rPr>
              <w:t>学生发展</w:t>
            </w:r>
          </w:p>
        </w:tc>
        <w:tc>
          <w:tcPr>
            <w:tcW w:w="2434" w:type="dxa"/>
            <w:vMerge w:val="restart"/>
            <w:vAlign w:val="center"/>
          </w:tcPr>
          <w:p w:rsidR="00D67A8C" w:rsidRDefault="00D67A8C">
            <w:pPr>
              <w:adjustRightInd w:val="0"/>
              <w:snapToGrid w:val="0"/>
              <w:spacing w:after="120" w:line="480" w:lineRule="auto"/>
              <w:jc w:val="center"/>
              <w:rPr>
                <w:rFonts w:ascii="宋体"/>
                <w:kern w:val="0"/>
                <w:sz w:val="24"/>
              </w:rPr>
            </w:pPr>
            <w:r>
              <w:rPr>
                <w:rFonts w:ascii="宋体" w:hAnsi="宋体"/>
                <w:kern w:val="0"/>
                <w:sz w:val="24"/>
              </w:rPr>
              <w:t>5.1</w:t>
            </w:r>
            <w:r>
              <w:rPr>
                <w:rFonts w:ascii="宋体" w:hAnsi="宋体" w:hint="eastAsia"/>
                <w:kern w:val="0"/>
                <w:sz w:val="24"/>
              </w:rPr>
              <w:t>理想信念</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restart"/>
            <w:vAlign w:val="center"/>
          </w:tcPr>
          <w:p w:rsidR="00D67A8C" w:rsidRDefault="00D67A8C">
            <w:pPr>
              <w:widowControl/>
              <w:adjustRightInd w:val="0"/>
              <w:snapToGrid w:val="0"/>
              <w:spacing w:after="120" w:line="480" w:lineRule="auto"/>
              <w:jc w:val="center"/>
              <w:rPr>
                <w:rFonts w:ascii="宋体"/>
                <w:kern w:val="0"/>
                <w:sz w:val="24"/>
              </w:rPr>
            </w:pPr>
            <w:r>
              <w:rPr>
                <w:rFonts w:ascii="宋体" w:hAnsi="宋体"/>
                <w:kern w:val="0"/>
                <w:sz w:val="24"/>
              </w:rPr>
              <w:t>5.2</w:t>
            </w:r>
            <w:r>
              <w:rPr>
                <w:rFonts w:ascii="宋体" w:hAnsi="宋体" w:hint="eastAsia"/>
                <w:kern w:val="0"/>
                <w:sz w:val="24"/>
              </w:rPr>
              <w:t>学业成绩及综合素质</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restart"/>
            <w:vAlign w:val="center"/>
          </w:tcPr>
          <w:p w:rsidR="00D67A8C" w:rsidRDefault="00D67A8C">
            <w:pPr>
              <w:widowControl/>
              <w:adjustRightInd w:val="0"/>
              <w:snapToGrid w:val="0"/>
              <w:spacing w:after="120" w:line="480" w:lineRule="auto"/>
              <w:jc w:val="center"/>
              <w:rPr>
                <w:rFonts w:ascii="宋体"/>
                <w:kern w:val="0"/>
                <w:sz w:val="24"/>
              </w:rPr>
            </w:pPr>
            <w:r>
              <w:rPr>
                <w:rFonts w:ascii="宋体" w:hAnsi="宋体"/>
                <w:kern w:val="0"/>
                <w:sz w:val="24"/>
              </w:rPr>
              <w:t>K5.3</w:t>
            </w:r>
            <w:r>
              <w:rPr>
                <w:rFonts w:ascii="宋体" w:hAnsi="宋体" w:hint="eastAsia"/>
                <w:kern w:val="0"/>
                <w:sz w:val="24"/>
              </w:rPr>
              <w:t>国际视野</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restart"/>
            <w:vAlign w:val="center"/>
          </w:tcPr>
          <w:p w:rsidR="00D67A8C" w:rsidRDefault="00D67A8C">
            <w:pPr>
              <w:widowControl/>
              <w:adjustRightInd w:val="0"/>
              <w:snapToGrid w:val="0"/>
              <w:spacing w:after="120" w:line="480" w:lineRule="auto"/>
              <w:jc w:val="center"/>
              <w:rPr>
                <w:rFonts w:ascii="宋体"/>
                <w:kern w:val="0"/>
                <w:sz w:val="24"/>
              </w:rPr>
            </w:pPr>
            <w:r>
              <w:rPr>
                <w:rFonts w:ascii="宋体" w:hAnsi="宋体"/>
                <w:kern w:val="0"/>
                <w:sz w:val="24"/>
              </w:rPr>
              <w:t>5.4</w:t>
            </w:r>
            <w:r>
              <w:rPr>
                <w:rFonts w:ascii="宋体" w:hAnsi="宋体" w:hint="eastAsia"/>
                <w:kern w:val="0"/>
                <w:sz w:val="24"/>
              </w:rPr>
              <w:t>支持服务</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restart"/>
            <w:vAlign w:val="center"/>
          </w:tcPr>
          <w:p w:rsidR="00D67A8C" w:rsidRDefault="00D67A8C">
            <w:pPr>
              <w:widowControl/>
              <w:adjustRightInd w:val="0"/>
              <w:snapToGrid w:val="0"/>
              <w:jc w:val="center"/>
              <w:rPr>
                <w:rFonts w:ascii="宋体"/>
                <w:kern w:val="0"/>
                <w:sz w:val="24"/>
              </w:rPr>
            </w:pPr>
            <w:r>
              <w:rPr>
                <w:rFonts w:ascii="宋体" w:hAnsi="宋体"/>
                <w:kern w:val="0"/>
                <w:sz w:val="24"/>
              </w:rPr>
              <w:t>6.</w:t>
            </w:r>
            <w:r>
              <w:rPr>
                <w:rFonts w:ascii="宋体" w:hAnsi="宋体" w:hint="eastAsia"/>
                <w:kern w:val="0"/>
                <w:sz w:val="24"/>
              </w:rPr>
              <w:t>质量保障</w:t>
            </w:r>
          </w:p>
        </w:tc>
        <w:tc>
          <w:tcPr>
            <w:tcW w:w="2434" w:type="dxa"/>
            <w:vMerge w:val="restart"/>
            <w:vAlign w:val="center"/>
          </w:tcPr>
          <w:p w:rsidR="00D67A8C" w:rsidRDefault="00D67A8C">
            <w:pPr>
              <w:adjustRightInd w:val="0"/>
              <w:snapToGrid w:val="0"/>
              <w:spacing w:after="120" w:line="480" w:lineRule="auto"/>
              <w:jc w:val="center"/>
              <w:rPr>
                <w:rFonts w:ascii="宋体"/>
                <w:kern w:val="0"/>
                <w:sz w:val="24"/>
              </w:rPr>
            </w:pPr>
            <w:r>
              <w:rPr>
                <w:rFonts w:ascii="宋体" w:hAnsi="宋体"/>
                <w:kern w:val="0"/>
                <w:sz w:val="24"/>
              </w:rPr>
              <w:t>6.1</w:t>
            </w:r>
            <w:r>
              <w:rPr>
                <w:rFonts w:ascii="宋体" w:hAnsi="宋体" w:hint="eastAsia"/>
                <w:kern w:val="0"/>
                <w:sz w:val="24"/>
              </w:rPr>
              <w:t>质量管理</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restart"/>
            <w:vAlign w:val="center"/>
          </w:tcPr>
          <w:p w:rsidR="00D67A8C" w:rsidRDefault="00D67A8C">
            <w:pPr>
              <w:widowControl/>
              <w:adjustRightInd w:val="0"/>
              <w:snapToGrid w:val="0"/>
              <w:spacing w:after="120" w:line="480" w:lineRule="auto"/>
              <w:jc w:val="center"/>
              <w:rPr>
                <w:rFonts w:ascii="宋体"/>
                <w:kern w:val="0"/>
                <w:sz w:val="24"/>
              </w:rPr>
            </w:pPr>
            <w:r>
              <w:rPr>
                <w:rFonts w:ascii="宋体" w:hAnsi="宋体"/>
                <w:kern w:val="0"/>
                <w:sz w:val="24"/>
              </w:rPr>
              <w:t>6.2</w:t>
            </w:r>
            <w:r>
              <w:rPr>
                <w:rFonts w:ascii="宋体" w:hAnsi="宋体" w:hint="eastAsia"/>
                <w:kern w:val="0"/>
                <w:sz w:val="24"/>
              </w:rPr>
              <w:t>质量改进</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restart"/>
            <w:vAlign w:val="center"/>
          </w:tcPr>
          <w:p w:rsidR="00D67A8C" w:rsidRDefault="00D67A8C">
            <w:pPr>
              <w:widowControl/>
              <w:adjustRightInd w:val="0"/>
              <w:snapToGrid w:val="0"/>
              <w:spacing w:after="120" w:line="480" w:lineRule="auto"/>
              <w:jc w:val="center"/>
              <w:rPr>
                <w:rFonts w:ascii="宋体"/>
                <w:kern w:val="0"/>
                <w:sz w:val="24"/>
              </w:rPr>
            </w:pPr>
            <w:r>
              <w:rPr>
                <w:rFonts w:ascii="宋体" w:hAnsi="宋体"/>
                <w:kern w:val="0"/>
                <w:sz w:val="24"/>
              </w:rPr>
              <w:t>6.3</w:t>
            </w:r>
            <w:r>
              <w:rPr>
                <w:rFonts w:ascii="宋体" w:hAnsi="宋体" w:hint="eastAsia"/>
                <w:kern w:val="0"/>
                <w:sz w:val="24"/>
              </w:rPr>
              <w:t>质量文化</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restart"/>
            <w:vAlign w:val="center"/>
          </w:tcPr>
          <w:p w:rsidR="00D67A8C" w:rsidRDefault="00D67A8C">
            <w:pPr>
              <w:widowControl/>
              <w:adjustRightInd w:val="0"/>
              <w:snapToGrid w:val="0"/>
              <w:jc w:val="center"/>
              <w:rPr>
                <w:rFonts w:ascii="宋体"/>
                <w:kern w:val="0"/>
                <w:sz w:val="24"/>
              </w:rPr>
            </w:pPr>
            <w:r>
              <w:rPr>
                <w:rFonts w:ascii="宋体" w:hAnsi="宋体"/>
                <w:kern w:val="0"/>
                <w:sz w:val="24"/>
              </w:rPr>
              <w:lastRenderedPageBreak/>
              <w:t>7.</w:t>
            </w:r>
            <w:r>
              <w:rPr>
                <w:rFonts w:ascii="宋体" w:hAnsi="宋体" w:hint="eastAsia"/>
                <w:kern w:val="0"/>
                <w:sz w:val="24"/>
              </w:rPr>
              <w:t>教学成效</w:t>
            </w:r>
          </w:p>
        </w:tc>
        <w:tc>
          <w:tcPr>
            <w:tcW w:w="2434" w:type="dxa"/>
            <w:vMerge w:val="restart"/>
            <w:vAlign w:val="center"/>
          </w:tcPr>
          <w:p w:rsidR="00D67A8C" w:rsidRDefault="00D67A8C">
            <w:pPr>
              <w:widowControl/>
              <w:adjustRightInd w:val="0"/>
              <w:snapToGrid w:val="0"/>
              <w:spacing w:after="120" w:line="480" w:lineRule="auto"/>
              <w:jc w:val="center"/>
              <w:rPr>
                <w:rFonts w:ascii="宋体"/>
                <w:kern w:val="0"/>
                <w:sz w:val="24"/>
              </w:rPr>
            </w:pPr>
            <w:r>
              <w:rPr>
                <w:rFonts w:ascii="宋体" w:hAnsi="宋体"/>
                <w:kern w:val="0"/>
                <w:sz w:val="24"/>
              </w:rPr>
              <w:t>7.1</w:t>
            </w:r>
            <w:r>
              <w:rPr>
                <w:rFonts w:ascii="宋体" w:hAnsi="宋体" w:hint="eastAsia"/>
                <w:kern w:val="0"/>
                <w:sz w:val="24"/>
              </w:rPr>
              <w:t>达成度</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restart"/>
            <w:vAlign w:val="center"/>
          </w:tcPr>
          <w:p w:rsidR="00D67A8C" w:rsidRDefault="00D67A8C">
            <w:pPr>
              <w:widowControl/>
              <w:adjustRightInd w:val="0"/>
              <w:snapToGrid w:val="0"/>
              <w:spacing w:after="120" w:line="480" w:lineRule="auto"/>
              <w:jc w:val="center"/>
              <w:rPr>
                <w:rFonts w:ascii="宋体"/>
                <w:kern w:val="0"/>
                <w:sz w:val="24"/>
              </w:rPr>
            </w:pPr>
            <w:r>
              <w:rPr>
                <w:rFonts w:ascii="宋体" w:hAnsi="宋体"/>
                <w:kern w:val="0"/>
                <w:sz w:val="24"/>
              </w:rPr>
              <w:t>7.2</w:t>
            </w:r>
            <w:r>
              <w:rPr>
                <w:rFonts w:ascii="宋体" w:hAnsi="宋体" w:hint="eastAsia"/>
                <w:kern w:val="0"/>
                <w:sz w:val="24"/>
              </w:rPr>
              <w:t>适应度</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restart"/>
            <w:vAlign w:val="center"/>
          </w:tcPr>
          <w:p w:rsidR="00D67A8C" w:rsidRDefault="00D67A8C">
            <w:pPr>
              <w:widowControl/>
              <w:adjustRightInd w:val="0"/>
              <w:snapToGrid w:val="0"/>
              <w:spacing w:after="120" w:line="480" w:lineRule="auto"/>
              <w:jc w:val="center"/>
              <w:rPr>
                <w:rFonts w:ascii="宋体"/>
                <w:kern w:val="0"/>
                <w:sz w:val="24"/>
              </w:rPr>
            </w:pPr>
            <w:r>
              <w:rPr>
                <w:rFonts w:ascii="宋体" w:hAnsi="宋体"/>
                <w:kern w:val="0"/>
                <w:sz w:val="24"/>
              </w:rPr>
              <w:t>7.3</w:t>
            </w:r>
            <w:r>
              <w:rPr>
                <w:rFonts w:ascii="宋体" w:hAnsi="宋体" w:hint="eastAsia"/>
                <w:kern w:val="0"/>
                <w:sz w:val="24"/>
              </w:rPr>
              <w:t>保障度</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restart"/>
            <w:vAlign w:val="center"/>
          </w:tcPr>
          <w:p w:rsidR="00D67A8C" w:rsidRDefault="00D67A8C">
            <w:pPr>
              <w:widowControl/>
              <w:adjustRightInd w:val="0"/>
              <w:snapToGrid w:val="0"/>
              <w:spacing w:after="120" w:line="480" w:lineRule="auto"/>
              <w:jc w:val="center"/>
              <w:rPr>
                <w:rFonts w:ascii="宋体"/>
                <w:kern w:val="0"/>
                <w:sz w:val="24"/>
              </w:rPr>
            </w:pPr>
            <w:r>
              <w:rPr>
                <w:rFonts w:ascii="宋体" w:hAnsi="宋体"/>
                <w:kern w:val="0"/>
                <w:sz w:val="24"/>
              </w:rPr>
              <w:t>7.4</w:t>
            </w:r>
            <w:r>
              <w:rPr>
                <w:rFonts w:ascii="宋体" w:hAnsi="宋体" w:hint="eastAsia"/>
                <w:kern w:val="0"/>
                <w:sz w:val="24"/>
              </w:rPr>
              <w:t>有效度</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restart"/>
            <w:vAlign w:val="center"/>
          </w:tcPr>
          <w:p w:rsidR="00D67A8C" w:rsidRDefault="00D67A8C">
            <w:pPr>
              <w:widowControl/>
              <w:adjustRightInd w:val="0"/>
              <w:snapToGrid w:val="0"/>
              <w:spacing w:after="120" w:line="480" w:lineRule="auto"/>
              <w:jc w:val="center"/>
              <w:rPr>
                <w:rFonts w:ascii="宋体"/>
                <w:kern w:val="0"/>
                <w:sz w:val="24"/>
              </w:rPr>
            </w:pPr>
            <w:r>
              <w:rPr>
                <w:rFonts w:ascii="宋体" w:hAnsi="宋体"/>
                <w:kern w:val="0"/>
                <w:sz w:val="24"/>
              </w:rPr>
              <w:t>7.5</w:t>
            </w:r>
            <w:r>
              <w:rPr>
                <w:rFonts w:ascii="宋体" w:hAnsi="宋体" w:hint="eastAsia"/>
                <w:kern w:val="0"/>
                <w:sz w:val="24"/>
              </w:rPr>
              <w:t>满意度</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1788" w:type="dxa"/>
            <w:vMerge/>
            <w:vAlign w:val="center"/>
          </w:tcPr>
          <w:p w:rsidR="00D67A8C" w:rsidRDefault="00D67A8C">
            <w:pPr>
              <w:widowControl/>
              <w:adjustRightInd w:val="0"/>
              <w:snapToGrid w:val="0"/>
              <w:jc w:val="center"/>
              <w:rPr>
                <w:rFonts w:ascii="宋体"/>
                <w:kern w:val="0"/>
                <w:sz w:val="24"/>
              </w:rPr>
            </w:pPr>
          </w:p>
        </w:tc>
        <w:tc>
          <w:tcPr>
            <w:tcW w:w="2434" w:type="dxa"/>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r w:rsidR="00D67A8C">
        <w:trPr>
          <w:trHeight w:val="539"/>
          <w:jc w:val="center"/>
        </w:trPr>
        <w:tc>
          <w:tcPr>
            <w:tcW w:w="4222" w:type="dxa"/>
            <w:gridSpan w:val="2"/>
            <w:vMerge w:val="restart"/>
            <w:vAlign w:val="center"/>
          </w:tcPr>
          <w:p w:rsidR="00D67A8C" w:rsidRDefault="00D67A8C">
            <w:pPr>
              <w:widowControl/>
              <w:adjustRightInd w:val="0"/>
              <w:snapToGrid w:val="0"/>
              <w:jc w:val="center"/>
              <w:rPr>
                <w:rFonts w:ascii="宋体"/>
                <w:kern w:val="0"/>
                <w:sz w:val="24"/>
              </w:rPr>
            </w:pPr>
            <w:r>
              <w:rPr>
                <w:rFonts w:ascii="宋体" w:hAnsi="宋体" w:hint="eastAsia"/>
                <w:kern w:val="0"/>
                <w:sz w:val="24"/>
              </w:rPr>
              <w:t>其他</w:t>
            </w:r>
          </w:p>
        </w:tc>
        <w:tc>
          <w:tcPr>
            <w:tcW w:w="2548" w:type="dxa"/>
            <w:vAlign w:val="center"/>
          </w:tcPr>
          <w:p w:rsidR="00D67A8C" w:rsidRDefault="00D67A8C">
            <w:pPr>
              <w:rPr>
                <w:rFonts w:ascii="宋体"/>
                <w:sz w:val="24"/>
              </w:rPr>
            </w:pPr>
            <w:r>
              <w:rPr>
                <w:rFonts w:ascii="宋体" w:hAnsi="宋体"/>
                <w:sz w:val="24"/>
              </w:rPr>
              <w:t>1.</w:t>
            </w:r>
          </w:p>
        </w:tc>
        <w:tc>
          <w:tcPr>
            <w:tcW w:w="2458" w:type="dxa"/>
            <w:vAlign w:val="center"/>
          </w:tcPr>
          <w:p w:rsidR="00D67A8C" w:rsidRDefault="00D67A8C">
            <w:pPr>
              <w:rPr>
                <w:rFonts w:ascii="宋体"/>
                <w:sz w:val="24"/>
              </w:rPr>
            </w:pPr>
          </w:p>
        </w:tc>
      </w:tr>
      <w:tr w:rsidR="00D67A8C">
        <w:trPr>
          <w:trHeight w:val="539"/>
          <w:jc w:val="center"/>
        </w:trPr>
        <w:tc>
          <w:tcPr>
            <w:tcW w:w="4222" w:type="dxa"/>
            <w:gridSpan w:val="2"/>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Ansi="宋体"/>
                <w:sz w:val="24"/>
              </w:rPr>
              <w:t>2.</w:t>
            </w:r>
          </w:p>
        </w:tc>
        <w:tc>
          <w:tcPr>
            <w:tcW w:w="2458" w:type="dxa"/>
            <w:vAlign w:val="center"/>
          </w:tcPr>
          <w:p w:rsidR="00D67A8C" w:rsidRDefault="00D67A8C">
            <w:pPr>
              <w:rPr>
                <w:rFonts w:ascii="宋体"/>
                <w:sz w:val="24"/>
              </w:rPr>
            </w:pPr>
          </w:p>
        </w:tc>
      </w:tr>
      <w:tr w:rsidR="00D67A8C">
        <w:trPr>
          <w:trHeight w:val="539"/>
          <w:jc w:val="center"/>
        </w:trPr>
        <w:tc>
          <w:tcPr>
            <w:tcW w:w="4222" w:type="dxa"/>
            <w:gridSpan w:val="2"/>
            <w:vMerge/>
            <w:vAlign w:val="center"/>
          </w:tcPr>
          <w:p w:rsidR="00D67A8C" w:rsidRDefault="00D67A8C">
            <w:pPr>
              <w:widowControl/>
              <w:adjustRightInd w:val="0"/>
              <w:snapToGrid w:val="0"/>
              <w:jc w:val="center"/>
              <w:rPr>
                <w:rFonts w:ascii="宋体"/>
                <w:kern w:val="0"/>
                <w:sz w:val="24"/>
              </w:rPr>
            </w:pPr>
          </w:p>
        </w:tc>
        <w:tc>
          <w:tcPr>
            <w:tcW w:w="2548" w:type="dxa"/>
            <w:vAlign w:val="center"/>
          </w:tcPr>
          <w:p w:rsidR="00D67A8C" w:rsidRDefault="00D67A8C">
            <w:pPr>
              <w:rPr>
                <w:rFonts w:ascii="宋体"/>
                <w:sz w:val="24"/>
              </w:rPr>
            </w:pPr>
            <w:r>
              <w:rPr>
                <w:rFonts w:ascii="宋体" w:hint="eastAsia"/>
                <w:sz w:val="24"/>
              </w:rPr>
              <w:t>……</w:t>
            </w:r>
          </w:p>
        </w:tc>
        <w:tc>
          <w:tcPr>
            <w:tcW w:w="2458" w:type="dxa"/>
            <w:vAlign w:val="center"/>
          </w:tcPr>
          <w:p w:rsidR="00D67A8C" w:rsidRDefault="00D67A8C">
            <w:pPr>
              <w:rPr>
                <w:rFonts w:ascii="宋体"/>
                <w:sz w:val="24"/>
              </w:rPr>
            </w:pPr>
          </w:p>
        </w:tc>
      </w:tr>
    </w:tbl>
    <w:p w:rsidR="00D67A8C" w:rsidRDefault="00D67A8C">
      <w:pPr>
        <w:jc w:val="left"/>
        <w:rPr>
          <w:rFonts w:ascii="宋体" w:cs="仿宋_GB2312"/>
          <w:b/>
          <w:bCs/>
          <w:sz w:val="28"/>
          <w:szCs w:val="28"/>
        </w:rPr>
      </w:pPr>
    </w:p>
    <w:p w:rsidR="00D67A8C" w:rsidRDefault="00D67A8C" w:rsidP="00CF259A">
      <w:pPr>
        <w:adjustRightInd w:val="0"/>
        <w:snapToGrid w:val="0"/>
        <w:spacing w:line="560" w:lineRule="exact"/>
        <w:ind w:firstLineChars="200" w:firstLine="560"/>
        <w:rPr>
          <w:rFonts w:ascii="黑体" w:eastAsia="黑体" w:hAnsi="黑体" w:cs="仿宋_GB2312"/>
          <w:bCs/>
          <w:sz w:val="28"/>
          <w:szCs w:val="28"/>
        </w:rPr>
      </w:pPr>
      <w:r>
        <w:rPr>
          <w:rFonts w:ascii="黑体" w:eastAsia="黑体" w:hAnsi="黑体" w:cs="仿宋_GB2312" w:hint="eastAsia"/>
          <w:bCs/>
          <w:sz w:val="28"/>
          <w:szCs w:val="28"/>
        </w:rPr>
        <w:t>专家组组长（签字）：</w:t>
      </w:r>
      <w:r>
        <w:rPr>
          <w:rFonts w:ascii="黑体" w:eastAsia="黑体" w:hAnsi="黑体" w:cs="仿宋_GB2312"/>
          <w:bCs/>
          <w:sz w:val="28"/>
          <w:szCs w:val="28"/>
        </w:rPr>
        <w:t xml:space="preserve">                      </w:t>
      </w:r>
      <w:r>
        <w:rPr>
          <w:rFonts w:ascii="黑体" w:eastAsia="黑体" w:hAnsi="黑体" w:cs="仿宋_GB2312" w:hint="eastAsia"/>
          <w:bCs/>
          <w:sz w:val="28"/>
          <w:szCs w:val="28"/>
        </w:rPr>
        <w:t>年</w:t>
      </w:r>
      <w:r>
        <w:rPr>
          <w:rFonts w:ascii="黑体" w:eastAsia="黑体" w:hAnsi="黑体" w:cs="仿宋_GB2312"/>
          <w:bCs/>
          <w:sz w:val="28"/>
          <w:szCs w:val="28"/>
        </w:rPr>
        <w:t xml:space="preserve">   </w:t>
      </w:r>
      <w:r>
        <w:rPr>
          <w:rFonts w:ascii="黑体" w:eastAsia="黑体" w:hAnsi="黑体" w:cs="仿宋_GB2312" w:hint="eastAsia"/>
          <w:bCs/>
          <w:sz w:val="28"/>
          <w:szCs w:val="28"/>
        </w:rPr>
        <w:t>月</w:t>
      </w:r>
      <w:r>
        <w:rPr>
          <w:rFonts w:ascii="黑体" w:eastAsia="黑体" w:hAnsi="黑体" w:cs="仿宋_GB2312"/>
          <w:bCs/>
          <w:sz w:val="28"/>
          <w:szCs w:val="28"/>
        </w:rPr>
        <w:t xml:space="preserve">   </w:t>
      </w:r>
      <w:r>
        <w:rPr>
          <w:rFonts w:ascii="黑体" w:eastAsia="黑体" w:hAnsi="黑体" w:cs="仿宋_GB2312" w:hint="eastAsia"/>
          <w:bCs/>
          <w:sz w:val="28"/>
          <w:szCs w:val="28"/>
        </w:rPr>
        <w:t>日</w:t>
      </w:r>
    </w:p>
    <w:p w:rsidR="00D67A8C" w:rsidRDefault="00D67A8C"/>
    <w:sectPr w:rsidR="00D67A8C" w:rsidSect="001718C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A8C" w:rsidRDefault="00D67A8C" w:rsidP="001718CB">
      <w:r>
        <w:separator/>
      </w:r>
    </w:p>
  </w:endnote>
  <w:endnote w:type="continuationSeparator" w:id="0">
    <w:p w:rsidR="00D67A8C" w:rsidRDefault="00D67A8C" w:rsidP="0017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altName w:val="SimSun-ExtB"/>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仿宋_GBK">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Microsoft YaHei UI">
    <w:altName w:val="宋体"/>
    <w:panose1 w:val="020B0503020204020204"/>
    <w:charset w:val="86"/>
    <w:family w:val="swiss"/>
    <w:pitch w:val="variable"/>
    <w:sig w:usb0="80000287" w:usb1="2ACF3C50" w:usb2="00000016" w:usb3="00000000" w:csb0="0004001F" w:csb1="00000000"/>
  </w:font>
  <w:font w:name="楷体_GB2312">
    <w:altName w:val="楷体"/>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楷体">
    <w:altName w:val="宋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8C" w:rsidRPr="0066344D" w:rsidRDefault="00D67A8C" w:rsidP="00CF259A">
    <w:pPr>
      <w:pStyle w:val="aff5"/>
      <w:framePr w:wrap="around" w:vAnchor="text" w:hAnchor="margin" w:xAlign="outside" w:y="1"/>
      <w:ind w:firstLineChars="100" w:firstLine="280"/>
      <w:rPr>
        <w:rStyle w:val="afff9"/>
        <w:rFonts w:ascii="宋体"/>
        <w:sz w:val="28"/>
        <w:szCs w:val="28"/>
      </w:rPr>
    </w:pPr>
    <w:r>
      <w:rPr>
        <w:rStyle w:val="afff9"/>
        <w:rFonts w:ascii="宋体" w:hAnsi="宋体"/>
        <w:sz w:val="28"/>
        <w:szCs w:val="28"/>
      </w:rPr>
      <w:t xml:space="preserve">— </w:t>
    </w:r>
    <w:r w:rsidRPr="0066344D">
      <w:rPr>
        <w:rStyle w:val="afff9"/>
        <w:rFonts w:ascii="宋体" w:hAnsi="宋体"/>
        <w:sz w:val="28"/>
        <w:szCs w:val="28"/>
      </w:rPr>
      <w:fldChar w:fldCharType="begin"/>
    </w:r>
    <w:r w:rsidRPr="0066344D">
      <w:rPr>
        <w:rStyle w:val="afff9"/>
        <w:rFonts w:ascii="宋体" w:hAnsi="宋体"/>
        <w:sz w:val="28"/>
        <w:szCs w:val="28"/>
      </w:rPr>
      <w:instrText xml:space="preserve">PAGE  </w:instrText>
    </w:r>
    <w:r w:rsidRPr="0066344D">
      <w:rPr>
        <w:rStyle w:val="afff9"/>
        <w:rFonts w:ascii="宋体" w:hAnsi="宋体"/>
        <w:sz w:val="28"/>
        <w:szCs w:val="28"/>
      </w:rPr>
      <w:fldChar w:fldCharType="separate"/>
    </w:r>
    <w:r w:rsidR="003A4CAC">
      <w:rPr>
        <w:rStyle w:val="afff9"/>
        <w:rFonts w:ascii="宋体" w:hAnsi="宋体"/>
        <w:noProof/>
        <w:sz w:val="28"/>
        <w:szCs w:val="28"/>
      </w:rPr>
      <w:t>2</w:t>
    </w:r>
    <w:r w:rsidRPr="0066344D">
      <w:rPr>
        <w:rStyle w:val="afff9"/>
        <w:rFonts w:ascii="宋体" w:hAnsi="宋体"/>
        <w:sz w:val="28"/>
        <w:szCs w:val="28"/>
      </w:rPr>
      <w:fldChar w:fldCharType="end"/>
    </w:r>
    <w:r>
      <w:rPr>
        <w:rStyle w:val="afff9"/>
        <w:rFonts w:ascii="宋体" w:hAnsi="宋体"/>
        <w:sz w:val="28"/>
        <w:szCs w:val="28"/>
      </w:rPr>
      <w:t xml:space="preserve"> —</w:t>
    </w:r>
  </w:p>
  <w:p w:rsidR="00D67A8C" w:rsidRDefault="00D67A8C" w:rsidP="0066344D">
    <w:pPr>
      <w:pStyle w:val="aff5"/>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8C" w:rsidRPr="0066344D" w:rsidRDefault="00D67A8C" w:rsidP="0066344D">
    <w:pPr>
      <w:pStyle w:val="aff5"/>
      <w:framePr w:wrap="around" w:vAnchor="text" w:hAnchor="page" w:x="9092" w:y="-54"/>
      <w:rPr>
        <w:rStyle w:val="afff9"/>
        <w:rFonts w:ascii="宋体"/>
        <w:sz w:val="28"/>
        <w:szCs w:val="28"/>
      </w:rPr>
    </w:pPr>
    <w:r>
      <w:rPr>
        <w:rStyle w:val="afff9"/>
        <w:rFonts w:ascii="宋体" w:hAnsi="宋体"/>
        <w:sz w:val="28"/>
        <w:szCs w:val="28"/>
      </w:rPr>
      <w:t xml:space="preserve">— </w:t>
    </w:r>
    <w:r w:rsidRPr="0066344D">
      <w:rPr>
        <w:rStyle w:val="afff9"/>
        <w:rFonts w:ascii="宋体" w:hAnsi="宋体"/>
        <w:sz w:val="28"/>
        <w:szCs w:val="28"/>
      </w:rPr>
      <w:fldChar w:fldCharType="begin"/>
    </w:r>
    <w:r w:rsidRPr="0066344D">
      <w:rPr>
        <w:rStyle w:val="afff9"/>
        <w:rFonts w:ascii="宋体" w:hAnsi="宋体"/>
        <w:sz w:val="28"/>
        <w:szCs w:val="28"/>
      </w:rPr>
      <w:instrText xml:space="preserve">PAGE  </w:instrText>
    </w:r>
    <w:r w:rsidRPr="0066344D">
      <w:rPr>
        <w:rStyle w:val="afff9"/>
        <w:rFonts w:ascii="宋体" w:hAnsi="宋体"/>
        <w:sz w:val="28"/>
        <w:szCs w:val="28"/>
      </w:rPr>
      <w:fldChar w:fldCharType="separate"/>
    </w:r>
    <w:r w:rsidR="003A4CAC">
      <w:rPr>
        <w:rStyle w:val="afff9"/>
        <w:rFonts w:ascii="宋体" w:hAnsi="宋体"/>
        <w:noProof/>
        <w:sz w:val="28"/>
        <w:szCs w:val="28"/>
      </w:rPr>
      <w:t>1</w:t>
    </w:r>
    <w:r w:rsidRPr="0066344D">
      <w:rPr>
        <w:rStyle w:val="afff9"/>
        <w:rFonts w:ascii="宋体" w:hAnsi="宋体"/>
        <w:sz w:val="28"/>
        <w:szCs w:val="28"/>
      </w:rPr>
      <w:fldChar w:fldCharType="end"/>
    </w:r>
    <w:r>
      <w:rPr>
        <w:rStyle w:val="afff9"/>
        <w:rFonts w:ascii="宋体" w:hAnsi="宋体"/>
        <w:sz w:val="28"/>
        <w:szCs w:val="28"/>
      </w:rPr>
      <w:t xml:space="preserve"> —</w:t>
    </w:r>
  </w:p>
  <w:p w:rsidR="00D67A8C" w:rsidRDefault="00D67A8C" w:rsidP="0066344D">
    <w:pPr>
      <w:pStyle w:val="aff5"/>
      <w:ind w:right="360"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8C" w:rsidRPr="00B90A16" w:rsidRDefault="00D67A8C" w:rsidP="00CF259A">
    <w:pPr>
      <w:pStyle w:val="aff5"/>
      <w:framePr w:wrap="around" w:vAnchor="text" w:hAnchor="margin" w:xAlign="outside" w:y="1"/>
      <w:ind w:firstLineChars="50" w:firstLine="140"/>
      <w:rPr>
        <w:rStyle w:val="afff9"/>
        <w:rFonts w:ascii="宋体"/>
        <w:sz w:val="28"/>
        <w:szCs w:val="28"/>
      </w:rPr>
    </w:pPr>
    <w:r>
      <w:rPr>
        <w:rStyle w:val="afff9"/>
        <w:rFonts w:ascii="宋体" w:hAnsi="宋体"/>
        <w:sz w:val="28"/>
        <w:szCs w:val="28"/>
      </w:rPr>
      <w:t xml:space="preserve">— </w:t>
    </w:r>
    <w:r w:rsidRPr="00B90A16">
      <w:rPr>
        <w:rStyle w:val="afff9"/>
        <w:rFonts w:ascii="宋体" w:hAnsi="宋体"/>
        <w:sz w:val="28"/>
        <w:szCs w:val="28"/>
      </w:rPr>
      <w:fldChar w:fldCharType="begin"/>
    </w:r>
    <w:r w:rsidRPr="00B90A16">
      <w:rPr>
        <w:rStyle w:val="afff9"/>
        <w:rFonts w:ascii="宋体" w:hAnsi="宋体"/>
        <w:sz w:val="28"/>
        <w:szCs w:val="28"/>
      </w:rPr>
      <w:instrText xml:space="preserve">PAGE  </w:instrText>
    </w:r>
    <w:r w:rsidRPr="00B90A16">
      <w:rPr>
        <w:rStyle w:val="afff9"/>
        <w:rFonts w:ascii="宋体" w:hAnsi="宋体"/>
        <w:sz w:val="28"/>
        <w:szCs w:val="28"/>
      </w:rPr>
      <w:fldChar w:fldCharType="separate"/>
    </w:r>
    <w:r w:rsidR="003A4CAC">
      <w:rPr>
        <w:rStyle w:val="afff9"/>
        <w:rFonts w:ascii="宋体" w:hAnsi="宋体"/>
        <w:noProof/>
        <w:sz w:val="28"/>
        <w:szCs w:val="28"/>
      </w:rPr>
      <w:t>66</w:t>
    </w:r>
    <w:r w:rsidRPr="00B90A16">
      <w:rPr>
        <w:rStyle w:val="afff9"/>
        <w:rFonts w:ascii="宋体" w:hAnsi="宋体"/>
        <w:sz w:val="28"/>
        <w:szCs w:val="28"/>
      </w:rPr>
      <w:fldChar w:fldCharType="end"/>
    </w:r>
    <w:r>
      <w:rPr>
        <w:rStyle w:val="afff9"/>
        <w:rFonts w:ascii="宋体" w:hAnsi="宋体"/>
        <w:sz w:val="28"/>
        <w:szCs w:val="28"/>
      </w:rPr>
      <w:t xml:space="preserve"> —</w:t>
    </w:r>
  </w:p>
  <w:p w:rsidR="00D67A8C" w:rsidRPr="00B90A16" w:rsidRDefault="00D67A8C" w:rsidP="00AF0A61">
    <w:pPr>
      <w:pStyle w:val="aff5"/>
      <w:ind w:right="360" w:firstLine="360"/>
      <w:rPr>
        <w:rFonts w:ascii="宋体"/>
        <w:sz w:val="28"/>
        <w:szCs w:val="28"/>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8C" w:rsidRPr="001A301F" w:rsidRDefault="00D67A8C" w:rsidP="00B90A16">
    <w:pPr>
      <w:pStyle w:val="aff5"/>
      <w:framePr w:wrap="around" w:vAnchor="text" w:hAnchor="margin" w:xAlign="outside" w:y="1"/>
      <w:rPr>
        <w:rStyle w:val="afff9"/>
        <w:rFonts w:ascii="宋体"/>
        <w:sz w:val="28"/>
        <w:szCs w:val="28"/>
      </w:rPr>
    </w:pPr>
    <w:r>
      <w:rPr>
        <w:rStyle w:val="afff9"/>
        <w:rFonts w:ascii="宋体" w:hAnsi="宋体"/>
        <w:sz w:val="28"/>
        <w:szCs w:val="28"/>
      </w:rPr>
      <w:t xml:space="preserve">— </w:t>
    </w:r>
    <w:r w:rsidRPr="001A301F">
      <w:rPr>
        <w:rStyle w:val="afff9"/>
        <w:rFonts w:ascii="宋体" w:hAnsi="宋体"/>
        <w:sz w:val="28"/>
        <w:szCs w:val="28"/>
      </w:rPr>
      <w:fldChar w:fldCharType="begin"/>
    </w:r>
    <w:r w:rsidRPr="001A301F">
      <w:rPr>
        <w:rStyle w:val="afff9"/>
        <w:rFonts w:ascii="宋体" w:hAnsi="宋体"/>
        <w:sz w:val="28"/>
        <w:szCs w:val="28"/>
      </w:rPr>
      <w:instrText xml:space="preserve">PAGE  </w:instrText>
    </w:r>
    <w:r w:rsidRPr="001A301F">
      <w:rPr>
        <w:rStyle w:val="afff9"/>
        <w:rFonts w:ascii="宋体" w:hAnsi="宋体"/>
        <w:sz w:val="28"/>
        <w:szCs w:val="28"/>
      </w:rPr>
      <w:fldChar w:fldCharType="separate"/>
    </w:r>
    <w:r w:rsidR="003A4CAC">
      <w:rPr>
        <w:rStyle w:val="afff9"/>
        <w:rFonts w:ascii="宋体" w:hAnsi="宋体"/>
        <w:noProof/>
        <w:sz w:val="28"/>
        <w:szCs w:val="28"/>
      </w:rPr>
      <w:t>27</w:t>
    </w:r>
    <w:r w:rsidRPr="001A301F">
      <w:rPr>
        <w:rStyle w:val="afff9"/>
        <w:rFonts w:ascii="宋体" w:hAnsi="宋体"/>
        <w:sz w:val="28"/>
        <w:szCs w:val="28"/>
      </w:rPr>
      <w:fldChar w:fldCharType="end"/>
    </w:r>
    <w:r>
      <w:rPr>
        <w:rStyle w:val="afff9"/>
        <w:rFonts w:ascii="宋体" w:hAnsi="宋体"/>
        <w:sz w:val="28"/>
        <w:szCs w:val="28"/>
      </w:rPr>
      <w:t xml:space="preserve"> —</w:t>
    </w:r>
  </w:p>
  <w:p w:rsidR="00D67A8C" w:rsidRPr="001A301F" w:rsidRDefault="00D67A8C" w:rsidP="009E4EB5">
    <w:pPr>
      <w:pStyle w:val="aff5"/>
      <w:ind w:right="360" w:firstLine="360"/>
      <w:jc w:val="center"/>
      <w:rPr>
        <w:rFonts w:ascii="宋体"/>
        <w:sz w:val="28"/>
        <w:szCs w:val="28"/>
      </w:rPr>
    </w:pPr>
  </w:p>
  <w:p w:rsidR="00D67A8C" w:rsidRPr="001A301F" w:rsidRDefault="00D67A8C">
    <w:pPr>
      <w:pStyle w:val="aff5"/>
      <w:ind w:firstLine="360"/>
      <w:rPr>
        <w:rFonts w:ascii="宋体"/>
        <w:sz w:val="28"/>
        <w:szCs w:val="28"/>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8C" w:rsidRDefault="00D67A8C">
    <w:pPr>
      <w:pStyle w:val="aff5"/>
      <w:ind w:firstLine="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8C" w:rsidRPr="001A301F" w:rsidRDefault="00D67A8C" w:rsidP="001A301F">
    <w:pPr>
      <w:pStyle w:val="aff5"/>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8C" w:rsidRPr="003D175F" w:rsidRDefault="00D67A8C" w:rsidP="001A301F">
    <w:pPr>
      <w:pStyle w:val="aff5"/>
      <w:framePr w:wrap="around" w:vAnchor="text" w:hAnchor="margin" w:xAlign="outside" w:y="1"/>
      <w:rPr>
        <w:rStyle w:val="afff9"/>
        <w:rFonts w:ascii="宋体"/>
        <w:sz w:val="28"/>
        <w:szCs w:val="28"/>
      </w:rPr>
    </w:pPr>
    <w:r>
      <w:rPr>
        <w:rStyle w:val="afff9"/>
        <w:rFonts w:ascii="宋体" w:hAnsi="宋体"/>
        <w:sz w:val="28"/>
        <w:szCs w:val="28"/>
      </w:rPr>
      <w:t xml:space="preserve">— </w:t>
    </w:r>
    <w:r w:rsidRPr="003D175F">
      <w:rPr>
        <w:rStyle w:val="afff9"/>
        <w:rFonts w:ascii="宋体" w:hAnsi="宋体"/>
        <w:sz w:val="28"/>
        <w:szCs w:val="28"/>
      </w:rPr>
      <w:fldChar w:fldCharType="begin"/>
    </w:r>
    <w:r w:rsidRPr="003D175F">
      <w:rPr>
        <w:rStyle w:val="afff9"/>
        <w:rFonts w:ascii="宋体" w:hAnsi="宋体"/>
        <w:sz w:val="28"/>
        <w:szCs w:val="28"/>
      </w:rPr>
      <w:instrText xml:space="preserve">PAGE  </w:instrText>
    </w:r>
    <w:r w:rsidRPr="003D175F">
      <w:rPr>
        <w:rStyle w:val="afff9"/>
        <w:rFonts w:ascii="宋体" w:hAnsi="宋体"/>
        <w:sz w:val="28"/>
        <w:szCs w:val="28"/>
      </w:rPr>
      <w:fldChar w:fldCharType="separate"/>
    </w:r>
    <w:r w:rsidR="003A4CAC">
      <w:rPr>
        <w:rStyle w:val="afff9"/>
        <w:rFonts w:ascii="宋体" w:hAnsi="宋体"/>
        <w:noProof/>
        <w:sz w:val="28"/>
        <w:szCs w:val="28"/>
      </w:rPr>
      <w:t>65</w:t>
    </w:r>
    <w:r w:rsidRPr="003D175F">
      <w:rPr>
        <w:rStyle w:val="afff9"/>
        <w:rFonts w:ascii="宋体" w:hAnsi="宋体"/>
        <w:sz w:val="28"/>
        <w:szCs w:val="28"/>
      </w:rPr>
      <w:fldChar w:fldCharType="end"/>
    </w:r>
    <w:r>
      <w:rPr>
        <w:rStyle w:val="afff9"/>
        <w:rFonts w:ascii="宋体" w:hAnsi="宋体"/>
        <w:sz w:val="28"/>
        <w:szCs w:val="28"/>
      </w:rPr>
      <w:t xml:space="preserve"> —</w:t>
    </w:r>
  </w:p>
  <w:p w:rsidR="00D67A8C" w:rsidRPr="003D175F" w:rsidRDefault="00D67A8C" w:rsidP="00AF0A61">
    <w:pPr>
      <w:pStyle w:val="aff5"/>
      <w:ind w:right="360" w:firstLine="360"/>
      <w:rPr>
        <w:rFonts w:ascii="宋体"/>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A8C" w:rsidRDefault="00D67A8C" w:rsidP="001718CB">
      <w:r>
        <w:separator/>
      </w:r>
    </w:p>
  </w:footnote>
  <w:footnote w:type="continuationSeparator" w:id="0">
    <w:p w:rsidR="00D67A8C" w:rsidRDefault="00D67A8C" w:rsidP="001718CB">
      <w:r>
        <w:continuationSeparator/>
      </w:r>
    </w:p>
  </w:footnote>
  <w:footnote w:id="1">
    <w:p w:rsidR="00D67A8C" w:rsidRDefault="00D67A8C">
      <w:pPr>
        <w:pStyle w:val="afff0"/>
      </w:pPr>
      <w:r>
        <w:rPr>
          <w:rStyle w:val="afffe"/>
        </w:rPr>
        <w:footnoteRef/>
      </w:r>
      <w:r>
        <w:rPr>
          <w:rFonts w:ascii="宋体" w:hAnsi="宋体" w:hint="eastAsia"/>
        </w:rPr>
        <w:t>相关数据报告包括</w:t>
      </w:r>
      <w:r>
        <w:rPr>
          <w:rFonts w:ascii="宋体" w:eastAsia="宋体" w:hint="eastAsia"/>
        </w:rPr>
        <w:t>“</w:t>
      </w:r>
      <w:r>
        <w:rPr>
          <w:rFonts w:ascii="宋体" w:hAnsi="宋体"/>
        </w:rPr>
        <w:t>3+3</w:t>
      </w:r>
      <w:r>
        <w:rPr>
          <w:rFonts w:ascii="宋体" w:hAnsi="宋体" w:hint="eastAsia"/>
        </w:rPr>
        <w:t>”报告及学校近三年本科教学质量报告。</w:t>
      </w:r>
    </w:p>
  </w:footnote>
  <w:footnote w:id="2">
    <w:p w:rsidR="00D67A8C" w:rsidRDefault="00D67A8C">
      <w:pPr>
        <w:pStyle w:val="afff0"/>
      </w:pPr>
      <w:r>
        <w:rPr>
          <w:rStyle w:val="afffe"/>
        </w:rPr>
        <w:footnoteRef/>
      </w:r>
      <w:r>
        <w:rPr>
          <w:rFonts w:ascii="宋体" w:hAnsi="宋体" w:hint="eastAsia"/>
        </w:rPr>
        <w:t>如参评学校</w:t>
      </w:r>
      <w:r>
        <w:rPr>
          <w:rFonts w:ascii="宋体" w:hAnsi="宋体"/>
        </w:rPr>
        <w:t xml:space="preserve">2021 </w:t>
      </w:r>
      <w:r>
        <w:rPr>
          <w:rFonts w:ascii="宋体" w:hAnsi="宋体" w:hint="eastAsia"/>
        </w:rPr>
        <w:t>年以来接受过上级党组织的巡视，“党的领导”部分直接采信使用中央巡视组、省部级巡视组等学校党委上级党组织巡视的相关内容，不再对这一指标作考察评价。</w:t>
      </w:r>
    </w:p>
  </w:footnote>
  <w:footnote w:id="3">
    <w:p w:rsidR="00D67A8C" w:rsidRDefault="00D67A8C">
      <w:pPr>
        <w:pStyle w:val="afff0"/>
      </w:pPr>
      <w:r>
        <w:rPr>
          <w:rStyle w:val="afffe"/>
        </w:rPr>
        <w:footnoteRef/>
      </w:r>
      <w:r>
        <w:rPr>
          <w:rFonts w:ascii="宋体" w:hAnsi="宋体" w:hint="eastAsia"/>
        </w:rPr>
        <w:t>相关数据报告包括</w:t>
      </w:r>
      <w:r>
        <w:rPr>
          <w:rFonts w:ascii="宋体" w:eastAsia="宋体" w:hint="eastAsia"/>
        </w:rPr>
        <w:t>“</w:t>
      </w:r>
      <w:r>
        <w:rPr>
          <w:rFonts w:ascii="宋体" w:hAnsi="宋体"/>
        </w:rPr>
        <w:t>3+3</w:t>
      </w:r>
      <w:r>
        <w:rPr>
          <w:rFonts w:ascii="宋体" w:hAnsi="宋体" w:hint="eastAsia"/>
        </w:rPr>
        <w:t>”报告及学校近三年本科教学质量报告。</w:t>
      </w:r>
    </w:p>
  </w:footnote>
  <w:footnote w:id="4">
    <w:p w:rsidR="00D67A8C" w:rsidRDefault="00D67A8C">
      <w:pPr>
        <w:pStyle w:val="afff0"/>
      </w:pPr>
      <w:r>
        <w:rPr>
          <w:rStyle w:val="afffe"/>
        </w:rPr>
        <w:footnoteRef/>
      </w:r>
      <w:r>
        <w:rPr>
          <w:rFonts w:ascii="宋体" w:hAnsi="宋体" w:hint="eastAsia"/>
        </w:rPr>
        <w:t>如参评学校</w:t>
      </w:r>
      <w:r>
        <w:rPr>
          <w:rFonts w:ascii="宋体" w:hAnsi="宋体"/>
        </w:rPr>
        <w:t xml:space="preserve">2021 </w:t>
      </w:r>
      <w:r>
        <w:rPr>
          <w:rFonts w:ascii="宋体" w:hAnsi="宋体" w:hint="eastAsia"/>
        </w:rPr>
        <w:t>年以来接受过上级党组织的巡视，“党的领导”部分直接采信使用中央巡视组、省部级巡视组等学校党委上级党组织巡视的相关内容，不再对这一指标作考察评价。</w:t>
      </w:r>
    </w:p>
  </w:footnote>
  <w:footnote w:id="5">
    <w:p w:rsidR="00D67A8C" w:rsidRDefault="00D67A8C">
      <w:pPr>
        <w:pStyle w:val="afff0"/>
      </w:pPr>
      <w:r>
        <w:rPr>
          <w:rStyle w:val="afffe"/>
        </w:rPr>
        <w:footnoteRef/>
      </w:r>
      <w:r>
        <w:rPr>
          <w:rFonts w:ascii="宋体" w:hAnsi="宋体" w:hint="eastAsia"/>
        </w:rPr>
        <w:t>相关数据报告包括</w:t>
      </w:r>
      <w:r>
        <w:rPr>
          <w:rFonts w:ascii="宋体" w:eastAsia="宋体" w:hint="eastAsia"/>
        </w:rPr>
        <w:t>“</w:t>
      </w:r>
      <w:r>
        <w:rPr>
          <w:rFonts w:ascii="宋体" w:hAnsi="宋体"/>
        </w:rPr>
        <w:t>3+3</w:t>
      </w:r>
      <w:r>
        <w:rPr>
          <w:rFonts w:ascii="宋体" w:hAnsi="宋体" w:hint="eastAsia"/>
        </w:rPr>
        <w:t>”报告及学校近三年本科教学质量报告。</w:t>
      </w:r>
    </w:p>
  </w:footnote>
  <w:footnote w:id="6">
    <w:p w:rsidR="00D67A8C" w:rsidRDefault="00D67A8C">
      <w:pPr>
        <w:pStyle w:val="afff0"/>
      </w:pPr>
      <w:r>
        <w:rPr>
          <w:rStyle w:val="afffe"/>
        </w:rPr>
        <w:footnoteRef/>
      </w:r>
      <w:r>
        <w:rPr>
          <w:rFonts w:ascii="宋体" w:hAnsi="宋体" w:hint="eastAsia"/>
        </w:rPr>
        <w:t>如参评学校</w:t>
      </w:r>
      <w:r>
        <w:rPr>
          <w:rFonts w:ascii="宋体" w:hAnsi="宋体"/>
        </w:rPr>
        <w:t xml:space="preserve">2021 </w:t>
      </w:r>
      <w:r>
        <w:rPr>
          <w:rFonts w:ascii="宋体" w:hAnsi="宋体" w:hint="eastAsia"/>
        </w:rPr>
        <w:t>年以来接受过上级党组织的巡视，“党的领导”部分直接采信使用中央巡视组、省部级巡视组等学校党委上级党组织巡视的相关内容，不再对这一指标作考察评价。</w:t>
      </w:r>
    </w:p>
  </w:footnote>
  <w:footnote w:id="7">
    <w:p w:rsidR="00D67A8C" w:rsidRDefault="00D67A8C">
      <w:pPr>
        <w:pStyle w:val="afff0"/>
      </w:pPr>
      <w:r>
        <w:rPr>
          <w:rStyle w:val="afffe"/>
        </w:rPr>
        <w:footnoteRef/>
      </w:r>
      <w:r>
        <w:rPr>
          <w:rFonts w:ascii="宋体" w:hAnsi="宋体" w:hint="eastAsia"/>
        </w:rPr>
        <w:t>相关数据报告包括</w:t>
      </w:r>
      <w:r>
        <w:rPr>
          <w:rFonts w:ascii="宋体" w:eastAsia="宋体" w:hint="eastAsia"/>
        </w:rPr>
        <w:t>“</w:t>
      </w:r>
      <w:r>
        <w:rPr>
          <w:rFonts w:ascii="宋体" w:hAnsi="宋体"/>
        </w:rPr>
        <w:t>3+3</w:t>
      </w:r>
      <w:r>
        <w:rPr>
          <w:rFonts w:ascii="宋体" w:hAnsi="宋体" w:hint="eastAsia"/>
        </w:rPr>
        <w:t>”报告及学校近三年本科教学质量报告。</w:t>
      </w:r>
    </w:p>
  </w:footnote>
  <w:footnote w:id="8">
    <w:p w:rsidR="00D67A8C" w:rsidRDefault="00D67A8C">
      <w:pPr>
        <w:pStyle w:val="afff0"/>
      </w:pPr>
      <w:r>
        <w:rPr>
          <w:rStyle w:val="afffe"/>
        </w:rPr>
        <w:footnoteRef/>
      </w:r>
      <w:r>
        <w:rPr>
          <w:rFonts w:ascii="宋体" w:hAnsi="宋体" w:hint="eastAsia"/>
        </w:rPr>
        <w:t>如参评学校</w:t>
      </w:r>
      <w:r>
        <w:rPr>
          <w:rFonts w:ascii="宋体" w:hAnsi="宋体"/>
        </w:rPr>
        <w:t xml:space="preserve">2021 </w:t>
      </w:r>
      <w:r>
        <w:rPr>
          <w:rFonts w:ascii="宋体" w:hAnsi="宋体" w:hint="eastAsia"/>
        </w:rPr>
        <w:t>年以来接受过上级党组织的巡视，“党的领导”部分直接采信使用中央巡视组、省部级巡视组等学校党委上级党组织巡视的相关内容，不再对这一指标作考察评价。</w:t>
      </w:r>
    </w:p>
  </w:footnote>
  <w:footnote w:id="9">
    <w:p w:rsidR="00D67A8C" w:rsidRDefault="00D67A8C">
      <w:pPr>
        <w:pStyle w:val="afff0"/>
      </w:pPr>
      <w:r>
        <w:rPr>
          <w:rStyle w:val="afffe"/>
        </w:rPr>
        <w:footnoteRef/>
      </w:r>
      <w:r>
        <w:rPr>
          <w:rFonts w:ascii="宋体" w:hAnsi="宋体" w:hint="eastAsia"/>
        </w:rPr>
        <w:t>相关数据报告包括</w:t>
      </w:r>
      <w:r>
        <w:rPr>
          <w:rFonts w:ascii="宋体" w:eastAsia="宋体" w:hint="eastAsia"/>
        </w:rPr>
        <w:t>“</w:t>
      </w:r>
      <w:r>
        <w:rPr>
          <w:rFonts w:ascii="宋体" w:hAnsi="宋体"/>
        </w:rPr>
        <w:t>3+3</w:t>
      </w:r>
      <w:r>
        <w:rPr>
          <w:rFonts w:ascii="宋体" w:hAnsi="宋体" w:hint="eastAsia"/>
        </w:rPr>
        <w:t>”报告及学校近三年本科教学质量报告。</w:t>
      </w:r>
    </w:p>
  </w:footnote>
  <w:footnote w:id="10">
    <w:p w:rsidR="00D67A8C" w:rsidRDefault="00D67A8C">
      <w:pPr>
        <w:pStyle w:val="afff0"/>
      </w:pPr>
      <w:r>
        <w:rPr>
          <w:rStyle w:val="afffe"/>
        </w:rPr>
        <w:footnoteRef/>
      </w:r>
      <w:r>
        <w:rPr>
          <w:rFonts w:ascii="宋体" w:hAnsi="宋体" w:hint="eastAsia"/>
        </w:rPr>
        <w:t>如参评学校</w:t>
      </w:r>
      <w:r>
        <w:rPr>
          <w:rFonts w:ascii="宋体" w:hAnsi="宋体"/>
        </w:rPr>
        <w:t xml:space="preserve">2021 </w:t>
      </w:r>
      <w:r>
        <w:rPr>
          <w:rFonts w:ascii="宋体" w:hAnsi="宋体" w:hint="eastAsia"/>
        </w:rPr>
        <w:t>年以来接受过上级党组织的巡视，“党的领导”部分直接采信使用中央巡视组、省部级巡视组等学校党委上级党组织巡视的相关内容，不再对这一指标作考察评价。</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8C" w:rsidRDefault="00D67A8C">
    <w:pPr>
      <w:pStyle w:val="aff8"/>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8C" w:rsidRDefault="00D67A8C" w:rsidP="00AF0A61">
    <w:pPr>
      <w:pStyle w:val="aff8"/>
      <w:pBdr>
        <w:bottom w:val="none" w:sz="0" w:space="0" w:color="auto"/>
      </w:pBdr>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8C" w:rsidRDefault="00D67A8C">
    <w:pPr>
      <w:pStyle w:val="aff8"/>
      <w:pBdr>
        <w:bottom w:val="none" w:sz="0" w:space="0" w:color="auto"/>
      </w:pBdr>
      <w:ind w:firstLine="360"/>
      <w:rPr>
        <w:rFonts w:ascii="宋体"/>
      </w:rPr>
    </w:pPr>
    <w:r>
      <w:rPr>
        <w:rFonts w:ascii="宋体" w:hAnsi="宋体" w:hint="eastAsia"/>
      </w:rPr>
      <w:t>普通高等学校本科教育教学审核评估专家工作用表（</w:t>
    </w:r>
    <w:r>
      <w:rPr>
        <w:rFonts w:ascii="宋体" w:hAnsi="宋体"/>
      </w:rPr>
      <w:t>2022</w:t>
    </w:r>
    <w:r>
      <w:rPr>
        <w:rFonts w:ascii="宋体" w:hAnsi="宋体" w:hint="eastAsia"/>
      </w:rPr>
      <w:t>版）</w:t>
    </w:r>
  </w:p>
  <w:p w:rsidR="00D67A8C" w:rsidRDefault="00D67A8C">
    <w:pPr>
      <w:pStyle w:val="aff8"/>
      <w:pBdr>
        <w:bottom w:val="none" w:sz="0" w:space="0" w:color="auto"/>
      </w:pBd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8C" w:rsidRDefault="00D67A8C">
    <w:pPr>
      <w:pStyle w:val="aff8"/>
      <w:ind w:firstLine="36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8C" w:rsidRDefault="00D67A8C">
    <w:pPr>
      <w:pStyle w:val="aff8"/>
      <w:pBdr>
        <w:bottom w:val="none" w:sz="0" w:space="0" w:color="auto"/>
      </w:pBdr>
      <w:ind w:firstLine="360"/>
      <w:rPr>
        <w:rFonts w:ascii="宋体"/>
      </w:rPr>
    </w:pPr>
    <w:r>
      <w:rPr>
        <w:rFonts w:ascii="宋体" w:hAnsi="宋体" w:hint="eastAsia"/>
      </w:rPr>
      <w:t>普通高等学校本科教育教学审核评估专家工作用表（</w:t>
    </w:r>
    <w:r>
      <w:rPr>
        <w:rFonts w:ascii="宋体" w:hAnsi="宋体"/>
      </w:rPr>
      <w:t>2022</w:t>
    </w:r>
    <w:r>
      <w:rPr>
        <w:rFonts w:ascii="宋体" w:hAnsi="宋体" w:hint="eastAsia"/>
      </w:rPr>
      <w:t>版）</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8C" w:rsidRDefault="00D67A8C">
    <w:pPr>
      <w:pStyle w:val="aff8"/>
      <w:pBdr>
        <w:bottom w:val="none" w:sz="0" w:space="0" w:color="auto"/>
      </w:pBdr>
      <w:ind w:firstLine="360"/>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8C" w:rsidRDefault="00D67A8C">
    <w:pPr>
      <w:pStyle w:val="aff8"/>
      <w:pBdr>
        <w:bottom w:val="none" w:sz="0" w:space="0" w:color="auto"/>
      </w:pBdr>
      <w:rPr>
        <w:rFonts w:ascii="宋体"/>
      </w:rPr>
    </w:pPr>
    <w:r>
      <w:rPr>
        <w:rFonts w:ascii="宋体" w:hAnsi="宋体" w:hint="eastAsia"/>
      </w:rPr>
      <w:t>普通高等学校本科教育教学审核评估专家工作用表（</w:t>
    </w:r>
    <w:r>
      <w:rPr>
        <w:rFonts w:ascii="宋体" w:hAnsi="宋体"/>
      </w:rPr>
      <w:t>2022</w:t>
    </w:r>
    <w:r>
      <w:rPr>
        <w:rFonts w:ascii="宋体" w:hAnsi="宋体" w:hint="eastAsia"/>
      </w:rPr>
      <w:t>版）</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A940973"/>
    <w:multiLevelType w:val="singleLevel"/>
    <w:tmpl w:val="BA940973"/>
    <w:lvl w:ilvl="0">
      <w:start w:val="7"/>
      <w:numFmt w:val="decimal"/>
      <w:lvlText w:val="%1."/>
      <w:lvlJc w:val="left"/>
      <w:pPr>
        <w:tabs>
          <w:tab w:val="left" w:pos="312"/>
        </w:tabs>
      </w:pPr>
      <w:rPr>
        <w:rFonts w:cs="Times New Roman"/>
      </w:rPr>
    </w:lvl>
  </w:abstractNum>
  <w:abstractNum w:abstractNumId="1" w15:restartNumberingAfterBreak="0">
    <w:nsid w:val="FFFFFF7C"/>
    <w:multiLevelType w:val="singleLevel"/>
    <w:tmpl w:val="AC060550"/>
    <w:lvl w:ilvl="0">
      <w:start w:val="1"/>
      <w:numFmt w:val="decimal"/>
      <w:lvlText w:val="%1."/>
      <w:lvlJc w:val="left"/>
      <w:pPr>
        <w:tabs>
          <w:tab w:val="num" w:pos="2040"/>
        </w:tabs>
        <w:ind w:left="2040" w:hanging="360"/>
      </w:pPr>
      <w:rPr>
        <w:rFonts w:cs="Times New Roman"/>
      </w:rPr>
    </w:lvl>
  </w:abstractNum>
  <w:abstractNum w:abstractNumId="2" w15:restartNumberingAfterBreak="0">
    <w:nsid w:val="FFFFFF7D"/>
    <w:multiLevelType w:val="singleLevel"/>
    <w:tmpl w:val="1F6CBA1C"/>
    <w:lvl w:ilvl="0">
      <w:start w:val="1"/>
      <w:numFmt w:val="decimal"/>
      <w:pStyle w:val="5"/>
      <w:lvlText w:val="%1."/>
      <w:lvlJc w:val="left"/>
      <w:pPr>
        <w:tabs>
          <w:tab w:val="num" w:pos="1620"/>
        </w:tabs>
        <w:ind w:left="1620" w:hanging="360"/>
      </w:pPr>
      <w:rPr>
        <w:rFonts w:cs="Times New Roman"/>
      </w:rPr>
    </w:lvl>
  </w:abstractNum>
  <w:abstractNum w:abstractNumId="3" w15:restartNumberingAfterBreak="0">
    <w:nsid w:val="FFFFFF7E"/>
    <w:multiLevelType w:val="singleLevel"/>
    <w:tmpl w:val="FFFFFF7E"/>
    <w:lvl w:ilvl="0">
      <w:start w:val="1"/>
      <w:numFmt w:val="decimal"/>
      <w:pStyle w:val="3"/>
      <w:lvlText w:val="%1."/>
      <w:lvlJc w:val="left"/>
      <w:pPr>
        <w:tabs>
          <w:tab w:val="left" w:pos="1200"/>
        </w:tabs>
        <w:ind w:left="1200" w:hanging="360"/>
      </w:pPr>
      <w:rPr>
        <w:rFonts w:cs="Times New Roman"/>
      </w:rPr>
    </w:lvl>
  </w:abstractNum>
  <w:abstractNum w:abstractNumId="4" w15:restartNumberingAfterBreak="0">
    <w:nsid w:val="FFFFFF7F"/>
    <w:multiLevelType w:val="singleLevel"/>
    <w:tmpl w:val="FFFFFF7F"/>
    <w:lvl w:ilvl="0">
      <w:start w:val="1"/>
      <w:numFmt w:val="decimal"/>
      <w:pStyle w:val="2"/>
      <w:lvlText w:val="%1."/>
      <w:lvlJc w:val="left"/>
      <w:pPr>
        <w:tabs>
          <w:tab w:val="left" w:pos="780"/>
        </w:tabs>
        <w:ind w:left="780" w:hanging="360"/>
      </w:pPr>
      <w:rPr>
        <w:rFonts w:cs="Times New Roman"/>
      </w:rPr>
    </w:lvl>
  </w:abstractNum>
  <w:abstractNum w:abstractNumId="5" w15:restartNumberingAfterBreak="0">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6" w15:restartNumberingAfterBreak="0">
    <w:nsid w:val="FFFFFF81"/>
    <w:multiLevelType w:val="singleLevel"/>
    <w:tmpl w:val="FFFFFF81"/>
    <w:lvl w:ilvl="0">
      <w:start w:val="1"/>
      <w:numFmt w:val="bullet"/>
      <w:pStyle w:val="4"/>
      <w:lvlText w:val=""/>
      <w:lvlJc w:val="left"/>
      <w:pPr>
        <w:tabs>
          <w:tab w:val="left" w:pos="1620"/>
        </w:tabs>
        <w:ind w:left="1620" w:hanging="360"/>
      </w:pPr>
      <w:rPr>
        <w:rFonts w:ascii="Wingdings" w:hAnsi="Wingdings" w:hint="default"/>
      </w:rPr>
    </w:lvl>
  </w:abstractNum>
  <w:abstractNum w:abstractNumId="7" w15:restartNumberingAfterBreak="0">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8" w15:restartNumberingAfterBreak="0">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9" w15:restartNumberingAfterBreak="0">
    <w:nsid w:val="FFFFFF88"/>
    <w:multiLevelType w:val="singleLevel"/>
    <w:tmpl w:val="FFFFFF88"/>
    <w:lvl w:ilvl="0">
      <w:start w:val="1"/>
      <w:numFmt w:val="decimal"/>
      <w:pStyle w:val="a"/>
      <w:lvlText w:val="%1."/>
      <w:lvlJc w:val="left"/>
      <w:pPr>
        <w:tabs>
          <w:tab w:val="left" w:pos="360"/>
        </w:tabs>
        <w:ind w:left="360" w:hanging="360"/>
      </w:pPr>
      <w:rPr>
        <w:rFonts w:cs="Times New Roman"/>
      </w:rPr>
    </w:lvl>
  </w:abstractNum>
  <w:abstractNum w:abstractNumId="10"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1" w15:restartNumberingAfterBreak="0">
    <w:nsid w:val="2915500F"/>
    <w:multiLevelType w:val="multilevel"/>
    <w:tmpl w:val="2915500F"/>
    <w:lvl w:ilvl="0">
      <w:start w:val="1"/>
      <w:numFmt w:val="chineseCountingThousand"/>
      <w:pStyle w:val="m3"/>
      <w:lvlText w:val="（%1）"/>
      <w:lvlJc w:val="left"/>
      <w:pPr>
        <w:tabs>
          <w:tab w:val="left" w:pos="0"/>
        </w:tabs>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2" w15:restartNumberingAfterBreak="0">
    <w:nsid w:val="2D543B76"/>
    <w:multiLevelType w:val="multilevel"/>
    <w:tmpl w:val="2D543B76"/>
    <w:lvl w:ilvl="0">
      <w:start w:val="1"/>
      <w:numFmt w:val="decimal"/>
      <w:pStyle w:val="200"/>
      <w:lvlText w:val="%1."/>
      <w:lvlJc w:val="left"/>
      <w:pPr>
        <w:tabs>
          <w:tab w:val="left" w:pos="960"/>
        </w:tabs>
        <w:ind w:left="960" w:hanging="420"/>
      </w:pPr>
      <w:rPr>
        <w:rFonts w:cs="Times New Roman" w:hint="eastAsia"/>
      </w:rPr>
    </w:lvl>
    <w:lvl w:ilvl="1">
      <w:start w:val="1"/>
      <w:numFmt w:val="decimal"/>
      <w:lvlText w:val="（%2）"/>
      <w:lvlJc w:val="left"/>
      <w:pPr>
        <w:ind w:left="1155" w:hanging="735"/>
      </w:pPr>
      <w:rPr>
        <w:rFonts w:cs="Times New Roman" w:hint="default"/>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3" w15:restartNumberingAfterBreak="0">
    <w:nsid w:val="45FC0E77"/>
    <w:multiLevelType w:val="multilevel"/>
    <w:tmpl w:val="45FC0E77"/>
    <w:lvl w:ilvl="0">
      <w:start w:val="1"/>
      <w:numFmt w:val="japaneseCounting"/>
      <w:lvlText w:val="%1、"/>
      <w:lvlJc w:val="left"/>
      <w:pPr>
        <w:ind w:left="1020" w:hanging="720"/>
      </w:pPr>
      <w:rPr>
        <w:rFonts w:cs="Times New Roman" w:hint="default"/>
      </w:rPr>
    </w:lvl>
    <w:lvl w:ilvl="1">
      <w:start w:val="1"/>
      <w:numFmt w:val="lowerLetter"/>
      <w:lvlText w:val="%2)"/>
      <w:lvlJc w:val="left"/>
      <w:pPr>
        <w:ind w:left="1140" w:hanging="420"/>
      </w:pPr>
      <w:rPr>
        <w:rFonts w:cs="Times New Roman"/>
      </w:rPr>
    </w:lvl>
    <w:lvl w:ilvl="2">
      <w:start w:val="1"/>
      <w:numFmt w:val="lowerRoman"/>
      <w:lvlText w:val="%3."/>
      <w:lvlJc w:val="right"/>
      <w:pPr>
        <w:ind w:left="1560" w:hanging="420"/>
      </w:pPr>
      <w:rPr>
        <w:rFonts w:cs="Times New Roman"/>
      </w:rPr>
    </w:lvl>
    <w:lvl w:ilvl="3">
      <w:start w:val="1"/>
      <w:numFmt w:val="decimal"/>
      <w:lvlText w:val="%4."/>
      <w:lvlJc w:val="left"/>
      <w:pPr>
        <w:ind w:left="1980" w:hanging="420"/>
      </w:pPr>
      <w:rPr>
        <w:rFonts w:cs="Times New Roman"/>
      </w:rPr>
    </w:lvl>
    <w:lvl w:ilvl="4">
      <w:start w:val="1"/>
      <w:numFmt w:val="lowerLetter"/>
      <w:lvlText w:val="%5)"/>
      <w:lvlJc w:val="left"/>
      <w:pPr>
        <w:ind w:left="2400" w:hanging="420"/>
      </w:pPr>
      <w:rPr>
        <w:rFonts w:cs="Times New Roman"/>
      </w:rPr>
    </w:lvl>
    <w:lvl w:ilvl="5">
      <w:start w:val="1"/>
      <w:numFmt w:val="lowerRoman"/>
      <w:lvlText w:val="%6."/>
      <w:lvlJc w:val="right"/>
      <w:pPr>
        <w:ind w:left="2820" w:hanging="420"/>
      </w:pPr>
      <w:rPr>
        <w:rFonts w:cs="Times New Roman"/>
      </w:rPr>
    </w:lvl>
    <w:lvl w:ilvl="6">
      <w:start w:val="1"/>
      <w:numFmt w:val="decimal"/>
      <w:lvlText w:val="%7."/>
      <w:lvlJc w:val="left"/>
      <w:pPr>
        <w:ind w:left="3240" w:hanging="420"/>
      </w:pPr>
      <w:rPr>
        <w:rFonts w:cs="Times New Roman"/>
      </w:rPr>
    </w:lvl>
    <w:lvl w:ilvl="7">
      <w:start w:val="1"/>
      <w:numFmt w:val="lowerLetter"/>
      <w:lvlText w:val="%8)"/>
      <w:lvlJc w:val="left"/>
      <w:pPr>
        <w:ind w:left="3660" w:hanging="420"/>
      </w:pPr>
      <w:rPr>
        <w:rFonts w:cs="Times New Roman"/>
      </w:rPr>
    </w:lvl>
    <w:lvl w:ilvl="8">
      <w:start w:val="1"/>
      <w:numFmt w:val="lowerRoman"/>
      <w:lvlText w:val="%9."/>
      <w:lvlJc w:val="right"/>
      <w:pPr>
        <w:ind w:left="4080" w:hanging="420"/>
      </w:pPr>
      <w:rPr>
        <w:rFonts w:cs="Times New Roman"/>
      </w:rPr>
    </w:lvl>
  </w:abstractNum>
  <w:abstractNum w:abstractNumId="14" w15:restartNumberingAfterBreak="0">
    <w:nsid w:val="57825DF6"/>
    <w:multiLevelType w:val="multilevel"/>
    <w:tmpl w:val="57825DF6"/>
    <w:lvl w:ilvl="0">
      <w:start w:val="1"/>
      <w:numFmt w:val="chineseCountingThousand"/>
      <w:pStyle w:val="m2"/>
      <w:lvlText w:val="%1、"/>
      <w:lvlJc w:val="left"/>
      <w:pPr>
        <w:tabs>
          <w:tab w:val="left" w:pos="0"/>
        </w:tabs>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5" w15:restartNumberingAfterBreak="0">
    <w:nsid w:val="7C243D15"/>
    <w:multiLevelType w:val="multilevel"/>
    <w:tmpl w:val="7C243D15"/>
    <w:lvl w:ilvl="0">
      <w:start w:val="1"/>
      <w:numFmt w:val="chineseCountingThousand"/>
      <w:pStyle w:val="1"/>
      <w:lvlText w:val="第%1章"/>
      <w:lvlJc w:val="left"/>
      <w:rPr>
        <w:rFonts w:cs="Times New Roman" w:hint="eastAsia"/>
        <w:b/>
        <w:sz w:val="44"/>
        <w:szCs w:val="44"/>
      </w:rPr>
    </w:lvl>
    <w:lvl w:ilvl="1">
      <w:start w:val="1"/>
      <w:numFmt w:val="chineseCountingThousand"/>
      <w:lvlText w:val="%2  "/>
      <w:lvlJc w:val="left"/>
      <w:pPr>
        <w:ind w:left="2552"/>
      </w:pPr>
      <w:rPr>
        <w:rFonts w:cs="Times New Roman" w:hint="eastAsia"/>
      </w:rPr>
    </w:lvl>
    <w:lvl w:ilvl="2">
      <w:start w:val="1"/>
      <w:numFmt w:val="chineseCountingThousand"/>
      <w:pStyle w:val="21"/>
      <w:lvlText w:val="（%3）"/>
      <w:lvlJc w:val="left"/>
      <w:rPr>
        <w:rFonts w:cs="Times New Roman" w:hint="eastAsia"/>
      </w:rPr>
    </w:lvl>
    <w:lvl w:ilvl="3">
      <w:start w:val="1"/>
      <w:numFmt w:val="decimal"/>
      <w:pStyle w:val="40"/>
      <w:isLgl/>
      <w:lvlText w:val="%4."/>
      <w:lvlJc w:val="left"/>
      <w:rPr>
        <w:rFonts w:cs="Times New Roman" w:hint="eastAsia"/>
      </w:rPr>
    </w:lvl>
    <w:lvl w:ilvl="4">
      <w:start w:val="1"/>
      <w:numFmt w:val="decimal"/>
      <w:lvlRestart w:val="0"/>
      <w:lvlText w:val="%5"/>
      <w:lvlJc w:val="left"/>
      <w:rPr>
        <w:rFonts w:cs="Times New Roman" w:hint="eastAsia"/>
      </w:rPr>
    </w:lvl>
    <w:lvl w:ilvl="5">
      <w:start w:val="1"/>
      <w:numFmt w:val="decimal"/>
      <w:lvlRestart w:val="0"/>
      <w:pStyle w:val="a1"/>
      <w:isLgl/>
      <w:lvlText w:val="表%1-%6"/>
      <w:lvlJc w:val="left"/>
      <w:pPr>
        <w:tabs>
          <w:tab w:val="left" w:pos="2664"/>
        </w:tabs>
        <w:ind w:left="1984"/>
      </w:pPr>
      <w:rPr>
        <w:rFonts w:cs="Times New Roman" w:hint="eastAsia"/>
        <w:b/>
      </w:rPr>
    </w:lvl>
    <w:lvl w:ilvl="6">
      <w:start w:val="1"/>
      <w:numFmt w:val="decimal"/>
      <w:lvlRestart w:val="0"/>
      <w:pStyle w:val="a2"/>
      <w:isLgl/>
      <w:lvlText w:val="图%1-%7"/>
      <w:lvlJc w:val="left"/>
      <w:pPr>
        <w:tabs>
          <w:tab w:val="left" w:pos="2240"/>
        </w:tabs>
        <w:ind w:left="1560"/>
      </w:pPr>
      <w:rPr>
        <w:rFonts w:cs="Times New Roman"/>
        <w:b w:val="0"/>
        <w:bCs w:val="0"/>
        <w:i w:val="0"/>
        <w:iCs w:val="0"/>
        <w:caps w:val="0"/>
        <w:smallCaps w:val="0"/>
        <w:strike w:val="0"/>
        <w:dstrike w:val="0"/>
        <w:vanish w:val="0"/>
        <w:color w:val="000000"/>
        <w:spacing w:val="0"/>
        <w:position w:val="0"/>
        <w:u w:val="none"/>
        <w:vertAlign w:val="baseline"/>
      </w:rPr>
    </w:lvl>
    <w:lvl w:ilvl="7">
      <w:start w:val="1"/>
      <w:numFmt w:val="decimal"/>
      <w:lvlText w:val="%1.%2.%3.%4.%5.%6.%7.%8"/>
      <w:lvlJc w:val="left"/>
      <w:rPr>
        <w:rFonts w:cs="Times New Roman" w:hint="eastAsia"/>
      </w:rPr>
    </w:lvl>
    <w:lvl w:ilvl="8">
      <w:start w:val="1"/>
      <w:numFmt w:val="decimal"/>
      <w:lvlText w:val="%1.%2.%3.%4.%5.%6.%7.%8.%9"/>
      <w:lvlJc w:val="left"/>
      <w:rPr>
        <w:rFonts w:cs="Times New Roman" w:hint="eastAsia"/>
      </w:rPr>
    </w:lvl>
  </w:abstractNum>
  <w:num w:numId="1">
    <w:abstractNumId w:val="4"/>
  </w:num>
  <w:num w:numId="2">
    <w:abstractNumId w:val="6"/>
  </w:num>
  <w:num w:numId="3">
    <w:abstractNumId w:val="9"/>
  </w:num>
  <w:num w:numId="4">
    <w:abstractNumId w:val="10"/>
  </w:num>
  <w:num w:numId="5">
    <w:abstractNumId w:val="7"/>
  </w:num>
  <w:num w:numId="6">
    <w:abstractNumId w:val="3"/>
  </w:num>
  <w:num w:numId="7">
    <w:abstractNumId w:val="8"/>
  </w:num>
  <w:num w:numId="8">
    <w:abstractNumId w:val="5"/>
  </w:num>
  <w:num w:numId="9">
    <w:abstractNumId w:val="2"/>
  </w:num>
  <w:num w:numId="10">
    <w:abstractNumId w:val="1"/>
  </w:num>
  <w:num w:numId="11">
    <w:abstractNumId w:val="4"/>
  </w:num>
  <w:num w:numId="12">
    <w:abstractNumId w:val="6"/>
  </w:num>
  <w:num w:numId="13">
    <w:abstractNumId w:val="9"/>
  </w:num>
  <w:num w:numId="14">
    <w:abstractNumId w:val="10"/>
  </w:num>
  <w:num w:numId="15">
    <w:abstractNumId w:val="7"/>
  </w:num>
  <w:num w:numId="16">
    <w:abstractNumId w:val="3"/>
  </w:num>
  <w:num w:numId="17">
    <w:abstractNumId w:val="8"/>
  </w:num>
  <w:num w:numId="18">
    <w:abstractNumId w:val="5"/>
  </w:num>
  <w:num w:numId="19">
    <w:abstractNumId w:val="2"/>
  </w:num>
  <w:num w:numId="20">
    <w:abstractNumId w:val="1"/>
  </w:num>
  <w:num w:numId="21">
    <w:abstractNumId w:val="4"/>
  </w:num>
  <w:num w:numId="22">
    <w:abstractNumId w:val="6"/>
  </w:num>
  <w:num w:numId="23">
    <w:abstractNumId w:val="9"/>
  </w:num>
  <w:num w:numId="24">
    <w:abstractNumId w:val="10"/>
  </w:num>
  <w:num w:numId="25">
    <w:abstractNumId w:val="7"/>
  </w:num>
  <w:num w:numId="26">
    <w:abstractNumId w:val="3"/>
  </w:num>
  <w:num w:numId="27">
    <w:abstractNumId w:val="8"/>
  </w:num>
  <w:num w:numId="28">
    <w:abstractNumId w:val="5"/>
  </w:num>
  <w:num w:numId="29">
    <w:abstractNumId w:val="2"/>
  </w:num>
  <w:num w:numId="30">
    <w:abstractNumId w:val="1"/>
  </w:num>
  <w:num w:numId="31">
    <w:abstractNumId w:val="4"/>
  </w:num>
  <w:num w:numId="32">
    <w:abstractNumId w:val="6"/>
  </w:num>
  <w:num w:numId="33">
    <w:abstractNumId w:val="9"/>
  </w:num>
  <w:num w:numId="34">
    <w:abstractNumId w:val="10"/>
  </w:num>
  <w:num w:numId="35">
    <w:abstractNumId w:val="7"/>
  </w:num>
  <w:num w:numId="36">
    <w:abstractNumId w:val="3"/>
  </w:num>
  <w:num w:numId="37">
    <w:abstractNumId w:val="8"/>
  </w:num>
  <w:num w:numId="38">
    <w:abstractNumId w:val="5"/>
  </w:num>
  <w:num w:numId="39">
    <w:abstractNumId w:val="2"/>
  </w:num>
  <w:num w:numId="40">
    <w:abstractNumId w:val="15"/>
  </w:num>
  <w:num w:numId="41">
    <w:abstractNumId w:val="12"/>
  </w:num>
  <w:num w:numId="42">
    <w:abstractNumId w:val="11"/>
  </w:num>
  <w:num w:numId="43">
    <w:abstractNumId w:val="14"/>
  </w:num>
  <w:num w:numId="44">
    <w:abstractNumId w:val="0"/>
  </w:num>
  <w:num w:numId="4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420"/>
  <w:evenAndOddHeaders/>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4DF2"/>
    <w:rsid w:val="00084CFE"/>
    <w:rsid w:val="00084DF2"/>
    <w:rsid w:val="000E717B"/>
    <w:rsid w:val="00141168"/>
    <w:rsid w:val="001718CB"/>
    <w:rsid w:val="001A301F"/>
    <w:rsid w:val="003A4CAC"/>
    <w:rsid w:val="003D175F"/>
    <w:rsid w:val="004732EF"/>
    <w:rsid w:val="004D3D46"/>
    <w:rsid w:val="00503918"/>
    <w:rsid w:val="0066344D"/>
    <w:rsid w:val="006C7DDD"/>
    <w:rsid w:val="007F79A8"/>
    <w:rsid w:val="00933215"/>
    <w:rsid w:val="009E4EB5"/>
    <w:rsid w:val="00A06099"/>
    <w:rsid w:val="00AC3FA4"/>
    <w:rsid w:val="00AF0A61"/>
    <w:rsid w:val="00B90A16"/>
    <w:rsid w:val="00BE4789"/>
    <w:rsid w:val="00C70684"/>
    <w:rsid w:val="00CE0CF2"/>
    <w:rsid w:val="00CF259A"/>
    <w:rsid w:val="00D47515"/>
    <w:rsid w:val="00D67A8C"/>
    <w:rsid w:val="00EC641E"/>
    <w:rsid w:val="00ED006E"/>
    <w:rsid w:val="00EF5F51"/>
    <w:rsid w:val="00F75738"/>
    <w:rsid w:val="00FB2560"/>
    <w:rsid w:val="00FC04F6"/>
    <w:rsid w:val="02531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2D9D3F9C-FEEC-418E-ABE7-2A8D2BC1B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next w:val="a4"/>
    <w:qFormat/>
    <w:rsid w:val="001718CB"/>
    <w:pPr>
      <w:widowControl w:val="0"/>
      <w:jc w:val="both"/>
    </w:pPr>
    <w:rPr>
      <w:rFonts w:ascii="Times New Roman" w:eastAsia="宋体" w:hAnsi="Times New Roman"/>
    </w:rPr>
  </w:style>
  <w:style w:type="paragraph" w:styleId="10">
    <w:name w:val="heading 1"/>
    <w:basedOn w:val="a3"/>
    <w:next w:val="a3"/>
    <w:link w:val="11"/>
    <w:uiPriority w:val="99"/>
    <w:qFormat/>
    <w:rsid w:val="001718CB"/>
    <w:pPr>
      <w:widowControl/>
      <w:spacing w:line="600" w:lineRule="exact"/>
      <w:ind w:firstLineChars="200" w:firstLine="200"/>
      <w:jc w:val="left"/>
      <w:outlineLvl w:val="0"/>
    </w:pPr>
    <w:rPr>
      <w:rFonts w:ascii="宋体" w:eastAsia="黑体" w:hAnsi="宋体"/>
      <w:b/>
      <w:bCs/>
      <w:kern w:val="36"/>
      <w:sz w:val="32"/>
      <w:szCs w:val="48"/>
    </w:rPr>
  </w:style>
  <w:style w:type="paragraph" w:styleId="22">
    <w:name w:val="heading 2"/>
    <w:basedOn w:val="a3"/>
    <w:next w:val="a3"/>
    <w:link w:val="210"/>
    <w:uiPriority w:val="99"/>
    <w:qFormat/>
    <w:rsid w:val="001718CB"/>
    <w:pPr>
      <w:keepNext/>
      <w:keepLines/>
      <w:spacing w:before="260" w:after="260" w:line="416" w:lineRule="auto"/>
      <w:outlineLvl w:val="1"/>
    </w:pPr>
    <w:rPr>
      <w:rFonts w:ascii="Cambria" w:hAnsi="Cambria"/>
      <w:b/>
      <w:bCs/>
      <w:kern w:val="0"/>
      <w:sz w:val="32"/>
      <w:szCs w:val="32"/>
    </w:rPr>
  </w:style>
  <w:style w:type="paragraph" w:styleId="31">
    <w:name w:val="heading 3"/>
    <w:basedOn w:val="a3"/>
    <w:next w:val="a3"/>
    <w:link w:val="310"/>
    <w:uiPriority w:val="99"/>
    <w:qFormat/>
    <w:rsid w:val="001718CB"/>
    <w:pPr>
      <w:keepNext/>
      <w:keepLines/>
      <w:spacing w:before="260" w:after="260" w:line="416" w:lineRule="auto"/>
      <w:outlineLvl w:val="2"/>
    </w:pPr>
    <w:rPr>
      <w:b/>
      <w:bCs/>
      <w:kern w:val="0"/>
      <w:sz w:val="32"/>
      <w:szCs w:val="32"/>
    </w:rPr>
  </w:style>
  <w:style w:type="paragraph" w:styleId="41">
    <w:name w:val="heading 4"/>
    <w:basedOn w:val="a3"/>
    <w:next w:val="a3"/>
    <w:link w:val="410"/>
    <w:uiPriority w:val="99"/>
    <w:qFormat/>
    <w:rsid w:val="001718CB"/>
    <w:pPr>
      <w:keepNext/>
      <w:keepLines/>
      <w:autoSpaceDE w:val="0"/>
      <w:autoSpaceDN w:val="0"/>
      <w:spacing w:before="280" w:after="290" w:line="376" w:lineRule="auto"/>
      <w:jc w:val="left"/>
      <w:outlineLvl w:val="3"/>
    </w:pPr>
    <w:rPr>
      <w:rFonts w:ascii="Calibri Light" w:hAnsi="Calibri Light"/>
      <w:b/>
      <w:bCs/>
      <w:kern w:val="0"/>
      <w:sz w:val="28"/>
      <w:szCs w:val="28"/>
      <w:lang w:eastAsia="en-US"/>
    </w:rPr>
  </w:style>
  <w:style w:type="paragraph" w:styleId="51">
    <w:name w:val="heading 5"/>
    <w:basedOn w:val="a3"/>
    <w:next w:val="a3"/>
    <w:link w:val="510"/>
    <w:uiPriority w:val="99"/>
    <w:qFormat/>
    <w:rsid w:val="001718CB"/>
    <w:pPr>
      <w:autoSpaceDE w:val="0"/>
      <w:autoSpaceDN w:val="0"/>
      <w:ind w:left="120"/>
      <w:jc w:val="left"/>
      <w:outlineLvl w:val="4"/>
    </w:pPr>
    <w:rPr>
      <w:rFonts w:ascii="宋体" w:hAnsi="宋体"/>
      <w:kern w:val="0"/>
      <w:sz w:val="30"/>
      <w:szCs w:val="30"/>
      <w:lang w:eastAsia="en-US"/>
    </w:rPr>
  </w:style>
  <w:style w:type="paragraph" w:styleId="6">
    <w:name w:val="heading 6"/>
    <w:basedOn w:val="a3"/>
    <w:next w:val="a3"/>
    <w:link w:val="60"/>
    <w:uiPriority w:val="99"/>
    <w:qFormat/>
    <w:rsid w:val="001718CB"/>
    <w:pPr>
      <w:keepNext/>
      <w:keepLines/>
      <w:spacing w:before="240" w:after="64" w:line="320" w:lineRule="auto"/>
      <w:outlineLvl w:val="5"/>
    </w:pPr>
    <w:rPr>
      <w:rFonts w:ascii="Arial" w:eastAsia="黑体" w:hAnsi="Arial"/>
      <w:b/>
      <w:bCs/>
      <w:sz w:val="24"/>
      <w:szCs w:val="24"/>
      <w:lang w:val="zh-CN"/>
    </w:rPr>
  </w:style>
  <w:style w:type="paragraph" w:styleId="7">
    <w:name w:val="heading 7"/>
    <w:basedOn w:val="a3"/>
    <w:next w:val="a3"/>
    <w:link w:val="70"/>
    <w:uiPriority w:val="99"/>
    <w:qFormat/>
    <w:rsid w:val="001718CB"/>
    <w:pPr>
      <w:keepNext/>
      <w:keepLines/>
      <w:spacing w:before="240" w:after="64" w:line="320" w:lineRule="auto"/>
      <w:outlineLvl w:val="6"/>
    </w:pPr>
    <w:rPr>
      <w:b/>
      <w:bCs/>
      <w:sz w:val="24"/>
      <w:szCs w:val="24"/>
      <w:lang w:val="zh-CN"/>
    </w:rPr>
  </w:style>
  <w:style w:type="paragraph" w:styleId="8">
    <w:name w:val="heading 8"/>
    <w:basedOn w:val="a3"/>
    <w:next w:val="a3"/>
    <w:link w:val="80"/>
    <w:uiPriority w:val="99"/>
    <w:qFormat/>
    <w:rsid w:val="001718CB"/>
    <w:pPr>
      <w:keepNext/>
      <w:keepLines/>
      <w:spacing w:before="240" w:after="64" w:line="320" w:lineRule="auto"/>
      <w:outlineLvl w:val="7"/>
    </w:pPr>
    <w:rPr>
      <w:rFonts w:ascii="Arial" w:eastAsia="黑体" w:hAnsi="Arial"/>
      <w:sz w:val="24"/>
      <w:szCs w:val="24"/>
      <w:lang w:val="zh-CN"/>
    </w:rPr>
  </w:style>
  <w:style w:type="paragraph" w:styleId="9">
    <w:name w:val="heading 9"/>
    <w:basedOn w:val="a3"/>
    <w:next w:val="a3"/>
    <w:link w:val="90"/>
    <w:uiPriority w:val="99"/>
    <w:qFormat/>
    <w:rsid w:val="001718CB"/>
    <w:pPr>
      <w:keepNext/>
      <w:keepLines/>
      <w:spacing w:before="240" w:after="64" w:line="320" w:lineRule="auto"/>
      <w:outlineLvl w:val="8"/>
    </w:pPr>
    <w:rPr>
      <w:rFonts w:ascii="Arial" w:eastAsia="黑体" w:hAnsi="Arial"/>
      <w:szCs w:val="21"/>
      <w:lang w:val="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标题 1 字符1"/>
    <w:basedOn w:val="a5"/>
    <w:link w:val="10"/>
    <w:uiPriority w:val="99"/>
    <w:locked/>
    <w:rsid w:val="001718CB"/>
    <w:rPr>
      <w:rFonts w:ascii="宋体" w:eastAsia="黑体" w:hAnsi="宋体" w:cs="Times New Roman"/>
      <w:b/>
      <w:kern w:val="36"/>
      <w:sz w:val="48"/>
    </w:rPr>
  </w:style>
  <w:style w:type="character" w:customStyle="1" w:styleId="210">
    <w:name w:val="标题 2 字符1"/>
    <w:basedOn w:val="a5"/>
    <w:link w:val="22"/>
    <w:uiPriority w:val="99"/>
    <w:locked/>
    <w:rsid w:val="001718CB"/>
    <w:rPr>
      <w:rFonts w:ascii="Cambria" w:eastAsia="宋体" w:hAnsi="Cambria" w:cs="Times New Roman"/>
      <w:b/>
      <w:sz w:val="32"/>
    </w:rPr>
  </w:style>
  <w:style w:type="character" w:customStyle="1" w:styleId="310">
    <w:name w:val="标题 3 字符1"/>
    <w:basedOn w:val="a5"/>
    <w:link w:val="31"/>
    <w:uiPriority w:val="99"/>
    <w:locked/>
    <w:rsid w:val="001718CB"/>
    <w:rPr>
      <w:rFonts w:ascii="Times New Roman" w:eastAsia="宋体" w:hAnsi="Times New Roman" w:cs="Times New Roman"/>
      <w:b/>
      <w:sz w:val="32"/>
    </w:rPr>
  </w:style>
  <w:style w:type="character" w:customStyle="1" w:styleId="410">
    <w:name w:val="标题 4 字符1"/>
    <w:basedOn w:val="a5"/>
    <w:link w:val="41"/>
    <w:uiPriority w:val="99"/>
    <w:locked/>
    <w:rsid w:val="001718CB"/>
    <w:rPr>
      <w:rFonts w:ascii="Calibri Light" w:eastAsia="宋体" w:hAnsi="Calibri Light" w:cs="Times New Roman"/>
      <w:b/>
      <w:kern w:val="0"/>
      <w:sz w:val="28"/>
      <w:lang w:eastAsia="en-US"/>
    </w:rPr>
  </w:style>
  <w:style w:type="character" w:customStyle="1" w:styleId="510">
    <w:name w:val="标题 5 字符1"/>
    <w:basedOn w:val="a5"/>
    <w:link w:val="51"/>
    <w:uiPriority w:val="99"/>
    <w:locked/>
    <w:rsid w:val="001718CB"/>
    <w:rPr>
      <w:rFonts w:ascii="宋体" w:eastAsia="宋体" w:hAnsi="宋体" w:cs="Times New Roman"/>
      <w:kern w:val="0"/>
      <w:sz w:val="30"/>
      <w:lang w:eastAsia="en-US"/>
    </w:rPr>
  </w:style>
  <w:style w:type="character" w:customStyle="1" w:styleId="60">
    <w:name w:val="标题 6 字符"/>
    <w:basedOn w:val="a5"/>
    <w:link w:val="6"/>
    <w:uiPriority w:val="99"/>
    <w:locked/>
    <w:rsid w:val="001718CB"/>
    <w:rPr>
      <w:rFonts w:ascii="Arial" w:eastAsia="黑体" w:hAnsi="Arial" w:cs="Times New Roman"/>
      <w:b/>
      <w:bCs/>
      <w:sz w:val="24"/>
      <w:szCs w:val="24"/>
      <w:lang w:val="zh-CN"/>
    </w:rPr>
  </w:style>
  <w:style w:type="character" w:customStyle="1" w:styleId="70">
    <w:name w:val="标题 7 字符"/>
    <w:basedOn w:val="a5"/>
    <w:link w:val="7"/>
    <w:uiPriority w:val="99"/>
    <w:locked/>
    <w:rsid w:val="001718CB"/>
    <w:rPr>
      <w:rFonts w:ascii="Times New Roman" w:eastAsia="宋体" w:hAnsi="Times New Roman" w:cs="Times New Roman"/>
      <w:b/>
      <w:bCs/>
      <w:sz w:val="24"/>
      <w:szCs w:val="24"/>
      <w:lang w:val="zh-CN"/>
    </w:rPr>
  </w:style>
  <w:style w:type="character" w:customStyle="1" w:styleId="80">
    <w:name w:val="标题 8 字符"/>
    <w:basedOn w:val="a5"/>
    <w:link w:val="8"/>
    <w:uiPriority w:val="99"/>
    <w:locked/>
    <w:rsid w:val="001718CB"/>
    <w:rPr>
      <w:rFonts w:ascii="Arial" w:eastAsia="黑体" w:hAnsi="Arial" w:cs="Times New Roman"/>
      <w:sz w:val="24"/>
      <w:szCs w:val="24"/>
      <w:lang w:val="zh-CN"/>
    </w:rPr>
  </w:style>
  <w:style w:type="character" w:customStyle="1" w:styleId="90">
    <w:name w:val="标题 9 字符"/>
    <w:basedOn w:val="a5"/>
    <w:link w:val="9"/>
    <w:uiPriority w:val="99"/>
    <w:locked/>
    <w:rsid w:val="001718CB"/>
    <w:rPr>
      <w:rFonts w:ascii="Arial" w:eastAsia="黑体" w:hAnsi="Arial" w:cs="Times New Roman"/>
      <w:sz w:val="21"/>
      <w:szCs w:val="21"/>
      <w:lang w:val="zh-CN"/>
    </w:rPr>
  </w:style>
  <w:style w:type="paragraph" w:styleId="a4">
    <w:name w:val="Body Text"/>
    <w:basedOn w:val="a3"/>
    <w:link w:val="12"/>
    <w:uiPriority w:val="99"/>
    <w:rsid w:val="001718CB"/>
    <w:pPr>
      <w:jc w:val="center"/>
    </w:pPr>
    <w:rPr>
      <w:rFonts w:eastAsia="黑体"/>
      <w:kern w:val="0"/>
      <w:sz w:val="44"/>
      <w:szCs w:val="20"/>
    </w:rPr>
  </w:style>
  <w:style w:type="character" w:customStyle="1" w:styleId="12">
    <w:name w:val="正文文本 字符1"/>
    <w:basedOn w:val="a5"/>
    <w:link w:val="a4"/>
    <w:uiPriority w:val="99"/>
    <w:locked/>
    <w:rsid w:val="001718CB"/>
    <w:rPr>
      <w:rFonts w:ascii="Times New Roman" w:eastAsia="黑体" w:hAnsi="Times New Roman" w:cs="Times New Roman"/>
      <w:sz w:val="44"/>
    </w:rPr>
  </w:style>
  <w:style w:type="paragraph" w:styleId="32">
    <w:name w:val="List 3"/>
    <w:basedOn w:val="a3"/>
    <w:uiPriority w:val="99"/>
    <w:rsid w:val="001718CB"/>
    <w:pPr>
      <w:spacing w:line="360" w:lineRule="auto"/>
      <w:ind w:leftChars="400" w:left="100" w:hangingChars="200" w:hanging="200"/>
    </w:pPr>
    <w:rPr>
      <w:szCs w:val="24"/>
    </w:rPr>
  </w:style>
  <w:style w:type="paragraph" w:styleId="a8">
    <w:name w:val="annotation text"/>
    <w:basedOn w:val="a3"/>
    <w:link w:val="13"/>
    <w:uiPriority w:val="99"/>
    <w:rsid w:val="001718CB"/>
    <w:pPr>
      <w:jc w:val="left"/>
    </w:pPr>
    <w:rPr>
      <w:rFonts w:ascii="等线" w:eastAsia="等线" w:hAnsi="等线"/>
      <w:kern w:val="0"/>
      <w:sz w:val="20"/>
      <w:szCs w:val="24"/>
    </w:rPr>
  </w:style>
  <w:style w:type="character" w:customStyle="1" w:styleId="13">
    <w:name w:val="批注文字 字符1"/>
    <w:basedOn w:val="a5"/>
    <w:link w:val="a8"/>
    <w:uiPriority w:val="99"/>
    <w:locked/>
    <w:rsid w:val="001718CB"/>
    <w:rPr>
      <w:rFonts w:cs="Times New Roman"/>
      <w:sz w:val="24"/>
    </w:rPr>
  </w:style>
  <w:style w:type="paragraph" w:styleId="a9">
    <w:name w:val="annotation subject"/>
    <w:basedOn w:val="a8"/>
    <w:next w:val="a8"/>
    <w:link w:val="14"/>
    <w:uiPriority w:val="99"/>
    <w:rsid w:val="001718CB"/>
    <w:rPr>
      <w:b/>
      <w:bCs/>
    </w:rPr>
  </w:style>
  <w:style w:type="character" w:customStyle="1" w:styleId="14">
    <w:name w:val="批注主题 字符1"/>
    <w:basedOn w:val="13"/>
    <w:link w:val="a9"/>
    <w:uiPriority w:val="99"/>
    <w:locked/>
    <w:rsid w:val="001718CB"/>
    <w:rPr>
      <w:rFonts w:cs="Times New Roman"/>
      <w:b/>
      <w:sz w:val="24"/>
    </w:rPr>
  </w:style>
  <w:style w:type="paragraph" w:styleId="71">
    <w:name w:val="toc 7"/>
    <w:basedOn w:val="a3"/>
    <w:next w:val="a3"/>
    <w:uiPriority w:val="99"/>
    <w:rsid w:val="001718CB"/>
    <w:pPr>
      <w:spacing w:line="360" w:lineRule="auto"/>
      <w:ind w:left="1260"/>
      <w:jc w:val="left"/>
    </w:pPr>
    <w:rPr>
      <w:rFonts w:cs="Calibri"/>
      <w:sz w:val="18"/>
      <w:szCs w:val="18"/>
    </w:rPr>
  </w:style>
  <w:style w:type="paragraph" w:styleId="aa">
    <w:name w:val="Body Text First Indent"/>
    <w:basedOn w:val="a4"/>
    <w:link w:val="ab"/>
    <w:uiPriority w:val="99"/>
    <w:rsid w:val="001718CB"/>
    <w:pPr>
      <w:spacing w:after="120" w:line="360" w:lineRule="auto"/>
      <w:ind w:firstLineChars="100" w:firstLine="420"/>
      <w:jc w:val="both"/>
    </w:pPr>
    <w:rPr>
      <w:rFonts w:eastAsia="等线"/>
      <w:sz w:val="20"/>
      <w:szCs w:val="24"/>
      <w:lang w:val="zh-CN"/>
    </w:rPr>
  </w:style>
  <w:style w:type="character" w:customStyle="1" w:styleId="ab">
    <w:name w:val="正文首行缩进 字符"/>
    <w:basedOn w:val="12"/>
    <w:link w:val="aa"/>
    <w:uiPriority w:val="99"/>
    <w:locked/>
    <w:rsid w:val="001718CB"/>
    <w:rPr>
      <w:rFonts w:ascii="Times New Roman" w:eastAsia="黑体" w:hAnsi="Times New Roman" w:cs="Times New Roman"/>
      <w:sz w:val="24"/>
      <w:lang w:val="zh-CN"/>
    </w:rPr>
  </w:style>
  <w:style w:type="paragraph" w:styleId="2">
    <w:name w:val="List Number 2"/>
    <w:basedOn w:val="a3"/>
    <w:uiPriority w:val="99"/>
    <w:rsid w:val="001718CB"/>
    <w:pPr>
      <w:numPr>
        <w:numId w:val="1"/>
      </w:numPr>
      <w:spacing w:line="360" w:lineRule="auto"/>
    </w:pPr>
    <w:rPr>
      <w:szCs w:val="24"/>
    </w:rPr>
  </w:style>
  <w:style w:type="paragraph" w:styleId="ac">
    <w:name w:val="table of authorities"/>
    <w:basedOn w:val="a3"/>
    <w:next w:val="a3"/>
    <w:uiPriority w:val="99"/>
    <w:semiHidden/>
    <w:rsid w:val="001718CB"/>
    <w:pPr>
      <w:spacing w:line="360" w:lineRule="auto"/>
      <w:ind w:leftChars="200" w:left="420"/>
    </w:pPr>
    <w:rPr>
      <w:szCs w:val="24"/>
    </w:rPr>
  </w:style>
  <w:style w:type="paragraph" w:styleId="ad">
    <w:name w:val="macro"/>
    <w:link w:val="ae"/>
    <w:uiPriority w:val="99"/>
    <w:semiHidden/>
    <w:rsid w:val="001718CB"/>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kern w:val="0"/>
      <w:sz w:val="24"/>
      <w:szCs w:val="24"/>
    </w:rPr>
  </w:style>
  <w:style w:type="character" w:customStyle="1" w:styleId="ae">
    <w:name w:val="宏文本 字符"/>
    <w:basedOn w:val="a5"/>
    <w:link w:val="ad"/>
    <w:uiPriority w:val="99"/>
    <w:semiHidden/>
    <w:locked/>
    <w:rsid w:val="001718CB"/>
    <w:rPr>
      <w:rFonts w:ascii="Courier New" w:hAnsi="Courier New" w:cs="Times New Roman"/>
      <w:sz w:val="24"/>
      <w:szCs w:val="24"/>
      <w:lang w:val="en-US" w:eastAsia="zh-CN" w:bidi="ar-SA"/>
    </w:rPr>
  </w:style>
  <w:style w:type="paragraph" w:styleId="af">
    <w:name w:val="Note Heading"/>
    <w:basedOn w:val="a3"/>
    <w:next w:val="a3"/>
    <w:link w:val="af0"/>
    <w:uiPriority w:val="99"/>
    <w:rsid w:val="001718CB"/>
    <w:pPr>
      <w:spacing w:line="360" w:lineRule="auto"/>
      <w:jc w:val="center"/>
    </w:pPr>
    <w:rPr>
      <w:rFonts w:eastAsia="等线"/>
      <w:kern w:val="0"/>
      <w:sz w:val="20"/>
      <w:szCs w:val="24"/>
      <w:lang w:val="zh-CN"/>
    </w:rPr>
  </w:style>
  <w:style w:type="character" w:customStyle="1" w:styleId="af0">
    <w:name w:val="注释标题 字符"/>
    <w:basedOn w:val="a5"/>
    <w:link w:val="af"/>
    <w:uiPriority w:val="99"/>
    <w:locked/>
    <w:rsid w:val="001718CB"/>
    <w:rPr>
      <w:rFonts w:ascii="Times New Roman" w:hAnsi="Times New Roman" w:cs="Times New Roman"/>
      <w:sz w:val="24"/>
      <w:lang w:val="zh-CN"/>
    </w:rPr>
  </w:style>
  <w:style w:type="paragraph" w:styleId="4">
    <w:name w:val="List Bullet 4"/>
    <w:basedOn w:val="a3"/>
    <w:uiPriority w:val="99"/>
    <w:rsid w:val="001718CB"/>
    <w:pPr>
      <w:numPr>
        <w:numId w:val="2"/>
      </w:numPr>
      <w:spacing w:line="360" w:lineRule="auto"/>
    </w:pPr>
    <w:rPr>
      <w:szCs w:val="24"/>
    </w:rPr>
  </w:style>
  <w:style w:type="paragraph" w:styleId="81">
    <w:name w:val="index 8"/>
    <w:basedOn w:val="a3"/>
    <w:next w:val="a3"/>
    <w:uiPriority w:val="99"/>
    <w:semiHidden/>
    <w:rsid w:val="001718CB"/>
    <w:pPr>
      <w:spacing w:line="360" w:lineRule="auto"/>
      <w:ind w:leftChars="1400" w:left="1400"/>
    </w:pPr>
    <w:rPr>
      <w:szCs w:val="24"/>
    </w:rPr>
  </w:style>
  <w:style w:type="paragraph" w:styleId="af1">
    <w:name w:val="E-mail Signature"/>
    <w:basedOn w:val="a3"/>
    <w:link w:val="af2"/>
    <w:uiPriority w:val="99"/>
    <w:rsid w:val="001718CB"/>
    <w:pPr>
      <w:spacing w:line="360" w:lineRule="auto"/>
    </w:pPr>
    <w:rPr>
      <w:rFonts w:eastAsia="等线"/>
      <w:kern w:val="0"/>
      <w:sz w:val="20"/>
      <w:szCs w:val="24"/>
      <w:lang w:val="zh-CN"/>
    </w:rPr>
  </w:style>
  <w:style w:type="character" w:customStyle="1" w:styleId="af2">
    <w:name w:val="电子邮件签名 字符"/>
    <w:basedOn w:val="a5"/>
    <w:link w:val="af1"/>
    <w:uiPriority w:val="99"/>
    <w:locked/>
    <w:rsid w:val="001718CB"/>
    <w:rPr>
      <w:rFonts w:ascii="Times New Roman" w:hAnsi="Times New Roman" w:cs="Times New Roman"/>
      <w:sz w:val="24"/>
      <w:lang w:val="zh-CN"/>
    </w:rPr>
  </w:style>
  <w:style w:type="paragraph" w:styleId="a">
    <w:name w:val="List Number"/>
    <w:basedOn w:val="a3"/>
    <w:uiPriority w:val="99"/>
    <w:rsid w:val="001718CB"/>
    <w:pPr>
      <w:numPr>
        <w:numId w:val="3"/>
      </w:numPr>
      <w:spacing w:line="360" w:lineRule="auto"/>
    </w:pPr>
    <w:rPr>
      <w:szCs w:val="24"/>
    </w:rPr>
  </w:style>
  <w:style w:type="paragraph" w:styleId="af3">
    <w:name w:val="Normal Indent"/>
    <w:basedOn w:val="a3"/>
    <w:uiPriority w:val="99"/>
    <w:rsid w:val="001718CB"/>
    <w:pPr>
      <w:spacing w:line="360" w:lineRule="auto"/>
      <w:ind w:firstLineChars="200" w:firstLine="420"/>
    </w:pPr>
    <w:rPr>
      <w:szCs w:val="24"/>
    </w:rPr>
  </w:style>
  <w:style w:type="paragraph" w:styleId="af4">
    <w:name w:val="caption"/>
    <w:basedOn w:val="a3"/>
    <w:next w:val="a3"/>
    <w:link w:val="15"/>
    <w:uiPriority w:val="99"/>
    <w:qFormat/>
    <w:rsid w:val="001718CB"/>
    <w:pPr>
      <w:ind w:leftChars="200" w:left="420"/>
      <w:jc w:val="center"/>
    </w:pPr>
    <w:rPr>
      <w:rFonts w:ascii="等线" w:eastAsia="等线"/>
      <w:b/>
      <w:kern w:val="0"/>
      <w:sz w:val="18"/>
      <w:szCs w:val="20"/>
      <w:lang w:val="zh-CN"/>
    </w:rPr>
  </w:style>
  <w:style w:type="paragraph" w:styleId="52">
    <w:name w:val="index 5"/>
    <w:basedOn w:val="a3"/>
    <w:next w:val="a3"/>
    <w:uiPriority w:val="99"/>
    <w:semiHidden/>
    <w:rsid w:val="001718CB"/>
    <w:pPr>
      <w:spacing w:line="360" w:lineRule="auto"/>
      <w:ind w:leftChars="800" w:left="800"/>
    </w:pPr>
    <w:rPr>
      <w:szCs w:val="24"/>
    </w:rPr>
  </w:style>
  <w:style w:type="paragraph" w:styleId="a0">
    <w:name w:val="List Bullet"/>
    <w:basedOn w:val="a3"/>
    <w:uiPriority w:val="99"/>
    <w:rsid w:val="001718CB"/>
    <w:pPr>
      <w:numPr>
        <w:numId w:val="4"/>
      </w:numPr>
      <w:spacing w:line="360" w:lineRule="auto"/>
    </w:pPr>
    <w:rPr>
      <w:szCs w:val="24"/>
    </w:rPr>
  </w:style>
  <w:style w:type="paragraph" w:styleId="af5">
    <w:name w:val="envelope address"/>
    <w:basedOn w:val="a3"/>
    <w:uiPriority w:val="99"/>
    <w:rsid w:val="001718CB"/>
    <w:pPr>
      <w:framePr w:w="7920" w:h="1980" w:hRule="exact" w:hSpace="180" w:wrap="around" w:hAnchor="page" w:xAlign="center" w:yAlign="bottom"/>
      <w:snapToGrid w:val="0"/>
      <w:spacing w:line="360" w:lineRule="auto"/>
      <w:ind w:leftChars="1400" w:left="100"/>
    </w:pPr>
    <w:rPr>
      <w:rFonts w:ascii="Arial" w:hAnsi="Arial" w:cs="Arial"/>
      <w:sz w:val="24"/>
      <w:szCs w:val="24"/>
    </w:rPr>
  </w:style>
  <w:style w:type="paragraph" w:styleId="af6">
    <w:name w:val="Document Map"/>
    <w:basedOn w:val="a3"/>
    <w:link w:val="af7"/>
    <w:uiPriority w:val="99"/>
    <w:semiHidden/>
    <w:rsid w:val="001718CB"/>
    <w:pPr>
      <w:shd w:val="clear" w:color="auto" w:fill="000080"/>
      <w:spacing w:line="360" w:lineRule="auto"/>
    </w:pPr>
    <w:rPr>
      <w:rFonts w:eastAsia="等线"/>
      <w:kern w:val="0"/>
      <w:sz w:val="20"/>
      <w:szCs w:val="24"/>
      <w:lang w:val="zh-CN"/>
    </w:rPr>
  </w:style>
  <w:style w:type="character" w:customStyle="1" w:styleId="af7">
    <w:name w:val="文档结构图 字符"/>
    <w:basedOn w:val="a5"/>
    <w:link w:val="af6"/>
    <w:uiPriority w:val="99"/>
    <w:semiHidden/>
    <w:locked/>
    <w:rsid w:val="001718CB"/>
    <w:rPr>
      <w:rFonts w:ascii="Times New Roman" w:hAnsi="Times New Roman" w:cs="Times New Roman"/>
      <w:sz w:val="24"/>
      <w:shd w:val="clear" w:color="auto" w:fill="000080"/>
      <w:lang w:val="zh-CN"/>
    </w:rPr>
  </w:style>
  <w:style w:type="paragraph" w:styleId="af8">
    <w:name w:val="toa heading"/>
    <w:basedOn w:val="a3"/>
    <w:next w:val="a3"/>
    <w:uiPriority w:val="99"/>
    <w:semiHidden/>
    <w:rsid w:val="001718CB"/>
    <w:pPr>
      <w:spacing w:before="120" w:line="360" w:lineRule="auto"/>
    </w:pPr>
    <w:rPr>
      <w:rFonts w:ascii="Arial" w:hAnsi="Arial" w:cs="Arial"/>
      <w:sz w:val="24"/>
      <w:szCs w:val="24"/>
    </w:rPr>
  </w:style>
  <w:style w:type="paragraph" w:styleId="61">
    <w:name w:val="index 6"/>
    <w:basedOn w:val="a3"/>
    <w:next w:val="a3"/>
    <w:uiPriority w:val="99"/>
    <w:semiHidden/>
    <w:rsid w:val="001718CB"/>
    <w:pPr>
      <w:spacing w:line="360" w:lineRule="auto"/>
      <w:ind w:leftChars="1000" w:left="1000"/>
    </w:pPr>
    <w:rPr>
      <w:szCs w:val="24"/>
    </w:rPr>
  </w:style>
  <w:style w:type="paragraph" w:styleId="af9">
    <w:name w:val="Salutation"/>
    <w:basedOn w:val="a3"/>
    <w:next w:val="a3"/>
    <w:link w:val="afa"/>
    <w:uiPriority w:val="99"/>
    <w:rsid w:val="001718CB"/>
    <w:pPr>
      <w:spacing w:line="360" w:lineRule="auto"/>
    </w:pPr>
    <w:rPr>
      <w:rFonts w:eastAsia="等线"/>
      <w:kern w:val="0"/>
      <w:sz w:val="20"/>
      <w:szCs w:val="24"/>
      <w:lang w:val="zh-CN"/>
    </w:rPr>
  </w:style>
  <w:style w:type="character" w:customStyle="1" w:styleId="afa">
    <w:name w:val="称呼 字符"/>
    <w:basedOn w:val="a5"/>
    <w:link w:val="af9"/>
    <w:uiPriority w:val="99"/>
    <w:locked/>
    <w:rsid w:val="001718CB"/>
    <w:rPr>
      <w:rFonts w:ascii="Times New Roman" w:hAnsi="Times New Roman" w:cs="Times New Roman"/>
      <w:sz w:val="24"/>
      <w:lang w:val="zh-CN"/>
    </w:rPr>
  </w:style>
  <w:style w:type="paragraph" w:styleId="33">
    <w:name w:val="Body Text 3"/>
    <w:basedOn w:val="a3"/>
    <w:link w:val="34"/>
    <w:uiPriority w:val="99"/>
    <w:rsid w:val="001718CB"/>
    <w:pPr>
      <w:spacing w:after="120" w:line="360" w:lineRule="auto"/>
    </w:pPr>
    <w:rPr>
      <w:rFonts w:eastAsia="等线"/>
      <w:kern w:val="0"/>
      <w:sz w:val="16"/>
      <w:szCs w:val="16"/>
      <w:lang w:val="zh-CN"/>
    </w:rPr>
  </w:style>
  <w:style w:type="character" w:customStyle="1" w:styleId="34">
    <w:name w:val="正文文本 3 字符"/>
    <w:basedOn w:val="a5"/>
    <w:link w:val="33"/>
    <w:uiPriority w:val="99"/>
    <w:locked/>
    <w:rsid w:val="001718CB"/>
    <w:rPr>
      <w:rFonts w:ascii="Times New Roman" w:hAnsi="Times New Roman" w:cs="Times New Roman"/>
      <w:sz w:val="16"/>
      <w:lang w:val="zh-CN"/>
    </w:rPr>
  </w:style>
  <w:style w:type="paragraph" w:styleId="afb">
    <w:name w:val="Closing"/>
    <w:basedOn w:val="a3"/>
    <w:link w:val="afc"/>
    <w:uiPriority w:val="99"/>
    <w:rsid w:val="001718CB"/>
    <w:pPr>
      <w:spacing w:line="360" w:lineRule="auto"/>
      <w:ind w:leftChars="2100" w:left="100"/>
    </w:pPr>
    <w:rPr>
      <w:rFonts w:eastAsia="等线"/>
      <w:kern w:val="0"/>
      <w:sz w:val="20"/>
      <w:szCs w:val="24"/>
      <w:lang w:val="zh-CN"/>
    </w:rPr>
  </w:style>
  <w:style w:type="character" w:customStyle="1" w:styleId="afc">
    <w:name w:val="结束语 字符"/>
    <w:basedOn w:val="a5"/>
    <w:link w:val="afb"/>
    <w:uiPriority w:val="99"/>
    <w:locked/>
    <w:rsid w:val="001718CB"/>
    <w:rPr>
      <w:rFonts w:ascii="Times New Roman" w:hAnsi="Times New Roman" w:cs="Times New Roman"/>
      <w:sz w:val="24"/>
      <w:lang w:val="zh-CN"/>
    </w:rPr>
  </w:style>
  <w:style w:type="paragraph" w:styleId="30">
    <w:name w:val="List Bullet 3"/>
    <w:basedOn w:val="a3"/>
    <w:uiPriority w:val="99"/>
    <w:rsid w:val="001718CB"/>
    <w:pPr>
      <w:numPr>
        <w:numId w:val="5"/>
      </w:numPr>
      <w:spacing w:line="360" w:lineRule="auto"/>
    </w:pPr>
    <w:rPr>
      <w:szCs w:val="24"/>
    </w:rPr>
  </w:style>
  <w:style w:type="paragraph" w:styleId="afd">
    <w:name w:val="Body Text Indent"/>
    <w:basedOn w:val="a3"/>
    <w:link w:val="16"/>
    <w:uiPriority w:val="99"/>
    <w:rsid w:val="001718CB"/>
    <w:pPr>
      <w:spacing w:after="120"/>
      <w:ind w:leftChars="200" w:left="420"/>
    </w:pPr>
  </w:style>
  <w:style w:type="character" w:customStyle="1" w:styleId="16">
    <w:name w:val="正文文本缩进 字符1"/>
    <w:basedOn w:val="a5"/>
    <w:link w:val="afd"/>
    <w:uiPriority w:val="99"/>
    <w:semiHidden/>
    <w:locked/>
    <w:rsid w:val="001718CB"/>
    <w:rPr>
      <w:rFonts w:ascii="Times New Roman" w:eastAsia="宋体" w:hAnsi="Times New Roman" w:cs="Times New Roman"/>
    </w:rPr>
  </w:style>
  <w:style w:type="paragraph" w:styleId="3">
    <w:name w:val="List Number 3"/>
    <w:basedOn w:val="a3"/>
    <w:uiPriority w:val="99"/>
    <w:rsid w:val="001718CB"/>
    <w:pPr>
      <w:numPr>
        <w:numId w:val="6"/>
      </w:numPr>
      <w:spacing w:line="360" w:lineRule="auto"/>
    </w:pPr>
    <w:rPr>
      <w:szCs w:val="24"/>
    </w:rPr>
  </w:style>
  <w:style w:type="paragraph" w:styleId="23">
    <w:name w:val="List 2"/>
    <w:basedOn w:val="a3"/>
    <w:uiPriority w:val="99"/>
    <w:rsid w:val="001718CB"/>
    <w:pPr>
      <w:spacing w:line="360" w:lineRule="auto"/>
      <w:ind w:leftChars="200" w:left="100" w:hangingChars="200" w:hanging="200"/>
    </w:pPr>
    <w:rPr>
      <w:szCs w:val="24"/>
    </w:rPr>
  </w:style>
  <w:style w:type="paragraph" w:styleId="afe">
    <w:name w:val="List Continue"/>
    <w:basedOn w:val="a3"/>
    <w:uiPriority w:val="99"/>
    <w:rsid w:val="001718CB"/>
    <w:pPr>
      <w:spacing w:after="120" w:line="360" w:lineRule="auto"/>
      <w:ind w:leftChars="200" w:left="420"/>
    </w:pPr>
    <w:rPr>
      <w:szCs w:val="24"/>
    </w:rPr>
  </w:style>
  <w:style w:type="paragraph" w:styleId="aff">
    <w:name w:val="Block Text"/>
    <w:basedOn w:val="a3"/>
    <w:uiPriority w:val="99"/>
    <w:rsid w:val="001718CB"/>
    <w:pPr>
      <w:spacing w:after="120" w:line="360" w:lineRule="auto"/>
      <w:ind w:leftChars="700" w:left="1440" w:rightChars="700" w:right="1440"/>
    </w:pPr>
    <w:rPr>
      <w:szCs w:val="24"/>
    </w:rPr>
  </w:style>
  <w:style w:type="paragraph" w:styleId="20">
    <w:name w:val="List Bullet 2"/>
    <w:basedOn w:val="a3"/>
    <w:uiPriority w:val="99"/>
    <w:rsid w:val="001718CB"/>
    <w:pPr>
      <w:numPr>
        <w:numId w:val="7"/>
      </w:numPr>
      <w:spacing w:line="360" w:lineRule="auto"/>
    </w:pPr>
    <w:rPr>
      <w:szCs w:val="24"/>
    </w:rPr>
  </w:style>
  <w:style w:type="paragraph" w:styleId="HTML">
    <w:name w:val="HTML Address"/>
    <w:basedOn w:val="a3"/>
    <w:link w:val="HTML0"/>
    <w:uiPriority w:val="99"/>
    <w:rsid w:val="001718CB"/>
    <w:pPr>
      <w:spacing w:line="360" w:lineRule="auto"/>
    </w:pPr>
    <w:rPr>
      <w:rFonts w:eastAsia="等线"/>
      <w:i/>
      <w:iCs/>
      <w:kern w:val="0"/>
      <w:sz w:val="20"/>
      <w:szCs w:val="24"/>
      <w:lang w:val="zh-CN"/>
    </w:rPr>
  </w:style>
  <w:style w:type="character" w:customStyle="1" w:styleId="HTML0">
    <w:name w:val="HTML 地址 字符"/>
    <w:basedOn w:val="a5"/>
    <w:link w:val="HTML"/>
    <w:uiPriority w:val="99"/>
    <w:locked/>
    <w:rsid w:val="001718CB"/>
    <w:rPr>
      <w:rFonts w:ascii="Times New Roman" w:hAnsi="Times New Roman" w:cs="Times New Roman"/>
      <w:i/>
      <w:sz w:val="24"/>
      <w:lang w:val="zh-CN"/>
    </w:rPr>
  </w:style>
  <w:style w:type="paragraph" w:styleId="42">
    <w:name w:val="index 4"/>
    <w:basedOn w:val="a3"/>
    <w:next w:val="a3"/>
    <w:uiPriority w:val="99"/>
    <w:semiHidden/>
    <w:rsid w:val="001718CB"/>
    <w:pPr>
      <w:spacing w:line="360" w:lineRule="auto"/>
      <w:ind w:leftChars="600" w:left="600"/>
    </w:pPr>
    <w:rPr>
      <w:szCs w:val="24"/>
    </w:rPr>
  </w:style>
  <w:style w:type="paragraph" w:styleId="53">
    <w:name w:val="toc 5"/>
    <w:basedOn w:val="a3"/>
    <w:next w:val="a3"/>
    <w:uiPriority w:val="99"/>
    <w:rsid w:val="001718CB"/>
    <w:pPr>
      <w:spacing w:line="360" w:lineRule="auto"/>
      <w:ind w:left="840"/>
      <w:jc w:val="left"/>
    </w:pPr>
    <w:rPr>
      <w:rFonts w:cs="Calibri"/>
      <w:sz w:val="18"/>
      <w:szCs w:val="18"/>
    </w:rPr>
  </w:style>
  <w:style w:type="paragraph" w:styleId="35">
    <w:name w:val="toc 3"/>
    <w:basedOn w:val="a3"/>
    <w:next w:val="a3"/>
    <w:uiPriority w:val="99"/>
    <w:rsid w:val="001718CB"/>
    <w:pPr>
      <w:autoSpaceDE w:val="0"/>
      <w:autoSpaceDN w:val="0"/>
      <w:ind w:leftChars="400" w:left="840"/>
      <w:jc w:val="left"/>
    </w:pPr>
    <w:rPr>
      <w:rFonts w:ascii="宋体" w:hAnsi="宋体" w:cs="宋体"/>
      <w:kern w:val="0"/>
      <w:sz w:val="22"/>
      <w:lang w:eastAsia="en-US"/>
    </w:rPr>
  </w:style>
  <w:style w:type="paragraph" w:styleId="aff0">
    <w:name w:val="Plain Text"/>
    <w:basedOn w:val="a3"/>
    <w:link w:val="aff1"/>
    <w:uiPriority w:val="99"/>
    <w:rsid w:val="001718CB"/>
    <w:rPr>
      <w:rFonts w:ascii="等线" w:eastAsia="等线" w:hAnsi="Courier New"/>
      <w:kern w:val="0"/>
      <w:sz w:val="20"/>
      <w:szCs w:val="20"/>
    </w:rPr>
  </w:style>
  <w:style w:type="character" w:customStyle="1" w:styleId="aff1">
    <w:name w:val="纯文本 字符"/>
    <w:basedOn w:val="a5"/>
    <w:link w:val="aff0"/>
    <w:uiPriority w:val="99"/>
    <w:locked/>
    <w:rsid w:val="001718CB"/>
    <w:rPr>
      <w:rFonts w:hAnsi="Courier New" w:cs="Times New Roman"/>
    </w:rPr>
  </w:style>
  <w:style w:type="paragraph" w:styleId="50">
    <w:name w:val="List Bullet 5"/>
    <w:basedOn w:val="a3"/>
    <w:uiPriority w:val="99"/>
    <w:rsid w:val="001718CB"/>
    <w:pPr>
      <w:numPr>
        <w:numId w:val="8"/>
      </w:numPr>
      <w:spacing w:line="360" w:lineRule="auto"/>
    </w:pPr>
    <w:rPr>
      <w:szCs w:val="24"/>
    </w:rPr>
  </w:style>
  <w:style w:type="paragraph" w:styleId="43">
    <w:name w:val="List Number 4"/>
    <w:basedOn w:val="a3"/>
    <w:uiPriority w:val="99"/>
    <w:rsid w:val="001718CB"/>
    <w:pPr>
      <w:spacing w:line="360" w:lineRule="auto"/>
    </w:pPr>
    <w:rPr>
      <w:szCs w:val="24"/>
    </w:rPr>
  </w:style>
  <w:style w:type="paragraph" w:styleId="82">
    <w:name w:val="toc 8"/>
    <w:basedOn w:val="a3"/>
    <w:next w:val="a3"/>
    <w:uiPriority w:val="99"/>
    <w:rsid w:val="001718CB"/>
    <w:pPr>
      <w:spacing w:line="360" w:lineRule="auto"/>
      <w:ind w:left="1470"/>
      <w:jc w:val="left"/>
    </w:pPr>
    <w:rPr>
      <w:rFonts w:cs="Calibri"/>
      <w:sz w:val="18"/>
      <w:szCs w:val="18"/>
    </w:rPr>
  </w:style>
  <w:style w:type="paragraph" w:styleId="36">
    <w:name w:val="index 3"/>
    <w:basedOn w:val="a3"/>
    <w:next w:val="a3"/>
    <w:uiPriority w:val="99"/>
    <w:semiHidden/>
    <w:rsid w:val="001718CB"/>
    <w:pPr>
      <w:spacing w:line="360" w:lineRule="auto"/>
      <w:ind w:leftChars="400" w:left="400"/>
    </w:pPr>
    <w:rPr>
      <w:szCs w:val="24"/>
    </w:rPr>
  </w:style>
  <w:style w:type="paragraph" w:styleId="aff2">
    <w:name w:val="Date"/>
    <w:basedOn w:val="a3"/>
    <w:next w:val="a3"/>
    <w:link w:val="17"/>
    <w:uiPriority w:val="99"/>
    <w:rsid w:val="001718CB"/>
    <w:pPr>
      <w:spacing w:line="600" w:lineRule="exact"/>
      <w:ind w:leftChars="2500" w:left="100" w:firstLineChars="200" w:firstLine="200"/>
    </w:pPr>
    <w:rPr>
      <w:rFonts w:ascii="等线" w:eastAsia="仿宋" w:hAnsi="等线"/>
      <w:kern w:val="0"/>
      <w:sz w:val="30"/>
      <w:szCs w:val="20"/>
    </w:rPr>
  </w:style>
  <w:style w:type="character" w:customStyle="1" w:styleId="17">
    <w:name w:val="日期 字符1"/>
    <w:basedOn w:val="a5"/>
    <w:link w:val="aff2"/>
    <w:uiPriority w:val="99"/>
    <w:locked/>
    <w:rsid w:val="001718CB"/>
    <w:rPr>
      <w:rFonts w:eastAsia="仿宋" w:cs="Times New Roman"/>
      <w:sz w:val="30"/>
    </w:rPr>
  </w:style>
  <w:style w:type="paragraph" w:styleId="24">
    <w:name w:val="Body Text Indent 2"/>
    <w:basedOn w:val="a3"/>
    <w:link w:val="25"/>
    <w:uiPriority w:val="99"/>
    <w:rsid w:val="001718CB"/>
    <w:pPr>
      <w:spacing w:after="120" w:line="480" w:lineRule="auto"/>
      <w:ind w:leftChars="200" w:left="420"/>
    </w:pPr>
    <w:rPr>
      <w:rFonts w:eastAsia="等线"/>
      <w:kern w:val="0"/>
      <w:sz w:val="20"/>
      <w:szCs w:val="24"/>
      <w:lang w:val="zh-CN"/>
    </w:rPr>
  </w:style>
  <w:style w:type="character" w:customStyle="1" w:styleId="25">
    <w:name w:val="正文文本缩进 2 字符"/>
    <w:basedOn w:val="a5"/>
    <w:link w:val="24"/>
    <w:uiPriority w:val="99"/>
    <w:locked/>
    <w:rsid w:val="001718CB"/>
    <w:rPr>
      <w:rFonts w:ascii="Times New Roman" w:hAnsi="Times New Roman" w:cs="Times New Roman"/>
      <w:sz w:val="24"/>
      <w:lang w:val="zh-CN"/>
    </w:rPr>
  </w:style>
  <w:style w:type="paragraph" w:styleId="aff3">
    <w:name w:val="endnote text"/>
    <w:basedOn w:val="a3"/>
    <w:link w:val="18"/>
    <w:uiPriority w:val="99"/>
    <w:rsid w:val="001718CB"/>
    <w:pPr>
      <w:snapToGrid w:val="0"/>
      <w:jc w:val="left"/>
    </w:pPr>
    <w:rPr>
      <w:rFonts w:ascii="等线" w:eastAsia="等线" w:hAnsi="等线"/>
      <w:kern w:val="0"/>
      <w:sz w:val="20"/>
      <w:szCs w:val="24"/>
    </w:rPr>
  </w:style>
  <w:style w:type="character" w:customStyle="1" w:styleId="18">
    <w:name w:val="尾注文本 字符1"/>
    <w:basedOn w:val="a5"/>
    <w:link w:val="aff3"/>
    <w:uiPriority w:val="99"/>
    <w:locked/>
    <w:rsid w:val="001718CB"/>
    <w:rPr>
      <w:rFonts w:cs="Times New Roman"/>
      <w:sz w:val="24"/>
    </w:rPr>
  </w:style>
  <w:style w:type="paragraph" w:styleId="54">
    <w:name w:val="List Continue 5"/>
    <w:basedOn w:val="a3"/>
    <w:uiPriority w:val="99"/>
    <w:rsid w:val="001718CB"/>
    <w:pPr>
      <w:spacing w:after="120" w:line="360" w:lineRule="auto"/>
      <w:ind w:leftChars="1000" w:left="2100"/>
    </w:pPr>
    <w:rPr>
      <w:szCs w:val="24"/>
    </w:rPr>
  </w:style>
  <w:style w:type="paragraph" w:styleId="aff4">
    <w:name w:val="Balloon Text"/>
    <w:basedOn w:val="a3"/>
    <w:link w:val="19"/>
    <w:uiPriority w:val="99"/>
    <w:rsid w:val="001718CB"/>
    <w:rPr>
      <w:rFonts w:ascii="宋体" w:eastAsia="等线" w:hAnsi="等线"/>
      <w:kern w:val="0"/>
      <w:sz w:val="18"/>
      <w:szCs w:val="18"/>
    </w:rPr>
  </w:style>
  <w:style w:type="character" w:customStyle="1" w:styleId="19">
    <w:name w:val="批注框文本 字符1"/>
    <w:basedOn w:val="a5"/>
    <w:link w:val="aff4"/>
    <w:uiPriority w:val="99"/>
    <w:locked/>
    <w:rsid w:val="001718CB"/>
    <w:rPr>
      <w:rFonts w:ascii="宋体" w:cs="Times New Roman"/>
      <w:sz w:val="18"/>
    </w:rPr>
  </w:style>
  <w:style w:type="paragraph" w:styleId="aff5">
    <w:name w:val="footer"/>
    <w:basedOn w:val="a3"/>
    <w:link w:val="aff6"/>
    <w:uiPriority w:val="99"/>
    <w:rsid w:val="001718CB"/>
    <w:pPr>
      <w:tabs>
        <w:tab w:val="center" w:pos="4153"/>
        <w:tab w:val="right" w:pos="8306"/>
      </w:tabs>
      <w:snapToGrid w:val="0"/>
      <w:jc w:val="left"/>
    </w:pPr>
    <w:rPr>
      <w:sz w:val="18"/>
      <w:szCs w:val="18"/>
    </w:rPr>
  </w:style>
  <w:style w:type="character" w:customStyle="1" w:styleId="aff6">
    <w:name w:val="页脚 字符"/>
    <w:basedOn w:val="a5"/>
    <w:link w:val="aff5"/>
    <w:uiPriority w:val="99"/>
    <w:locked/>
    <w:rsid w:val="001718CB"/>
    <w:rPr>
      <w:rFonts w:cs="Times New Roman"/>
      <w:sz w:val="18"/>
      <w:szCs w:val="18"/>
    </w:rPr>
  </w:style>
  <w:style w:type="paragraph" w:styleId="aff7">
    <w:name w:val="envelope return"/>
    <w:basedOn w:val="a3"/>
    <w:uiPriority w:val="99"/>
    <w:rsid w:val="001718CB"/>
    <w:pPr>
      <w:snapToGrid w:val="0"/>
      <w:spacing w:line="360" w:lineRule="auto"/>
    </w:pPr>
    <w:rPr>
      <w:rFonts w:ascii="Arial" w:hAnsi="Arial" w:cs="Arial"/>
      <w:szCs w:val="24"/>
    </w:rPr>
  </w:style>
  <w:style w:type="paragraph" w:styleId="26">
    <w:name w:val="Body Text First Indent 2"/>
    <w:basedOn w:val="afd"/>
    <w:link w:val="27"/>
    <w:uiPriority w:val="99"/>
    <w:rsid w:val="001718CB"/>
    <w:pPr>
      <w:spacing w:line="360" w:lineRule="auto"/>
      <w:ind w:firstLineChars="200" w:firstLine="420"/>
    </w:pPr>
    <w:rPr>
      <w:rFonts w:eastAsia="等线"/>
      <w:kern w:val="0"/>
      <w:sz w:val="20"/>
      <w:szCs w:val="24"/>
    </w:rPr>
  </w:style>
  <w:style w:type="character" w:customStyle="1" w:styleId="27">
    <w:name w:val="正文首行缩进 2 字符"/>
    <w:basedOn w:val="16"/>
    <w:link w:val="26"/>
    <w:uiPriority w:val="99"/>
    <w:locked/>
    <w:rsid w:val="001718CB"/>
    <w:rPr>
      <w:rFonts w:ascii="Times New Roman" w:eastAsia="宋体" w:hAnsi="Times New Roman" w:cs="Times New Roman"/>
      <w:sz w:val="24"/>
    </w:rPr>
  </w:style>
  <w:style w:type="paragraph" w:styleId="aff8">
    <w:name w:val="header"/>
    <w:basedOn w:val="a3"/>
    <w:link w:val="aff9"/>
    <w:uiPriority w:val="99"/>
    <w:rsid w:val="001718CB"/>
    <w:pPr>
      <w:pBdr>
        <w:bottom w:val="single" w:sz="6" w:space="1" w:color="auto"/>
      </w:pBdr>
      <w:tabs>
        <w:tab w:val="center" w:pos="4153"/>
        <w:tab w:val="right" w:pos="8306"/>
      </w:tabs>
      <w:snapToGrid w:val="0"/>
      <w:jc w:val="center"/>
    </w:pPr>
    <w:rPr>
      <w:sz w:val="18"/>
      <w:szCs w:val="18"/>
    </w:rPr>
  </w:style>
  <w:style w:type="character" w:customStyle="1" w:styleId="aff9">
    <w:name w:val="页眉 字符"/>
    <w:basedOn w:val="a5"/>
    <w:link w:val="aff8"/>
    <w:uiPriority w:val="99"/>
    <w:locked/>
    <w:rsid w:val="001718CB"/>
    <w:rPr>
      <w:rFonts w:cs="Times New Roman"/>
      <w:sz w:val="18"/>
      <w:szCs w:val="18"/>
    </w:rPr>
  </w:style>
  <w:style w:type="paragraph" w:styleId="affa">
    <w:name w:val="Signature"/>
    <w:basedOn w:val="a3"/>
    <w:link w:val="affb"/>
    <w:uiPriority w:val="99"/>
    <w:rsid w:val="001718CB"/>
    <w:pPr>
      <w:spacing w:line="360" w:lineRule="auto"/>
      <w:ind w:leftChars="2100" w:left="100"/>
    </w:pPr>
    <w:rPr>
      <w:rFonts w:eastAsia="等线"/>
      <w:kern w:val="0"/>
      <w:sz w:val="20"/>
      <w:szCs w:val="24"/>
      <w:lang w:val="zh-CN"/>
    </w:rPr>
  </w:style>
  <w:style w:type="character" w:customStyle="1" w:styleId="affb">
    <w:name w:val="签名 字符"/>
    <w:basedOn w:val="a5"/>
    <w:link w:val="affa"/>
    <w:uiPriority w:val="99"/>
    <w:locked/>
    <w:rsid w:val="001718CB"/>
    <w:rPr>
      <w:rFonts w:ascii="Times New Roman" w:hAnsi="Times New Roman" w:cs="Times New Roman"/>
      <w:sz w:val="24"/>
      <w:lang w:val="zh-CN"/>
    </w:rPr>
  </w:style>
  <w:style w:type="paragraph" w:styleId="1a">
    <w:name w:val="toc 1"/>
    <w:basedOn w:val="a3"/>
    <w:next w:val="a3"/>
    <w:uiPriority w:val="99"/>
    <w:rsid w:val="001718CB"/>
    <w:pPr>
      <w:autoSpaceDE w:val="0"/>
      <w:autoSpaceDN w:val="0"/>
      <w:jc w:val="left"/>
    </w:pPr>
    <w:rPr>
      <w:rFonts w:ascii="宋体" w:hAnsi="宋体" w:cs="宋体"/>
      <w:kern w:val="0"/>
      <w:sz w:val="22"/>
      <w:lang w:eastAsia="en-US"/>
    </w:rPr>
  </w:style>
  <w:style w:type="paragraph" w:styleId="44">
    <w:name w:val="List Continue 4"/>
    <w:basedOn w:val="a3"/>
    <w:uiPriority w:val="99"/>
    <w:rsid w:val="001718CB"/>
    <w:pPr>
      <w:spacing w:after="120" w:line="360" w:lineRule="auto"/>
      <w:ind w:leftChars="800" w:left="1680"/>
    </w:pPr>
    <w:rPr>
      <w:szCs w:val="24"/>
    </w:rPr>
  </w:style>
  <w:style w:type="paragraph" w:styleId="45">
    <w:name w:val="toc 4"/>
    <w:basedOn w:val="a3"/>
    <w:next w:val="a3"/>
    <w:uiPriority w:val="99"/>
    <w:rsid w:val="001718CB"/>
    <w:pPr>
      <w:tabs>
        <w:tab w:val="left" w:pos="1788"/>
        <w:tab w:val="right" w:leader="dot" w:pos="8296"/>
      </w:tabs>
      <w:spacing w:line="360" w:lineRule="auto"/>
      <w:ind w:leftChars="405" w:left="850" w:firstLine="1"/>
    </w:pPr>
    <w:rPr>
      <w:rFonts w:ascii="Calibri" w:hAnsi="Calibri"/>
    </w:rPr>
  </w:style>
  <w:style w:type="paragraph" w:styleId="1b">
    <w:name w:val="index 1"/>
    <w:basedOn w:val="a3"/>
    <w:next w:val="a3"/>
    <w:uiPriority w:val="99"/>
    <w:rsid w:val="001718CB"/>
  </w:style>
  <w:style w:type="paragraph" w:styleId="affc">
    <w:name w:val="index heading"/>
    <w:basedOn w:val="a3"/>
    <w:next w:val="1b"/>
    <w:uiPriority w:val="99"/>
    <w:semiHidden/>
    <w:rsid w:val="001718CB"/>
    <w:pPr>
      <w:spacing w:line="360" w:lineRule="auto"/>
    </w:pPr>
    <w:rPr>
      <w:rFonts w:ascii="Arial" w:hAnsi="Arial" w:cs="Arial"/>
      <w:b/>
      <w:bCs/>
      <w:szCs w:val="24"/>
    </w:rPr>
  </w:style>
  <w:style w:type="paragraph" w:styleId="affd">
    <w:name w:val="Subtitle"/>
    <w:basedOn w:val="a3"/>
    <w:link w:val="affe"/>
    <w:uiPriority w:val="99"/>
    <w:qFormat/>
    <w:rsid w:val="001718CB"/>
    <w:pPr>
      <w:spacing w:before="240" w:after="60" w:line="312" w:lineRule="auto"/>
      <w:jc w:val="center"/>
      <w:outlineLvl w:val="1"/>
    </w:pPr>
    <w:rPr>
      <w:rFonts w:ascii="Arial" w:eastAsia="等线" w:hAnsi="Arial"/>
      <w:b/>
      <w:bCs/>
      <w:kern w:val="28"/>
      <w:sz w:val="32"/>
      <w:szCs w:val="32"/>
      <w:lang w:val="zh-CN"/>
    </w:rPr>
  </w:style>
  <w:style w:type="character" w:customStyle="1" w:styleId="affe">
    <w:name w:val="副标题 字符"/>
    <w:basedOn w:val="a5"/>
    <w:link w:val="affd"/>
    <w:uiPriority w:val="99"/>
    <w:locked/>
    <w:rsid w:val="001718CB"/>
    <w:rPr>
      <w:rFonts w:ascii="Arial" w:hAnsi="Arial" w:cs="Times New Roman"/>
      <w:b/>
      <w:kern w:val="28"/>
      <w:sz w:val="32"/>
      <w:lang w:val="zh-CN"/>
    </w:rPr>
  </w:style>
  <w:style w:type="paragraph" w:styleId="5">
    <w:name w:val="List Number 5"/>
    <w:basedOn w:val="a3"/>
    <w:uiPriority w:val="99"/>
    <w:rsid w:val="001718CB"/>
    <w:pPr>
      <w:numPr>
        <w:numId w:val="9"/>
      </w:numPr>
      <w:tabs>
        <w:tab w:val="clear" w:pos="1620"/>
        <w:tab w:val="left" w:pos="2040"/>
      </w:tabs>
      <w:spacing w:line="360" w:lineRule="auto"/>
      <w:ind w:left="2040"/>
    </w:pPr>
    <w:rPr>
      <w:szCs w:val="24"/>
    </w:rPr>
  </w:style>
  <w:style w:type="paragraph" w:styleId="afff">
    <w:name w:val="List"/>
    <w:basedOn w:val="a3"/>
    <w:uiPriority w:val="99"/>
    <w:rsid w:val="001718CB"/>
    <w:pPr>
      <w:spacing w:line="360" w:lineRule="auto"/>
      <w:ind w:left="200" w:hangingChars="200" w:hanging="200"/>
    </w:pPr>
    <w:rPr>
      <w:szCs w:val="24"/>
    </w:rPr>
  </w:style>
  <w:style w:type="paragraph" w:styleId="afff0">
    <w:name w:val="footnote text"/>
    <w:basedOn w:val="a3"/>
    <w:link w:val="28"/>
    <w:uiPriority w:val="99"/>
    <w:rsid w:val="001718CB"/>
    <w:pPr>
      <w:snapToGrid w:val="0"/>
      <w:jc w:val="left"/>
    </w:pPr>
    <w:rPr>
      <w:rFonts w:ascii="等线" w:eastAsia="等线" w:hAnsi="等线"/>
      <w:kern w:val="0"/>
      <w:sz w:val="18"/>
      <w:szCs w:val="24"/>
    </w:rPr>
  </w:style>
  <w:style w:type="character" w:customStyle="1" w:styleId="28">
    <w:name w:val="脚注文本 字符2"/>
    <w:basedOn w:val="a5"/>
    <w:link w:val="afff0"/>
    <w:uiPriority w:val="99"/>
    <w:locked/>
    <w:rsid w:val="001718CB"/>
    <w:rPr>
      <w:rFonts w:cs="Times New Roman"/>
      <w:sz w:val="24"/>
    </w:rPr>
  </w:style>
  <w:style w:type="paragraph" w:styleId="62">
    <w:name w:val="toc 6"/>
    <w:basedOn w:val="a3"/>
    <w:next w:val="a3"/>
    <w:uiPriority w:val="99"/>
    <w:rsid w:val="001718CB"/>
    <w:pPr>
      <w:spacing w:line="360" w:lineRule="auto"/>
      <w:ind w:left="1050"/>
      <w:jc w:val="left"/>
    </w:pPr>
    <w:rPr>
      <w:rFonts w:cs="Calibri"/>
      <w:sz w:val="18"/>
      <w:szCs w:val="18"/>
    </w:rPr>
  </w:style>
  <w:style w:type="paragraph" w:styleId="55">
    <w:name w:val="List 5"/>
    <w:basedOn w:val="a3"/>
    <w:uiPriority w:val="99"/>
    <w:rsid w:val="001718CB"/>
    <w:pPr>
      <w:spacing w:line="360" w:lineRule="auto"/>
      <w:ind w:leftChars="800" w:left="100" w:hangingChars="200" w:hanging="200"/>
    </w:pPr>
    <w:rPr>
      <w:szCs w:val="24"/>
    </w:rPr>
  </w:style>
  <w:style w:type="paragraph" w:styleId="37">
    <w:name w:val="Body Text Indent 3"/>
    <w:basedOn w:val="a3"/>
    <w:link w:val="38"/>
    <w:uiPriority w:val="99"/>
    <w:rsid w:val="001718CB"/>
    <w:pPr>
      <w:spacing w:after="120" w:line="360" w:lineRule="auto"/>
      <w:ind w:leftChars="200" w:left="420"/>
    </w:pPr>
    <w:rPr>
      <w:rFonts w:eastAsia="等线"/>
      <w:kern w:val="0"/>
      <w:sz w:val="16"/>
      <w:szCs w:val="16"/>
      <w:lang w:val="zh-CN"/>
    </w:rPr>
  </w:style>
  <w:style w:type="character" w:customStyle="1" w:styleId="38">
    <w:name w:val="正文文本缩进 3 字符"/>
    <w:basedOn w:val="a5"/>
    <w:link w:val="37"/>
    <w:uiPriority w:val="99"/>
    <w:locked/>
    <w:rsid w:val="001718CB"/>
    <w:rPr>
      <w:rFonts w:ascii="Times New Roman" w:hAnsi="Times New Roman" w:cs="Times New Roman"/>
      <w:sz w:val="16"/>
      <w:lang w:val="zh-CN"/>
    </w:rPr>
  </w:style>
  <w:style w:type="paragraph" w:styleId="72">
    <w:name w:val="index 7"/>
    <w:basedOn w:val="a3"/>
    <w:next w:val="a3"/>
    <w:uiPriority w:val="99"/>
    <w:semiHidden/>
    <w:rsid w:val="001718CB"/>
    <w:pPr>
      <w:spacing w:line="360" w:lineRule="auto"/>
      <w:ind w:leftChars="1200" w:left="1200"/>
    </w:pPr>
    <w:rPr>
      <w:szCs w:val="24"/>
    </w:rPr>
  </w:style>
  <w:style w:type="paragraph" w:styleId="91">
    <w:name w:val="index 9"/>
    <w:basedOn w:val="a3"/>
    <w:next w:val="a3"/>
    <w:uiPriority w:val="99"/>
    <w:semiHidden/>
    <w:rsid w:val="001718CB"/>
    <w:pPr>
      <w:spacing w:line="360" w:lineRule="auto"/>
      <w:ind w:leftChars="1600" w:left="1600"/>
    </w:pPr>
    <w:rPr>
      <w:szCs w:val="24"/>
    </w:rPr>
  </w:style>
  <w:style w:type="paragraph" w:styleId="afff1">
    <w:name w:val="table of figures"/>
    <w:basedOn w:val="a3"/>
    <w:next w:val="a3"/>
    <w:link w:val="afff2"/>
    <w:uiPriority w:val="99"/>
    <w:rsid w:val="001718CB"/>
    <w:pPr>
      <w:spacing w:line="360" w:lineRule="auto"/>
      <w:ind w:leftChars="200" w:left="200" w:hangingChars="200" w:hanging="200"/>
    </w:pPr>
    <w:rPr>
      <w:rFonts w:eastAsia="等线"/>
      <w:kern w:val="0"/>
      <w:sz w:val="24"/>
      <w:szCs w:val="20"/>
      <w:lang w:val="zh-CN"/>
    </w:rPr>
  </w:style>
  <w:style w:type="paragraph" w:styleId="29">
    <w:name w:val="toc 2"/>
    <w:basedOn w:val="a3"/>
    <w:next w:val="a3"/>
    <w:uiPriority w:val="99"/>
    <w:rsid w:val="001718CB"/>
    <w:pPr>
      <w:autoSpaceDE w:val="0"/>
      <w:autoSpaceDN w:val="0"/>
      <w:ind w:leftChars="200" w:left="420"/>
      <w:jc w:val="left"/>
    </w:pPr>
    <w:rPr>
      <w:rFonts w:ascii="宋体" w:hAnsi="宋体" w:cs="宋体"/>
      <w:kern w:val="0"/>
      <w:sz w:val="22"/>
      <w:lang w:eastAsia="en-US"/>
    </w:rPr>
  </w:style>
  <w:style w:type="paragraph" w:styleId="92">
    <w:name w:val="toc 9"/>
    <w:basedOn w:val="a3"/>
    <w:next w:val="a3"/>
    <w:uiPriority w:val="99"/>
    <w:rsid w:val="001718CB"/>
    <w:pPr>
      <w:spacing w:line="360" w:lineRule="auto"/>
      <w:ind w:left="1680"/>
      <w:jc w:val="left"/>
    </w:pPr>
    <w:rPr>
      <w:rFonts w:cs="Calibri"/>
      <w:sz w:val="18"/>
      <w:szCs w:val="18"/>
    </w:rPr>
  </w:style>
  <w:style w:type="paragraph" w:styleId="2a">
    <w:name w:val="Body Text 2"/>
    <w:basedOn w:val="a3"/>
    <w:link w:val="2b"/>
    <w:uiPriority w:val="99"/>
    <w:rsid w:val="001718CB"/>
    <w:pPr>
      <w:spacing w:after="120" w:line="480" w:lineRule="auto"/>
    </w:pPr>
    <w:rPr>
      <w:rFonts w:eastAsia="等线"/>
      <w:kern w:val="0"/>
      <w:sz w:val="20"/>
      <w:szCs w:val="24"/>
      <w:lang w:val="zh-CN"/>
    </w:rPr>
  </w:style>
  <w:style w:type="character" w:customStyle="1" w:styleId="2b">
    <w:name w:val="正文文本 2 字符"/>
    <w:basedOn w:val="a5"/>
    <w:link w:val="2a"/>
    <w:uiPriority w:val="99"/>
    <w:locked/>
    <w:rsid w:val="001718CB"/>
    <w:rPr>
      <w:rFonts w:ascii="Times New Roman" w:hAnsi="Times New Roman" w:cs="Times New Roman"/>
      <w:sz w:val="24"/>
      <w:lang w:val="zh-CN"/>
    </w:rPr>
  </w:style>
  <w:style w:type="paragraph" w:styleId="46">
    <w:name w:val="List 4"/>
    <w:basedOn w:val="a3"/>
    <w:uiPriority w:val="99"/>
    <w:rsid w:val="001718CB"/>
    <w:pPr>
      <w:spacing w:line="360" w:lineRule="auto"/>
      <w:ind w:leftChars="600" w:left="100" w:hangingChars="200" w:hanging="200"/>
    </w:pPr>
    <w:rPr>
      <w:szCs w:val="24"/>
    </w:rPr>
  </w:style>
  <w:style w:type="paragraph" w:styleId="2c">
    <w:name w:val="List Continue 2"/>
    <w:basedOn w:val="a3"/>
    <w:uiPriority w:val="99"/>
    <w:rsid w:val="001718CB"/>
    <w:pPr>
      <w:spacing w:after="120" w:line="360" w:lineRule="auto"/>
      <w:ind w:leftChars="400" w:left="840"/>
    </w:pPr>
    <w:rPr>
      <w:szCs w:val="24"/>
    </w:rPr>
  </w:style>
  <w:style w:type="paragraph" w:styleId="afff3">
    <w:name w:val="Message Header"/>
    <w:basedOn w:val="a3"/>
    <w:link w:val="afff4"/>
    <w:uiPriority w:val="99"/>
    <w:rsid w:val="001718CB"/>
    <w:pPr>
      <w:pBdr>
        <w:top w:val="single" w:sz="6" w:space="1" w:color="auto"/>
        <w:left w:val="single" w:sz="6" w:space="1" w:color="auto"/>
        <w:bottom w:val="single" w:sz="6" w:space="1" w:color="auto"/>
        <w:right w:val="single" w:sz="6" w:space="1" w:color="auto"/>
      </w:pBdr>
      <w:shd w:val="pct20" w:color="auto" w:fill="auto"/>
      <w:spacing w:line="360" w:lineRule="auto"/>
      <w:ind w:leftChars="500" w:left="1080" w:hangingChars="500" w:hanging="1080"/>
    </w:pPr>
    <w:rPr>
      <w:rFonts w:ascii="Arial" w:eastAsia="等线" w:hAnsi="Arial"/>
      <w:kern w:val="0"/>
      <w:sz w:val="24"/>
      <w:szCs w:val="24"/>
      <w:lang w:val="zh-CN"/>
    </w:rPr>
  </w:style>
  <w:style w:type="character" w:customStyle="1" w:styleId="afff4">
    <w:name w:val="信息标题 字符"/>
    <w:basedOn w:val="a5"/>
    <w:link w:val="afff3"/>
    <w:uiPriority w:val="99"/>
    <w:locked/>
    <w:rsid w:val="001718CB"/>
    <w:rPr>
      <w:rFonts w:ascii="Arial" w:hAnsi="Arial" w:cs="Times New Roman"/>
      <w:sz w:val="24"/>
      <w:shd w:val="pct20" w:color="auto" w:fill="auto"/>
      <w:lang w:val="zh-CN"/>
    </w:rPr>
  </w:style>
  <w:style w:type="paragraph" w:styleId="HTML1">
    <w:name w:val="HTML Preformatted"/>
    <w:basedOn w:val="a3"/>
    <w:link w:val="HTML2"/>
    <w:uiPriority w:val="99"/>
    <w:rsid w:val="001718CB"/>
    <w:pPr>
      <w:spacing w:line="360" w:lineRule="auto"/>
    </w:pPr>
    <w:rPr>
      <w:rFonts w:ascii="Courier New" w:eastAsia="等线" w:hAnsi="Courier New"/>
      <w:kern w:val="0"/>
      <w:sz w:val="20"/>
      <w:szCs w:val="20"/>
      <w:lang w:val="zh-CN"/>
    </w:rPr>
  </w:style>
  <w:style w:type="character" w:customStyle="1" w:styleId="HTML2">
    <w:name w:val="HTML 预设格式 字符"/>
    <w:basedOn w:val="a5"/>
    <w:link w:val="HTML1"/>
    <w:uiPriority w:val="99"/>
    <w:locked/>
    <w:rsid w:val="001718CB"/>
    <w:rPr>
      <w:rFonts w:ascii="Courier New" w:hAnsi="Courier New" w:cs="Times New Roman"/>
      <w:lang w:val="zh-CN"/>
    </w:rPr>
  </w:style>
  <w:style w:type="paragraph" w:styleId="afff5">
    <w:name w:val="Normal (Web)"/>
    <w:basedOn w:val="a3"/>
    <w:uiPriority w:val="99"/>
    <w:rsid w:val="001718CB"/>
    <w:pPr>
      <w:spacing w:before="100" w:beforeAutospacing="1" w:after="100" w:afterAutospacing="1"/>
      <w:jc w:val="left"/>
    </w:pPr>
    <w:rPr>
      <w:kern w:val="0"/>
      <w:sz w:val="24"/>
      <w:szCs w:val="24"/>
    </w:rPr>
  </w:style>
  <w:style w:type="paragraph" w:styleId="39">
    <w:name w:val="List Continue 3"/>
    <w:basedOn w:val="a3"/>
    <w:uiPriority w:val="99"/>
    <w:rsid w:val="001718CB"/>
    <w:pPr>
      <w:spacing w:after="120" w:line="360" w:lineRule="auto"/>
      <w:ind w:leftChars="600" w:left="1260"/>
    </w:pPr>
    <w:rPr>
      <w:szCs w:val="24"/>
    </w:rPr>
  </w:style>
  <w:style w:type="paragraph" w:styleId="2d">
    <w:name w:val="index 2"/>
    <w:basedOn w:val="a3"/>
    <w:next w:val="a3"/>
    <w:uiPriority w:val="99"/>
    <w:semiHidden/>
    <w:rsid w:val="001718CB"/>
    <w:pPr>
      <w:spacing w:line="360" w:lineRule="auto"/>
      <w:ind w:leftChars="200" w:left="200"/>
    </w:pPr>
    <w:rPr>
      <w:szCs w:val="24"/>
    </w:rPr>
  </w:style>
  <w:style w:type="paragraph" w:styleId="afff6">
    <w:name w:val="Title"/>
    <w:basedOn w:val="a3"/>
    <w:next w:val="a3"/>
    <w:link w:val="2e"/>
    <w:uiPriority w:val="99"/>
    <w:qFormat/>
    <w:rsid w:val="001718CB"/>
    <w:pPr>
      <w:autoSpaceDE w:val="0"/>
      <w:autoSpaceDN w:val="0"/>
    </w:pPr>
    <w:rPr>
      <w:rFonts w:ascii="Arial" w:eastAsia="仿宋" w:hAnsi="Arial"/>
      <w:kern w:val="0"/>
      <w:sz w:val="32"/>
      <w:szCs w:val="52"/>
      <w:lang w:val="zh-CN"/>
    </w:rPr>
  </w:style>
  <w:style w:type="character" w:customStyle="1" w:styleId="2e">
    <w:name w:val="标题 字符2"/>
    <w:basedOn w:val="a5"/>
    <w:link w:val="afff6"/>
    <w:uiPriority w:val="99"/>
    <w:locked/>
    <w:rsid w:val="001718CB"/>
    <w:rPr>
      <w:rFonts w:ascii="Arial" w:eastAsia="仿宋" w:hAnsi="Arial" w:cs="Times New Roman"/>
      <w:sz w:val="52"/>
      <w:lang w:val="zh-CN"/>
    </w:rPr>
  </w:style>
  <w:style w:type="character" w:styleId="afff7">
    <w:name w:val="Strong"/>
    <w:basedOn w:val="a5"/>
    <w:uiPriority w:val="99"/>
    <w:qFormat/>
    <w:rsid w:val="001718CB"/>
    <w:rPr>
      <w:rFonts w:cs="Times New Roman"/>
      <w:b/>
    </w:rPr>
  </w:style>
  <w:style w:type="character" w:styleId="afff8">
    <w:name w:val="endnote reference"/>
    <w:basedOn w:val="a5"/>
    <w:uiPriority w:val="99"/>
    <w:rsid w:val="001718CB"/>
    <w:rPr>
      <w:rFonts w:cs="Times New Roman"/>
      <w:vertAlign w:val="superscript"/>
    </w:rPr>
  </w:style>
  <w:style w:type="character" w:styleId="afff9">
    <w:name w:val="page number"/>
    <w:basedOn w:val="a5"/>
    <w:uiPriority w:val="99"/>
    <w:rsid w:val="001718CB"/>
    <w:rPr>
      <w:rFonts w:cs="Times New Roman"/>
    </w:rPr>
  </w:style>
  <w:style w:type="character" w:styleId="afffa">
    <w:name w:val="FollowedHyperlink"/>
    <w:basedOn w:val="a5"/>
    <w:uiPriority w:val="99"/>
    <w:rsid w:val="001718CB"/>
    <w:rPr>
      <w:rFonts w:cs="Times New Roman"/>
      <w:color w:val="800080"/>
      <w:u w:val="single"/>
    </w:rPr>
  </w:style>
  <w:style w:type="character" w:styleId="afffb">
    <w:name w:val="Emphasis"/>
    <w:basedOn w:val="a5"/>
    <w:uiPriority w:val="99"/>
    <w:qFormat/>
    <w:rsid w:val="001718CB"/>
    <w:rPr>
      <w:rFonts w:cs="Times New Roman"/>
      <w:color w:val="CC0000"/>
    </w:rPr>
  </w:style>
  <w:style w:type="character" w:styleId="afffc">
    <w:name w:val="Hyperlink"/>
    <w:basedOn w:val="a5"/>
    <w:uiPriority w:val="99"/>
    <w:rsid w:val="001718CB"/>
    <w:rPr>
      <w:rFonts w:cs="Times New Roman"/>
      <w:color w:val="0563C1"/>
      <w:u w:val="single"/>
    </w:rPr>
  </w:style>
  <w:style w:type="character" w:styleId="afffd">
    <w:name w:val="annotation reference"/>
    <w:basedOn w:val="a5"/>
    <w:uiPriority w:val="99"/>
    <w:rsid w:val="001718CB"/>
    <w:rPr>
      <w:rFonts w:cs="Times New Roman"/>
      <w:sz w:val="21"/>
    </w:rPr>
  </w:style>
  <w:style w:type="character" w:styleId="afffe">
    <w:name w:val="footnote reference"/>
    <w:basedOn w:val="a5"/>
    <w:uiPriority w:val="99"/>
    <w:rsid w:val="001718CB"/>
    <w:rPr>
      <w:rFonts w:cs="Times New Roman"/>
      <w:vertAlign w:val="superscript"/>
    </w:rPr>
  </w:style>
  <w:style w:type="table" w:styleId="affff">
    <w:name w:val="Table Grid"/>
    <w:basedOn w:val="a6"/>
    <w:uiPriority w:val="99"/>
    <w:rsid w:val="001718CB"/>
    <w:pPr>
      <w:widowControl w:val="0"/>
      <w:jc w:val="both"/>
    </w:pPr>
    <w:rPr>
      <w:rFonts w:ascii="Times New Roman" w:eastAsia="宋体"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a">
    <w:name w:val="Table 3D effects 3"/>
    <w:basedOn w:val="a6"/>
    <w:uiPriority w:val="99"/>
    <w:rsid w:val="001718CB"/>
    <w:pPr>
      <w:widowControl w:val="0"/>
      <w:spacing w:line="360" w:lineRule="auto"/>
      <w:jc w:val="both"/>
    </w:pPr>
    <w:rPr>
      <w:rFonts w:ascii="Times New Roman" w:eastAsia="宋体" w:hAnsi="Times New Roman"/>
      <w:kern w:val="0"/>
      <w:sz w:val="20"/>
      <w:szCs w:val="20"/>
    </w:rPr>
    <w:tblPr/>
    <w:tblStylePr w:type="firstRow">
      <w:rPr>
        <w:rFonts w:cs="Times New Roman"/>
        <w:b/>
        <w:bCs/>
      </w:rPr>
      <w:tblPr/>
      <w:tcPr>
        <w:tcBorders>
          <w:top w:val="nil"/>
          <w:left w:val="nil"/>
          <w:bottom w:val="nil"/>
          <w:right w:val="nil"/>
          <w:insideH w:val="nil"/>
          <w:insideV w:val="nil"/>
          <w:tl2br w:val="nil"/>
          <w:tr2bl w:val="nil"/>
        </w:tcBorders>
      </w:tcPr>
    </w:tblStylePr>
    <w:tblStylePr w:type="firstCol">
      <w:rPr>
        <w:rFonts w:cs="Times New Roman"/>
      </w:rPr>
      <w:tblPr/>
      <w:tcPr>
        <w:tcBorders>
          <w:top w:val="nil"/>
          <w:left w:val="nil"/>
          <w:bottom w:val="nil"/>
          <w:right w:val="single" w:sz="6" w:space="0" w:color="808080"/>
          <w:insideH w:val="nil"/>
          <w:insideV w:val="nil"/>
          <w:tl2br w:val="nil"/>
          <w:tr2bl w:val="nil"/>
        </w:tcBorders>
      </w:tcPr>
    </w:tblStylePr>
    <w:tblStylePr w:type="lastCol">
      <w:rPr>
        <w:rFonts w:cs="Times New Roman"/>
      </w:rPr>
      <w:tblPr/>
      <w:tcPr>
        <w:tcBorders>
          <w:top w:val="nil"/>
          <w:left w:val="nil"/>
          <w:bottom w:val="nil"/>
          <w:right w:val="single" w:sz="6" w:space="0" w:color="FFFFFF"/>
          <w:insideH w:val="nil"/>
          <w:insideV w:val="nil"/>
          <w:tl2br w:val="nil"/>
          <w:tr2bl w:val="nil"/>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left w:val="nil"/>
          <w:bottom w:val="single" w:sz="6" w:space="0" w:color="FFFFFF"/>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affff0">
    <w:name w:val="Table Contemporary"/>
    <w:basedOn w:val="a6"/>
    <w:uiPriority w:val="99"/>
    <w:rsid w:val="001718CB"/>
    <w:pPr>
      <w:widowControl w:val="0"/>
      <w:spacing w:line="360" w:lineRule="auto"/>
      <w:jc w:val="both"/>
    </w:pPr>
    <w:rPr>
      <w:rFonts w:ascii="Times New Roman" w:eastAsia="宋体" w:hAnsi="Times New Roman"/>
      <w:kern w:val="0"/>
      <w:sz w:val="20"/>
      <w:szCs w:val="20"/>
    </w:rPr>
    <w:tblPr>
      <w:tblBorders>
        <w:insideH w:val="single" w:sz="18" w:space="0" w:color="FFFFFF"/>
        <w:insideV w:val="single" w:sz="18" w:space="0" w:color="FFFFFF"/>
      </w:tblBorders>
    </w:tblPr>
    <w:tblStylePr w:type="firstRow">
      <w:rPr>
        <w:rFonts w:cs="Times New Roman"/>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character" w:customStyle="1" w:styleId="1c">
    <w:name w:val="标题 1 字符"/>
    <w:basedOn w:val="a5"/>
    <w:uiPriority w:val="99"/>
    <w:rsid w:val="001718CB"/>
    <w:rPr>
      <w:rFonts w:ascii="Times New Roman" w:eastAsia="宋体" w:hAnsi="Times New Roman" w:cs="Times New Roman"/>
      <w:b/>
      <w:bCs/>
      <w:kern w:val="44"/>
      <w:sz w:val="44"/>
      <w:szCs w:val="44"/>
    </w:rPr>
  </w:style>
  <w:style w:type="character" w:customStyle="1" w:styleId="2f">
    <w:name w:val="标题 2 字符"/>
    <w:basedOn w:val="a5"/>
    <w:uiPriority w:val="99"/>
    <w:rsid w:val="001718CB"/>
    <w:rPr>
      <w:rFonts w:ascii="等线 Light" w:eastAsia="等线 Light" w:hAnsi="等线 Light" w:cs="Times New Roman"/>
      <w:b/>
      <w:bCs/>
      <w:sz w:val="32"/>
      <w:szCs w:val="32"/>
    </w:rPr>
  </w:style>
  <w:style w:type="character" w:customStyle="1" w:styleId="3b">
    <w:name w:val="标题 3 字符"/>
    <w:basedOn w:val="a5"/>
    <w:uiPriority w:val="99"/>
    <w:rsid w:val="001718CB"/>
    <w:rPr>
      <w:rFonts w:ascii="Times New Roman" w:eastAsia="宋体" w:hAnsi="Times New Roman" w:cs="Times New Roman"/>
      <w:b/>
      <w:bCs/>
      <w:sz w:val="32"/>
      <w:szCs w:val="32"/>
    </w:rPr>
  </w:style>
  <w:style w:type="character" w:customStyle="1" w:styleId="47">
    <w:name w:val="标题 4 字符"/>
    <w:basedOn w:val="a5"/>
    <w:uiPriority w:val="99"/>
    <w:rsid w:val="001718CB"/>
    <w:rPr>
      <w:rFonts w:ascii="等线 Light" w:eastAsia="等线 Light" w:hAnsi="等线 Light" w:cs="Times New Roman"/>
      <w:b/>
      <w:bCs/>
      <w:sz w:val="28"/>
      <w:szCs w:val="28"/>
    </w:rPr>
  </w:style>
  <w:style w:type="character" w:customStyle="1" w:styleId="56">
    <w:name w:val="标题 5 字符"/>
    <w:basedOn w:val="a5"/>
    <w:uiPriority w:val="99"/>
    <w:rsid w:val="001718CB"/>
    <w:rPr>
      <w:rFonts w:ascii="Times New Roman" w:eastAsia="宋体" w:hAnsi="Times New Roman" w:cs="Times New Roman"/>
      <w:b/>
      <w:bCs/>
      <w:sz w:val="28"/>
      <w:szCs w:val="28"/>
    </w:rPr>
  </w:style>
  <w:style w:type="character" w:customStyle="1" w:styleId="Char1">
    <w:name w:val="批注文字 Char1"/>
    <w:uiPriority w:val="99"/>
    <w:rsid w:val="001718CB"/>
    <w:rPr>
      <w:rFonts w:ascii="Calibri" w:eastAsia="宋体" w:hAnsi="Calibri"/>
      <w:kern w:val="2"/>
      <w:sz w:val="22"/>
    </w:rPr>
  </w:style>
  <w:style w:type="character" w:customStyle="1" w:styleId="Char10">
    <w:name w:val="标题 Char1"/>
    <w:uiPriority w:val="99"/>
    <w:rsid w:val="001718CB"/>
    <w:rPr>
      <w:rFonts w:ascii="Cambria" w:eastAsia="仿宋" w:hAnsi="Cambria"/>
      <w:b/>
      <w:kern w:val="2"/>
      <w:sz w:val="32"/>
    </w:rPr>
  </w:style>
  <w:style w:type="character" w:customStyle="1" w:styleId="affff1">
    <w:name w:val="页眉或页脚_"/>
    <w:uiPriority w:val="99"/>
    <w:rsid w:val="001718CB"/>
    <w:rPr>
      <w:rFonts w:ascii="Times New Roman" w:hAnsi="Times New Roman"/>
      <w:sz w:val="18"/>
      <w:u w:val="none"/>
    </w:rPr>
  </w:style>
  <w:style w:type="character" w:customStyle="1" w:styleId="6Char">
    <w:name w:val="标题 6 Char"/>
    <w:uiPriority w:val="99"/>
    <w:rsid w:val="001718CB"/>
    <w:rPr>
      <w:rFonts w:ascii="Cambria" w:eastAsia="宋体" w:hAnsi="Cambria"/>
      <w:b/>
      <w:kern w:val="2"/>
      <w:sz w:val="24"/>
    </w:rPr>
  </w:style>
  <w:style w:type="character" w:customStyle="1" w:styleId="Char">
    <w:name w:val="尾注文本 Char"/>
    <w:uiPriority w:val="99"/>
    <w:semiHidden/>
    <w:rsid w:val="001718CB"/>
    <w:rPr>
      <w:kern w:val="2"/>
      <w:sz w:val="22"/>
    </w:rPr>
  </w:style>
  <w:style w:type="character" w:customStyle="1" w:styleId="bjh-strong">
    <w:name w:val="bjh-strong"/>
    <w:uiPriority w:val="99"/>
    <w:rsid w:val="001718CB"/>
  </w:style>
  <w:style w:type="character" w:customStyle="1" w:styleId="affff2">
    <w:name w:val="题注 字符"/>
    <w:uiPriority w:val="99"/>
    <w:rsid w:val="001718CB"/>
    <w:rPr>
      <w:rFonts w:ascii="Calibri" w:hAnsi="Calibri"/>
      <w:b/>
      <w:kern w:val="2"/>
      <w:sz w:val="18"/>
    </w:rPr>
  </w:style>
  <w:style w:type="character" w:customStyle="1" w:styleId="1Char1">
    <w:name w:val="标题 1 Char1"/>
    <w:uiPriority w:val="99"/>
    <w:rsid w:val="001718CB"/>
    <w:rPr>
      <w:rFonts w:ascii="Calibri" w:eastAsia="仿宋" w:hAnsi="Calibri"/>
      <w:b/>
      <w:kern w:val="44"/>
      <w:sz w:val="44"/>
    </w:rPr>
  </w:style>
  <w:style w:type="character" w:customStyle="1" w:styleId="2f0">
    <w:name w:val="正文文本 (2)_"/>
    <w:link w:val="2f1"/>
    <w:uiPriority w:val="99"/>
    <w:locked/>
    <w:rsid w:val="001718CB"/>
    <w:rPr>
      <w:rFonts w:ascii="宋体" w:eastAsia="宋体"/>
      <w:sz w:val="26"/>
      <w:shd w:val="clear" w:color="auto" w:fill="FFFFFF"/>
    </w:rPr>
  </w:style>
  <w:style w:type="paragraph" w:customStyle="1" w:styleId="2f1">
    <w:name w:val="正文文本 (2)"/>
    <w:basedOn w:val="a3"/>
    <w:link w:val="2f0"/>
    <w:uiPriority w:val="99"/>
    <w:rsid w:val="001718CB"/>
    <w:pPr>
      <w:shd w:val="clear" w:color="auto" w:fill="FFFFFF"/>
      <w:spacing w:before="720" w:line="518" w:lineRule="exact"/>
      <w:ind w:firstLineChars="200" w:firstLine="200"/>
      <w:jc w:val="distribute"/>
    </w:pPr>
    <w:rPr>
      <w:rFonts w:ascii="宋体" w:hAnsi="等线"/>
      <w:kern w:val="0"/>
      <w:sz w:val="26"/>
      <w:szCs w:val="20"/>
    </w:rPr>
  </w:style>
  <w:style w:type="character" w:customStyle="1" w:styleId="1d">
    <w:name w:val="未处理的提及1"/>
    <w:uiPriority w:val="99"/>
    <w:rsid w:val="001718CB"/>
    <w:rPr>
      <w:color w:val="605E5C"/>
      <w:shd w:val="clear" w:color="auto" w:fill="E1DFDD"/>
    </w:rPr>
  </w:style>
  <w:style w:type="character" w:customStyle="1" w:styleId="font">
    <w:name w:val="font"/>
    <w:basedOn w:val="a5"/>
    <w:uiPriority w:val="99"/>
    <w:rsid w:val="001718CB"/>
    <w:rPr>
      <w:rFonts w:cs="Times New Roman"/>
    </w:rPr>
  </w:style>
  <w:style w:type="character" w:customStyle="1" w:styleId="Char0">
    <w:name w:val="电子邮件签名 Char"/>
    <w:uiPriority w:val="99"/>
    <w:rsid w:val="001718CB"/>
    <w:rPr>
      <w:kern w:val="2"/>
      <w:sz w:val="22"/>
    </w:rPr>
  </w:style>
  <w:style w:type="character" w:customStyle="1" w:styleId="15">
    <w:name w:val="题注 字符1"/>
    <w:link w:val="af4"/>
    <w:uiPriority w:val="99"/>
    <w:locked/>
    <w:rsid w:val="001718CB"/>
    <w:rPr>
      <w:rFonts w:eastAsia="Times New Roman"/>
      <w:b/>
      <w:sz w:val="18"/>
      <w:lang w:val="zh-CN"/>
    </w:rPr>
  </w:style>
  <w:style w:type="character" w:customStyle="1" w:styleId="9Char">
    <w:name w:val="标题 9 Char"/>
    <w:uiPriority w:val="99"/>
    <w:rsid w:val="001718CB"/>
    <w:rPr>
      <w:rFonts w:ascii="Cambria" w:eastAsia="宋体" w:hAnsi="Cambria"/>
      <w:kern w:val="2"/>
      <w:sz w:val="21"/>
    </w:rPr>
  </w:style>
  <w:style w:type="character" w:customStyle="1" w:styleId="Char2">
    <w:name w:val="宏文本 Char"/>
    <w:uiPriority w:val="99"/>
    <w:semiHidden/>
    <w:rsid w:val="001718CB"/>
    <w:rPr>
      <w:rFonts w:ascii="Courier New" w:hAnsi="Courier New"/>
      <w:kern w:val="2"/>
      <w:sz w:val="24"/>
    </w:rPr>
  </w:style>
  <w:style w:type="character" w:customStyle="1" w:styleId="affff3">
    <w:name w:val="批注文字 字符"/>
    <w:uiPriority w:val="99"/>
    <w:rsid w:val="001718CB"/>
    <w:rPr>
      <w:kern w:val="2"/>
      <w:sz w:val="24"/>
    </w:rPr>
  </w:style>
  <w:style w:type="character" w:customStyle="1" w:styleId="170">
    <w:name w:val="17"/>
    <w:uiPriority w:val="99"/>
    <w:rsid w:val="001718CB"/>
    <w:rPr>
      <w:rFonts w:ascii="方正仿宋_GBK" w:eastAsia="方正仿宋_GBK" w:hAnsi="方正仿宋_GBK"/>
      <w:color w:val="000000"/>
      <w:spacing w:val="0"/>
      <w:sz w:val="24"/>
      <w:lang w:val="en-US" w:eastAsia="en-US"/>
    </w:rPr>
  </w:style>
  <w:style w:type="character" w:customStyle="1" w:styleId="Char11">
    <w:name w:val="正文文本 Char1"/>
    <w:uiPriority w:val="99"/>
    <w:rsid w:val="001718CB"/>
    <w:rPr>
      <w:rFonts w:ascii="宋体" w:eastAsia="宋体"/>
      <w:kern w:val="2"/>
      <w:sz w:val="18"/>
    </w:rPr>
  </w:style>
  <w:style w:type="character" w:customStyle="1" w:styleId="affff4">
    <w:name w:val="批注框文本 字符"/>
    <w:uiPriority w:val="99"/>
    <w:rsid w:val="001718CB"/>
    <w:rPr>
      <w:rFonts w:ascii="Calibri" w:eastAsia="宋体" w:hAnsi="Calibri"/>
      <w:sz w:val="18"/>
    </w:rPr>
  </w:style>
  <w:style w:type="character" w:customStyle="1" w:styleId="Char3">
    <w:name w:val="结束语 Char"/>
    <w:uiPriority w:val="99"/>
    <w:rsid w:val="001718CB"/>
    <w:rPr>
      <w:kern w:val="2"/>
      <w:sz w:val="22"/>
    </w:rPr>
  </w:style>
  <w:style w:type="character" w:customStyle="1" w:styleId="5Char1">
    <w:name w:val="标题 5 Char1"/>
    <w:uiPriority w:val="99"/>
    <w:rsid w:val="001718CB"/>
    <w:rPr>
      <w:rFonts w:ascii="Calibri" w:eastAsia="宋体" w:hAnsi="Calibri"/>
      <w:b/>
      <w:kern w:val="2"/>
      <w:sz w:val="28"/>
    </w:rPr>
  </w:style>
  <w:style w:type="character" w:customStyle="1" w:styleId="Char12">
    <w:name w:val="页眉 Char1"/>
    <w:uiPriority w:val="99"/>
    <w:rsid w:val="001718CB"/>
    <w:rPr>
      <w:rFonts w:ascii="Calibri" w:eastAsia="宋体" w:hAnsi="Calibri"/>
      <w:sz w:val="18"/>
    </w:rPr>
  </w:style>
  <w:style w:type="character" w:customStyle="1" w:styleId="affff5">
    <w:name w:val="脚注文本 字符"/>
    <w:uiPriority w:val="99"/>
    <w:rsid w:val="001718CB"/>
    <w:rPr>
      <w:kern w:val="2"/>
      <w:sz w:val="18"/>
    </w:rPr>
  </w:style>
  <w:style w:type="character" w:customStyle="1" w:styleId="gwdsnopic1">
    <w:name w:val="gwds_nopic1"/>
    <w:basedOn w:val="a5"/>
    <w:uiPriority w:val="99"/>
    <w:rsid w:val="001718CB"/>
    <w:rPr>
      <w:rFonts w:cs="Times New Roman"/>
    </w:rPr>
  </w:style>
  <w:style w:type="character" w:customStyle="1" w:styleId="Char4">
    <w:name w:val="图表 Char"/>
    <w:link w:val="affff6"/>
    <w:uiPriority w:val="99"/>
    <w:locked/>
    <w:rsid w:val="001718CB"/>
    <w:rPr>
      <w:rFonts w:ascii="Times New Roman" w:hAnsi="Times New Roman"/>
      <w:b/>
      <w:sz w:val="18"/>
      <w:lang w:val="zh-CN"/>
    </w:rPr>
  </w:style>
  <w:style w:type="paragraph" w:customStyle="1" w:styleId="affff6">
    <w:name w:val="图表"/>
    <w:basedOn w:val="afff1"/>
    <w:link w:val="Char4"/>
    <w:uiPriority w:val="99"/>
    <w:rsid w:val="001718CB"/>
    <w:pPr>
      <w:spacing w:line="240" w:lineRule="auto"/>
      <w:ind w:leftChars="0" w:left="0" w:firstLineChars="0" w:firstLine="0"/>
      <w:jc w:val="center"/>
    </w:pPr>
    <w:rPr>
      <w:b/>
      <w:sz w:val="18"/>
    </w:rPr>
  </w:style>
  <w:style w:type="character" w:customStyle="1" w:styleId="font1">
    <w:name w:val="font1"/>
    <w:basedOn w:val="a5"/>
    <w:uiPriority w:val="99"/>
    <w:rsid w:val="001718CB"/>
    <w:rPr>
      <w:rFonts w:cs="Times New Roman"/>
    </w:rPr>
  </w:style>
  <w:style w:type="character" w:customStyle="1" w:styleId="1e">
    <w:name w:val="标题 字符1"/>
    <w:uiPriority w:val="99"/>
    <w:rsid w:val="001718CB"/>
    <w:rPr>
      <w:rFonts w:ascii="Cambria" w:eastAsia="仿宋" w:hAnsi="Cambria"/>
      <w:b/>
      <w:sz w:val="32"/>
    </w:rPr>
  </w:style>
  <w:style w:type="character" w:customStyle="1" w:styleId="2Char1">
    <w:name w:val="标题 2 Char1"/>
    <w:uiPriority w:val="99"/>
    <w:rsid w:val="001718CB"/>
    <w:rPr>
      <w:rFonts w:ascii="Cambria" w:eastAsia="黑体" w:hAnsi="Cambria"/>
      <w:kern w:val="2"/>
      <w:sz w:val="32"/>
    </w:rPr>
  </w:style>
  <w:style w:type="character" w:customStyle="1" w:styleId="affff7">
    <w:name w:val="尾注文本 字符"/>
    <w:uiPriority w:val="99"/>
    <w:semiHidden/>
    <w:rsid w:val="001718CB"/>
    <w:rPr>
      <w:rFonts w:ascii="Calibri" w:eastAsia="宋体" w:hAnsi="Calibri"/>
      <w:sz w:val="24"/>
    </w:rPr>
  </w:style>
  <w:style w:type="character" w:customStyle="1" w:styleId="Char5">
    <w:name w:val="图表目录 Char"/>
    <w:uiPriority w:val="99"/>
    <w:rsid w:val="001718CB"/>
    <w:rPr>
      <w:rFonts w:ascii="Times New Roman" w:eastAsia="宋体" w:hAnsi="Times New Roman"/>
      <w:sz w:val="24"/>
      <w:lang w:val="zh-CN" w:eastAsia="zh-CN"/>
    </w:rPr>
  </w:style>
  <w:style w:type="character" w:customStyle="1" w:styleId="bjh-p">
    <w:name w:val="bjh-p"/>
    <w:uiPriority w:val="99"/>
    <w:rsid w:val="001718CB"/>
  </w:style>
  <w:style w:type="character" w:customStyle="1" w:styleId="affff8">
    <w:name w:val="批注主题 字符"/>
    <w:uiPriority w:val="99"/>
    <w:rsid w:val="001718CB"/>
    <w:rPr>
      <w:rFonts w:eastAsia="仿宋"/>
      <w:b/>
      <w:kern w:val="2"/>
      <w:sz w:val="24"/>
    </w:rPr>
  </w:style>
  <w:style w:type="character" w:customStyle="1" w:styleId="Char6">
    <w:name w:val="文档结构图 Char"/>
    <w:uiPriority w:val="99"/>
    <w:semiHidden/>
    <w:rsid w:val="001718CB"/>
    <w:rPr>
      <w:rFonts w:ascii="宋体"/>
      <w:kern w:val="2"/>
      <w:sz w:val="18"/>
    </w:rPr>
  </w:style>
  <w:style w:type="character" w:customStyle="1" w:styleId="HTMLChar">
    <w:name w:val="HTML 预设格式 Char"/>
    <w:uiPriority w:val="99"/>
    <w:rsid w:val="001718CB"/>
    <w:rPr>
      <w:rFonts w:ascii="Courier New" w:hAnsi="Courier New"/>
      <w:kern w:val="2"/>
    </w:rPr>
  </w:style>
  <w:style w:type="character" w:customStyle="1" w:styleId="affff9">
    <w:name w:val="标题 字符"/>
    <w:uiPriority w:val="99"/>
    <w:rsid w:val="001718CB"/>
    <w:rPr>
      <w:rFonts w:ascii="Cambria" w:eastAsia="宋体" w:hAnsi="Cambria"/>
      <w:b/>
      <w:sz w:val="32"/>
    </w:rPr>
  </w:style>
  <w:style w:type="character" w:customStyle="1" w:styleId="4Char1">
    <w:name w:val="标题 4 Char1"/>
    <w:uiPriority w:val="99"/>
    <w:rsid w:val="001718CB"/>
    <w:rPr>
      <w:rFonts w:ascii="Cambria" w:hAnsi="Cambria"/>
      <w:b/>
      <w:kern w:val="2"/>
      <w:sz w:val="28"/>
    </w:rPr>
  </w:style>
  <w:style w:type="character" w:customStyle="1" w:styleId="1f">
    <w:name w:val="页脚 字符1"/>
    <w:uiPriority w:val="99"/>
    <w:rsid w:val="001718CB"/>
    <w:rPr>
      <w:kern w:val="2"/>
      <w:sz w:val="18"/>
    </w:rPr>
  </w:style>
  <w:style w:type="character" w:customStyle="1" w:styleId="1f0">
    <w:name w:val="列表段落 字符1"/>
    <w:link w:val="1f1"/>
    <w:uiPriority w:val="99"/>
    <w:locked/>
    <w:rsid w:val="001718CB"/>
    <w:rPr>
      <w:rFonts w:ascii="黑体" w:eastAsia="黑体" w:hAnsi="黑体"/>
      <w:sz w:val="22"/>
      <w:lang w:eastAsia="en-US"/>
    </w:rPr>
  </w:style>
  <w:style w:type="paragraph" w:customStyle="1" w:styleId="1f1">
    <w:name w:val="列出段落1"/>
    <w:basedOn w:val="a3"/>
    <w:link w:val="1f0"/>
    <w:uiPriority w:val="99"/>
    <w:rsid w:val="001718CB"/>
    <w:pPr>
      <w:autoSpaceDE w:val="0"/>
      <w:autoSpaceDN w:val="0"/>
      <w:ind w:left="1034" w:hanging="489"/>
      <w:jc w:val="left"/>
    </w:pPr>
    <w:rPr>
      <w:rFonts w:ascii="黑体" w:eastAsia="黑体" w:hAnsi="黑体"/>
      <w:kern w:val="0"/>
      <w:sz w:val="22"/>
      <w:szCs w:val="20"/>
      <w:lang w:eastAsia="en-US"/>
    </w:rPr>
  </w:style>
  <w:style w:type="character" w:customStyle="1" w:styleId="160">
    <w:name w:val="16"/>
    <w:uiPriority w:val="99"/>
    <w:rsid w:val="001718CB"/>
    <w:rPr>
      <w:rFonts w:ascii="方正仿宋_GBK" w:eastAsia="方正仿宋_GBK" w:hAnsi="方正仿宋_GBK"/>
      <w:color w:val="000000"/>
      <w:spacing w:val="0"/>
      <w:sz w:val="24"/>
      <w:lang w:val="en-US" w:eastAsia="en-US"/>
    </w:rPr>
  </w:style>
  <w:style w:type="character" w:customStyle="1" w:styleId="2Char">
    <w:name w:val="正文首行缩进 2 Char"/>
    <w:basedOn w:val="Char7"/>
    <w:link w:val="Style262"/>
    <w:uiPriority w:val="99"/>
    <w:locked/>
    <w:rsid w:val="001718CB"/>
    <w:rPr>
      <w:rFonts w:cs="Times New Roman"/>
      <w:kern w:val="2"/>
      <w:sz w:val="22"/>
      <w:szCs w:val="22"/>
    </w:rPr>
  </w:style>
  <w:style w:type="character" w:customStyle="1" w:styleId="Char7">
    <w:name w:val="正文文本缩进 Char"/>
    <w:uiPriority w:val="99"/>
    <w:rsid w:val="001718CB"/>
    <w:rPr>
      <w:kern w:val="2"/>
      <w:sz w:val="22"/>
    </w:rPr>
  </w:style>
  <w:style w:type="paragraph" w:customStyle="1" w:styleId="Style262">
    <w:name w:val="_Style 262"/>
    <w:basedOn w:val="afd"/>
    <w:next w:val="26"/>
    <w:link w:val="2Char"/>
    <w:uiPriority w:val="99"/>
    <w:rsid w:val="001718CB"/>
    <w:pPr>
      <w:spacing w:line="360" w:lineRule="auto"/>
      <w:ind w:firstLineChars="200" w:firstLine="420"/>
    </w:pPr>
    <w:rPr>
      <w:rFonts w:ascii="等线" w:eastAsia="等线" w:hAnsi="等线"/>
    </w:rPr>
  </w:style>
  <w:style w:type="character" w:customStyle="1" w:styleId="Char8">
    <w:name w:val="称呼 Char"/>
    <w:uiPriority w:val="99"/>
    <w:rsid w:val="001718CB"/>
    <w:rPr>
      <w:kern w:val="2"/>
      <w:sz w:val="22"/>
    </w:rPr>
  </w:style>
  <w:style w:type="character" w:customStyle="1" w:styleId="gwdsnopic2">
    <w:name w:val="gwds_nopic2"/>
    <w:basedOn w:val="a5"/>
    <w:uiPriority w:val="99"/>
    <w:rsid w:val="001718CB"/>
    <w:rPr>
      <w:rFonts w:cs="Times New Roman"/>
    </w:rPr>
  </w:style>
  <w:style w:type="character" w:customStyle="1" w:styleId="HTMLChar0">
    <w:name w:val="HTML 地址 Char"/>
    <w:uiPriority w:val="99"/>
    <w:rsid w:val="001718CB"/>
    <w:rPr>
      <w:i/>
      <w:kern w:val="2"/>
      <w:sz w:val="22"/>
    </w:rPr>
  </w:style>
  <w:style w:type="character" w:customStyle="1" w:styleId="Char13">
    <w:name w:val="页脚 Char1"/>
    <w:uiPriority w:val="99"/>
    <w:rsid w:val="001718CB"/>
    <w:rPr>
      <w:rFonts w:ascii="Calibri" w:eastAsia="宋体" w:hAnsi="Calibri"/>
      <w:sz w:val="18"/>
    </w:rPr>
  </w:style>
  <w:style w:type="character" w:customStyle="1" w:styleId="1Char">
    <w:name w:val="样式1 Char"/>
    <w:link w:val="1f2"/>
    <w:uiPriority w:val="99"/>
    <w:locked/>
    <w:rsid w:val="001718CB"/>
    <w:rPr>
      <w:sz w:val="18"/>
    </w:rPr>
  </w:style>
  <w:style w:type="paragraph" w:customStyle="1" w:styleId="1f2">
    <w:name w:val="样式1"/>
    <w:basedOn w:val="aff5"/>
    <w:link w:val="1Char"/>
    <w:uiPriority w:val="99"/>
    <w:rsid w:val="001718CB"/>
    <w:rPr>
      <w:rFonts w:ascii="等线" w:eastAsia="等线" w:hAnsi="等线"/>
      <w:kern w:val="0"/>
      <w:szCs w:val="20"/>
    </w:rPr>
  </w:style>
  <w:style w:type="character" w:customStyle="1" w:styleId="affffa">
    <w:name w:val="列表段落 字符"/>
    <w:uiPriority w:val="99"/>
    <w:locked/>
    <w:rsid w:val="001718CB"/>
    <w:rPr>
      <w:rFonts w:eastAsia="华文仿宋"/>
      <w:kern w:val="2"/>
      <w:sz w:val="28"/>
    </w:rPr>
  </w:style>
  <w:style w:type="character" w:customStyle="1" w:styleId="2Char0">
    <w:name w:val="正文文本缩进 2 Char"/>
    <w:uiPriority w:val="99"/>
    <w:rsid w:val="001718CB"/>
    <w:rPr>
      <w:kern w:val="2"/>
      <w:sz w:val="22"/>
    </w:rPr>
  </w:style>
  <w:style w:type="character" w:customStyle="1" w:styleId="1f3">
    <w:name w:val="标题 #1_"/>
    <w:link w:val="1f4"/>
    <w:uiPriority w:val="99"/>
    <w:locked/>
    <w:rsid w:val="001718CB"/>
    <w:rPr>
      <w:rFonts w:ascii="宋体"/>
      <w:sz w:val="26"/>
      <w:shd w:val="clear" w:color="auto" w:fill="FFFFFF"/>
    </w:rPr>
  </w:style>
  <w:style w:type="paragraph" w:customStyle="1" w:styleId="1f4">
    <w:name w:val="标题 #1"/>
    <w:basedOn w:val="a3"/>
    <w:link w:val="1f3"/>
    <w:uiPriority w:val="99"/>
    <w:rsid w:val="001718CB"/>
    <w:pPr>
      <w:shd w:val="clear" w:color="auto" w:fill="FFFFFF"/>
      <w:spacing w:after="120" w:line="240" w:lineRule="atLeast"/>
      <w:ind w:firstLineChars="200" w:firstLine="200"/>
      <w:jc w:val="distribute"/>
      <w:outlineLvl w:val="0"/>
    </w:pPr>
    <w:rPr>
      <w:rFonts w:ascii="宋体" w:eastAsia="等线" w:hAnsi="等线"/>
      <w:kern w:val="0"/>
      <w:sz w:val="26"/>
      <w:szCs w:val="20"/>
    </w:rPr>
  </w:style>
  <w:style w:type="character" w:customStyle="1" w:styleId="Char9">
    <w:name w:val="图表标题 Char"/>
    <w:link w:val="affffb"/>
    <w:uiPriority w:val="99"/>
    <w:locked/>
    <w:rsid w:val="001718CB"/>
    <w:rPr>
      <w:rFonts w:ascii="Times New Roman" w:hAnsi="Times New Roman"/>
      <w:b/>
      <w:sz w:val="48"/>
      <w:lang w:val="zh-CN"/>
    </w:rPr>
  </w:style>
  <w:style w:type="paragraph" w:customStyle="1" w:styleId="affffb">
    <w:name w:val="图表标题"/>
    <w:basedOn w:val="a3"/>
    <w:link w:val="Char9"/>
    <w:uiPriority w:val="99"/>
    <w:rsid w:val="001718CB"/>
    <w:pPr>
      <w:spacing w:beforeLines="50" w:afterLines="50"/>
      <w:jc w:val="center"/>
    </w:pPr>
    <w:rPr>
      <w:rFonts w:eastAsia="等线"/>
      <w:b/>
      <w:kern w:val="0"/>
      <w:sz w:val="48"/>
      <w:szCs w:val="20"/>
      <w:lang w:val="zh-CN"/>
    </w:rPr>
  </w:style>
  <w:style w:type="character" w:customStyle="1" w:styleId="Char14">
    <w:name w:val="批注主题 Char1"/>
    <w:uiPriority w:val="99"/>
    <w:rsid w:val="001718CB"/>
    <w:rPr>
      <w:rFonts w:ascii="Calibri" w:eastAsia="宋体" w:hAnsi="Calibri"/>
      <w:b/>
      <w:kern w:val="2"/>
      <w:sz w:val="24"/>
    </w:rPr>
  </w:style>
  <w:style w:type="character" w:customStyle="1" w:styleId="hover13">
    <w:name w:val="hover13"/>
    <w:basedOn w:val="a5"/>
    <w:uiPriority w:val="99"/>
    <w:rsid w:val="001718CB"/>
    <w:rPr>
      <w:rFonts w:cs="Times New Roman"/>
      <w:color w:val="015293"/>
    </w:rPr>
  </w:style>
  <w:style w:type="character" w:customStyle="1" w:styleId="font41">
    <w:name w:val="font41"/>
    <w:uiPriority w:val="99"/>
    <w:rsid w:val="001718CB"/>
    <w:rPr>
      <w:rFonts w:ascii="方正仿宋_GBK" w:eastAsia="方正仿宋_GBK" w:hAnsi="方正仿宋_GBK"/>
      <w:color w:val="000000"/>
      <w:sz w:val="24"/>
      <w:u w:val="none"/>
      <w:lang w:val="en-US" w:eastAsia="en-US"/>
    </w:rPr>
  </w:style>
  <w:style w:type="character" w:customStyle="1" w:styleId="3Char">
    <w:name w:val="正文文本缩进 3 Char"/>
    <w:uiPriority w:val="99"/>
    <w:rsid w:val="001718CB"/>
    <w:rPr>
      <w:kern w:val="2"/>
      <w:sz w:val="16"/>
    </w:rPr>
  </w:style>
  <w:style w:type="character" w:customStyle="1" w:styleId="1f5">
    <w:name w:val="页眉 字符1"/>
    <w:uiPriority w:val="99"/>
    <w:rsid w:val="001718CB"/>
    <w:rPr>
      <w:kern w:val="2"/>
      <w:sz w:val="24"/>
    </w:rPr>
  </w:style>
  <w:style w:type="character" w:customStyle="1" w:styleId="Chara">
    <w:name w:val="副标题 Char"/>
    <w:uiPriority w:val="99"/>
    <w:rsid w:val="001718CB"/>
    <w:rPr>
      <w:rFonts w:ascii="Cambria" w:hAnsi="Cambria"/>
      <w:b/>
      <w:kern w:val="28"/>
      <w:sz w:val="32"/>
    </w:rPr>
  </w:style>
  <w:style w:type="character" w:customStyle="1" w:styleId="7Char">
    <w:name w:val="标题 7 Char"/>
    <w:uiPriority w:val="99"/>
    <w:rsid w:val="001718CB"/>
    <w:rPr>
      <w:b/>
      <w:kern w:val="2"/>
      <w:sz w:val="24"/>
    </w:rPr>
  </w:style>
  <w:style w:type="character" w:customStyle="1" w:styleId="affffc">
    <w:name w:val="正文文本 字符"/>
    <w:uiPriority w:val="99"/>
    <w:rsid w:val="001718CB"/>
    <w:rPr>
      <w:rFonts w:ascii="宋体" w:eastAsia="宋体" w:hAnsi="宋体"/>
      <w:sz w:val="20"/>
    </w:rPr>
  </w:style>
  <w:style w:type="character" w:customStyle="1" w:styleId="3Char2">
    <w:name w:val="标题 3 Char2"/>
    <w:uiPriority w:val="99"/>
    <w:rsid w:val="001718CB"/>
    <w:rPr>
      <w:rFonts w:ascii="Calibri" w:eastAsia="仿宋" w:hAnsi="Calibri"/>
      <w:b/>
      <w:kern w:val="2"/>
      <w:sz w:val="32"/>
    </w:rPr>
  </w:style>
  <w:style w:type="character" w:customStyle="1" w:styleId="afff2">
    <w:name w:val="图表目录 字符"/>
    <w:link w:val="afff1"/>
    <w:uiPriority w:val="99"/>
    <w:locked/>
    <w:rsid w:val="001718CB"/>
    <w:rPr>
      <w:rFonts w:ascii="Times New Roman" w:hAnsi="Times New Roman"/>
      <w:sz w:val="24"/>
      <w:lang w:val="zh-CN"/>
    </w:rPr>
  </w:style>
  <w:style w:type="character" w:customStyle="1" w:styleId="Char15">
    <w:name w:val="纯文本 Char1"/>
    <w:uiPriority w:val="99"/>
    <w:semiHidden/>
    <w:rsid w:val="001718CB"/>
    <w:rPr>
      <w:rFonts w:ascii="宋体" w:hAnsi="Courier New"/>
      <w:kern w:val="2"/>
      <w:sz w:val="21"/>
      <w:lang w:val="zh-CN" w:eastAsia="zh-CN"/>
    </w:rPr>
  </w:style>
  <w:style w:type="character" w:customStyle="1" w:styleId="Charb">
    <w:name w:val="注释标题 Char"/>
    <w:uiPriority w:val="99"/>
    <w:rsid w:val="001718CB"/>
    <w:rPr>
      <w:kern w:val="2"/>
      <w:sz w:val="22"/>
    </w:rPr>
  </w:style>
  <w:style w:type="character" w:customStyle="1" w:styleId="affffd">
    <w:name w:val="正文文本缩进 字符"/>
    <w:uiPriority w:val="99"/>
    <w:rsid w:val="001718CB"/>
    <w:rPr>
      <w:rFonts w:ascii="Times New Roman" w:hAnsi="Times New Roman"/>
      <w:kern w:val="2"/>
      <w:sz w:val="24"/>
    </w:rPr>
  </w:style>
  <w:style w:type="character" w:customStyle="1" w:styleId="1Char0">
    <w:name w:val="修改1 Char"/>
    <w:link w:val="1f6"/>
    <w:uiPriority w:val="99"/>
    <w:locked/>
    <w:rsid w:val="001718CB"/>
    <w:rPr>
      <w:sz w:val="24"/>
      <w:lang w:eastAsia="en-US"/>
    </w:rPr>
  </w:style>
  <w:style w:type="paragraph" w:customStyle="1" w:styleId="1f6">
    <w:name w:val="修改1"/>
    <w:basedOn w:val="a3"/>
    <w:link w:val="1Char0"/>
    <w:uiPriority w:val="99"/>
    <w:rsid w:val="001718CB"/>
    <w:pPr>
      <w:widowControl/>
      <w:spacing w:after="120" w:line="500" w:lineRule="exact"/>
      <w:ind w:firstLineChars="200" w:firstLine="480"/>
      <w:jc w:val="left"/>
    </w:pPr>
    <w:rPr>
      <w:rFonts w:ascii="等线" w:eastAsia="等线" w:hAnsi="等线"/>
      <w:kern w:val="0"/>
      <w:sz w:val="24"/>
      <w:szCs w:val="20"/>
      <w:lang w:eastAsia="en-US"/>
    </w:rPr>
  </w:style>
  <w:style w:type="character" w:customStyle="1" w:styleId="3Char0">
    <w:name w:val="正文文本 3 Char"/>
    <w:uiPriority w:val="99"/>
    <w:rsid w:val="001718CB"/>
    <w:rPr>
      <w:kern w:val="2"/>
      <w:sz w:val="16"/>
    </w:rPr>
  </w:style>
  <w:style w:type="character" w:customStyle="1" w:styleId="Charc">
    <w:name w:val="信息标题 Char"/>
    <w:uiPriority w:val="99"/>
    <w:rsid w:val="001718CB"/>
    <w:rPr>
      <w:rFonts w:ascii="Cambria" w:eastAsia="宋体" w:hAnsi="Cambria"/>
      <w:kern w:val="2"/>
      <w:sz w:val="24"/>
      <w:shd w:val="pct20" w:color="auto" w:fill="auto"/>
    </w:rPr>
  </w:style>
  <w:style w:type="character" w:customStyle="1" w:styleId="Chard">
    <w:name w:val="职业环境 Char"/>
    <w:link w:val="affffe"/>
    <w:uiPriority w:val="99"/>
    <w:locked/>
    <w:rsid w:val="001718CB"/>
    <w:rPr>
      <w:rFonts w:eastAsia="Times New Roman"/>
      <w:sz w:val="21"/>
      <w:lang w:val="zh-CN"/>
    </w:rPr>
  </w:style>
  <w:style w:type="paragraph" w:customStyle="1" w:styleId="affffe">
    <w:name w:val="职业环境"/>
    <w:basedOn w:val="affff6"/>
    <w:link w:val="Chard"/>
    <w:uiPriority w:val="99"/>
    <w:rsid w:val="001718CB"/>
    <w:pPr>
      <w:spacing w:line="360" w:lineRule="auto"/>
    </w:pPr>
    <w:rPr>
      <w:rFonts w:ascii="等线"/>
      <w:b w:val="0"/>
      <w:sz w:val="21"/>
    </w:rPr>
  </w:style>
  <w:style w:type="character" w:customStyle="1" w:styleId="loan">
    <w:name w:val="loan"/>
    <w:basedOn w:val="a5"/>
    <w:uiPriority w:val="99"/>
    <w:rsid w:val="001718CB"/>
    <w:rPr>
      <w:rFonts w:cs="Times New Roman"/>
    </w:rPr>
  </w:style>
  <w:style w:type="character" w:customStyle="1" w:styleId="2Char2">
    <w:name w:val="正文文本 2 Char"/>
    <w:uiPriority w:val="99"/>
    <w:rsid w:val="001718CB"/>
    <w:rPr>
      <w:kern w:val="2"/>
      <w:sz w:val="22"/>
    </w:rPr>
  </w:style>
  <w:style w:type="character" w:customStyle="1" w:styleId="Chare">
    <w:name w:val="日期 Char"/>
    <w:uiPriority w:val="99"/>
    <w:rsid w:val="001718CB"/>
    <w:rPr>
      <w:kern w:val="2"/>
      <w:sz w:val="22"/>
    </w:rPr>
  </w:style>
  <w:style w:type="character" w:customStyle="1" w:styleId="Charf">
    <w:name w:val="列出段落 Char"/>
    <w:uiPriority w:val="99"/>
    <w:locked/>
    <w:rsid w:val="001718CB"/>
    <w:rPr>
      <w:rFonts w:ascii="宋体" w:eastAsia="宋体" w:hAnsi="宋体"/>
      <w:kern w:val="0"/>
      <w:sz w:val="24"/>
    </w:rPr>
  </w:style>
  <w:style w:type="character" w:customStyle="1" w:styleId="3Char1">
    <w:name w:val="标题 3 Char1"/>
    <w:uiPriority w:val="99"/>
    <w:rsid w:val="001718CB"/>
    <w:rPr>
      <w:rFonts w:ascii="Calibri" w:eastAsia="仿宋" w:hAnsi="Calibri"/>
      <w:b/>
      <w:kern w:val="2"/>
      <w:sz w:val="28"/>
    </w:rPr>
  </w:style>
  <w:style w:type="character" w:customStyle="1" w:styleId="laypagecurr">
    <w:name w:val="laypage_curr"/>
    <w:basedOn w:val="a5"/>
    <w:uiPriority w:val="99"/>
    <w:rsid w:val="001718CB"/>
    <w:rPr>
      <w:rFonts w:cs="Times New Roman"/>
      <w:color w:val="FFFDF4"/>
      <w:shd w:val="clear" w:color="auto" w:fill="0B67A6"/>
    </w:rPr>
  </w:style>
  <w:style w:type="character" w:customStyle="1" w:styleId="Charf0">
    <w:name w:val="正文首行缩进 Char"/>
    <w:uiPriority w:val="99"/>
    <w:rsid w:val="001718CB"/>
    <w:rPr>
      <w:rFonts w:ascii="Times New Roman" w:eastAsia="黑体" w:hAnsi="Times New Roman"/>
      <w:kern w:val="2"/>
      <w:sz w:val="22"/>
    </w:rPr>
  </w:style>
  <w:style w:type="character" w:customStyle="1" w:styleId="afffff">
    <w:name w:val="页眉或页脚"/>
    <w:uiPriority w:val="99"/>
    <w:rsid w:val="001718CB"/>
    <w:rPr>
      <w:rFonts w:ascii="Times New Roman" w:hAnsi="Times New Roman"/>
      <w:color w:val="000000"/>
      <w:spacing w:val="0"/>
      <w:w w:val="100"/>
      <w:position w:val="0"/>
      <w:sz w:val="18"/>
      <w:u w:val="none"/>
      <w:lang w:val="zh-TW" w:eastAsia="zh-TW"/>
    </w:rPr>
  </w:style>
  <w:style w:type="character" w:customStyle="1" w:styleId="1f7">
    <w:name w:val="脚注文本 字符1"/>
    <w:uiPriority w:val="99"/>
    <w:rsid w:val="001718CB"/>
    <w:rPr>
      <w:rFonts w:ascii="Times New Roman" w:eastAsia="宋体" w:hAnsi="Times New Roman"/>
      <w:sz w:val="18"/>
    </w:rPr>
  </w:style>
  <w:style w:type="character" w:customStyle="1" w:styleId="Charf1">
    <w:name w:val="签名 Char"/>
    <w:uiPriority w:val="99"/>
    <w:rsid w:val="001718CB"/>
    <w:rPr>
      <w:kern w:val="2"/>
      <w:sz w:val="22"/>
    </w:rPr>
  </w:style>
  <w:style w:type="character" w:customStyle="1" w:styleId="Char16">
    <w:name w:val="批注框文本 Char1"/>
    <w:uiPriority w:val="99"/>
    <w:rsid w:val="001718CB"/>
    <w:rPr>
      <w:rFonts w:ascii="Calibri" w:hAnsi="Calibri"/>
      <w:kern w:val="2"/>
      <w:sz w:val="18"/>
    </w:rPr>
  </w:style>
  <w:style w:type="character" w:customStyle="1" w:styleId="afffff0">
    <w:name w:val="日期 字符"/>
    <w:uiPriority w:val="99"/>
    <w:rsid w:val="001718CB"/>
    <w:rPr>
      <w:rFonts w:eastAsia="仿宋"/>
      <w:sz w:val="30"/>
    </w:rPr>
  </w:style>
  <w:style w:type="character" w:customStyle="1" w:styleId="Charf2">
    <w:name w:val="脚注文本 Char"/>
    <w:uiPriority w:val="99"/>
    <w:rsid w:val="001718CB"/>
    <w:rPr>
      <w:kern w:val="2"/>
      <w:sz w:val="18"/>
    </w:rPr>
  </w:style>
  <w:style w:type="character" w:customStyle="1" w:styleId="Charf3">
    <w:name w:val="题注 Char"/>
    <w:uiPriority w:val="99"/>
    <w:rsid w:val="001718CB"/>
    <w:rPr>
      <w:rFonts w:ascii="Calibri" w:hAnsi="Calibri"/>
      <w:b/>
      <w:sz w:val="18"/>
      <w:lang w:val="zh-CN" w:eastAsia="zh-CN"/>
    </w:rPr>
  </w:style>
  <w:style w:type="character" w:customStyle="1" w:styleId="8Char">
    <w:name w:val="标题 8 Char"/>
    <w:uiPriority w:val="99"/>
    <w:rsid w:val="001718CB"/>
    <w:rPr>
      <w:rFonts w:ascii="Cambria" w:eastAsia="宋体" w:hAnsi="Cambria"/>
      <w:kern w:val="2"/>
      <w:sz w:val="24"/>
    </w:rPr>
  </w:style>
  <w:style w:type="character" w:customStyle="1" w:styleId="gwdsnopic">
    <w:name w:val="gwds_nopic"/>
    <w:basedOn w:val="a5"/>
    <w:uiPriority w:val="99"/>
    <w:rsid w:val="001718CB"/>
    <w:rPr>
      <w:rFonts w:cs="Times New Roman"/>
    </w:rPr>
  </w:style>
  <w:style w:type="character" w:customStyle="1" w:styleId="1f8">
    <w:name w:val="签名 字符1"/>
    <w:basedOn w:val="a5"/>
    <w:uiPriority w:val="99"/>
    <w:semiHidden/>
    <w:rsid w:val="001718CB"/>
    <w:rPr>
      <w:rFonts w:ascii="Times New Roman" w:eastAsia="宋体" w:hAnsi="Times New Roman" w:cs="Times New Roman"/>
    </w:rPr>
  </w:style>
  <w:style w:type="character" w:customStyle="1" w:styleId="2f2">
    <w:name w:val="尾注文本 字符2"/>
    <w:basedOn w:val="a5"/>
    <w:uiPriority w:val="99"/>
    <w:semiHidden/>
    <w:rsid w:val="001718CB"/>
    <w:rPr>
      <w:rFonts w:ascii="Times New Roman" w:eastAsia="宋体" w:hAnsi="Times New Roman" w:cs="Times New Roman"/>
    </w:rPr>
  </w:style>
  <w:style w:type="paragraph" w:customStyle="1" w:styleId="msonormal0">
    <w:name w:val="msonormal"/>
    <w:basedOn w:val="a3"/>
    <w:uiPriority w:val="99"/>
    <w:rsid w:val="001718CB"/>
    <w:pPr>
      <w:widowControl/>
      <w:spacing w:before="100" w:beforeAutospacing="1" w:after="100" w:afterAutospacing="1"/>
      <w:jc w:val="left"/>
    </w:pPr>
    <w:rPr>
      <w:rFonts w:ascii="宋体" w:hAnsi="宋体" w:cs="宋体"/>
      <w:kern w:val="0"/>
      <w:sz w:val="24"/>
      <w:szCs w:val="24"/>
    </w:rPr>
  </w:style>
  <w:style w:type="paragraph" w:customStyle="1" w:styleId="2f3">
    <w:name w:val="列出段落2"/>
    <w:basedOn w:val="a3"/>
    <w:uiPriority w:val="99"/>
    <w:rsid w:val="001718CB"/>
    <w:pPr>
      <w:ind w:firstLineChars="200" w:firstLine="420"/>
    </w:pPr>
  </w:style>
  <w:style w:type="paragraph" w:customStyle="1" w:styleId="afffff1">
    <w:name w:val="手册正文"/>
    <w:basedOn w:val="a3"/>
    <w:uiPriority w:val="99"/>
    <w:rsid w:val="001718CB"/>
    <w:pPr>
      <w:spacing w:beforeLines="50" w:afterLines="50" w:line="360" w:lineRule="auto"/>
      <w:ind w:firstLineChars="200" w:firstLine="200"/>
    </w:pPr>
    <w:rPr>
      <w:rFonts w:eastAsia="仿宋_GB2312" w:cs="宋体"/>
      <w:sz w:val="24"/>
      <w:szCs w:val="28"/>
    </w:rPr>
  </w:style>
  <w:style w:type="paragraph" w:customStyle="1" w:styleId="3c">
    <w:name w:val="样式3"/>
    <w:basedOn w:val="aff5"/>
    <w:uiPriority w:val="99"/>
    <w:rsid w:val="001718CB"/>
    <w:rPr>
      <w:sz w:val="28"/>
    </w:rPr>
  </w:style>
  <w:style w:type="character" w:customStyle="1" w:styleId="1f9">
    <w:name w:val="纯文本 字符1"/>
    <w:basedOn w:val="a5"/>
    <w:uiPriority w:val="99"/>
    <w:semiHidden/>
    <w:rsid w:val="001718CB"/>
    <w:rPr>
      <w:rFonts w:ascii="等线" w:hAnsi="Courier New" w:cs="Courier New"/>
    </w:rPr>
  </w:style>
  <w:style w:type="paragraph" w:customStyle="1" w:styleId="a2">
    <w:name w:val="标题 图"/>
    <w:uiPriority w:val="99"/>
    <w:rsid w:val="001718CB"/>
    <w:pPr>
      <w:numPr>
        <w:ilvl w:val="6"/>
        <w:numId w:val="40"/>
      </w:numPr>
      <w:jc w:val="center"/>
    </w:pPr>
    <w:rPr>
      <w:rFonts w:ascii="Times New Roman" w:eastAsia="宋体" w:hAnsi="Times New Roman" w:cs="Calibri"/>
      <w:b/>
      <w:bCs/>
      <w:kern w:val="0"/>
      <w:sz w:val="18"/>
      <w:szCs w:val="20"/>
    </w:rPr>
  </w:style>
  <w:style w:type="paragraph" w:customStyle="1" w:styleId="msolistparagraph0">
    <w:name w:val="msolistparagraph"/>
    <w:basedOn w:val="a3"/>
    <w:uiPriority w:val="99"/>
    <w:rsid w:val="001718CB"/>
    <w:pPr>
      <w:ind w:firstLineChars="200" w:firstLine="420"/>
    </w:pPr>
  </w:style>
  <w:style w:type="character" w:customStyle="1" w:styleId="1fa">
    <w:name w:val="结束语 字符1"/>
    <w:basedOn w:val="a5"/>
    <w:uiPriority w:val="99"/>
    <w:semiHidden/>
    <w:rsid w:val="001718CB"/>
    <w:rPr>
      <w:rFonts w:ascii="Times New Roman" w:eastAsia="宋体" w:hAnsi="Times New Roman" w:cs="Times New Roman"/>
    </w:rPr>
  </w:style>
  <w:style w:type="character" w:customStyle="1" w:styleId="2f4">
    <w:name w:val="批注文字 字符2"/>
    <w:basedOn w:val="a5"/>
    <w:uiPriority w:val="99"/>
    <w:semiHidden/>
    <w:rsid w:val="001718CB"/>
    <w:rPr>
      <w:rFonts w:ascii="Times New Roman" w:eastAsia="宋体" w:hAnsi="Times New Roman" w:cs="Times New Roman"/>
    </w:rPr>
  </w:style>
  <w:style w:type="paragraph" w:customStyle="1" w:styleId="1fb">
    <w:name w:val="列表段落1"/>
    <w:basedOn w:val="a3"/>
    <w:uiPriority w:val="99"/>
    <w:rsid w:val="001718CB"/>
    <w:pPr>
      <w:ind w:firstLineChars="200" w:firstLine="420"/>
    </w:pPr>
    <w:rPr>
      <w:rFonts w:ascii="Calibri" w:hAnsi="Calibri"/>
    </w:rPr>
  </w:style>
  <w:style w:type="character" w:customStyle="1" w:styleId="2f5">
    <w:name w:val="批注主题 字符2"/>
    <w:basedOn w:val="2f4"/>
    <w:uiPriority w:val="99"/>
    <w:semiHidden/>
    <w:rsid w:val="001718CB"/>
    <w:rPr>
      <w:rFonts w:ascii="Times New Roman" w:eastAsia="宋体" w:hAnsi="Times New Roman" w:cs="Times New Roman"/>
      <w:b/>
      <w:bCs/>
    </w:rPr>
  </w:style>
  <w:style w:type="paragraph" w:customStyle="1" w:styleId="-11">
    <w:name w:val="彩色列表 - 强调文字颜色 11"/>
    <w:basedOn w:val="a3"/>
    <w:uiPriority w:val="99"/>
    <w:rsid w:val="001718CB"/>
    <w:pPr>
      <w:spacing w:line="600" w:lineRule="exact"/>
      <w:ind w:firstLineChars="200" w:firstLine="420"/>
    </w:pPr>
    <w:rPr>
      <w:rFonts w:ascii="Cambria" w:hAnsi="Cambria"/>
      <w:sz w:val="24"/>
      <w:szCs w:val="24"/>
    </w:rPr>
  </w:style>
  <w:style w:type="paragraph" w:customStyle="1" w:styleId="TOC21">
    <w:name w:val="TOC 标题21"/>
    <w:basedOn w:val="10"/>
    <w:next w:val="a3"/>
    <w:uiPriority w:val="99"/>
    <w:rsid w:val="001718CB"/>
    <w:pPr>
      <w:keepNext/>
      <w:keepLines/>
      <w:spacing w:before="240" w:line="259" w:lineRule="auto"/>
      <w:ind w:firstLineChars="0" w:firstLine="0"/>
      <w:outlineLvl w:val="9"/>
    </w:pPr>
    <w:rPr>
      <w:rFonts w:ascii="Cambria" w:eastAsia="宋体" w:hAnsi="Cambria"/>
      <w:b w:val="0"/>
      <w:bCs w:val="0"/>
      <w:color w:val="365F91"/>
      <w:kern w:val="0"/>
      <w:szCs w:val="32"/>
    </w:rPr>
  </w:style>
  <w:style w:type="character" w:customStyle="1" w:styleId="211">
    <w:name w:val="正文文本 2 字符1"/>
    <w:basedOn w:val="a5"/>
    <w:uiPriority w:val="99"/>
    <w:semiHidden/>
    <w:rsid w:val="001718CB"/>
    <w:rPr>
      <w:rFonts w:ascii="Times New Roman" w:eastAsia="宋体" w:hAnsi="Times New Roman" w:cs="Times New Roman"/>
    </w:rPr>
  </w:style>
  <w:style w:type="paragraph" w:customStyle="1" w:styleId="212">
    <w:name w:val="修订21"/>
    <w:uiPriority w:val="99"/>
    <w:semiHidden/>
    <w:rsid w:val="001718CB"/>
    <w:rPr>
      <w:rFonts w:ascii="Times New Roman" w:eastAsia="宋体" w:hAnsi="Times New Roman"/>
    </w:rPr>
  </w:style>
  <w:style w:type="paragraph" w:customStyle="1" w:styleId="200">
    <w:name w:val="样式 标题 2 + 左侧:  0 厘米 首行缩进:  0 厘米"/>
    <w:basedOn w:val="22"/>
    <w:uiPriority w:val="99"/>
    <w:rsid w:val="001718CB"/>
    <w:pPr>
      <w:numPr>
        <w:numId w:val="41"/>
      </w:numPr>
      <w:spacing w:beforeLines="50" w:after="0" w:line="500" w:lineRule="exact"/>
      <w:ind w:firstLine="0"/>
      <w:jc w:val="left"/>
    </w:pPr>
    <w:rPr>
      <w:rFonts w:ascii="黑体" w:eastAsia="黑体" w:hAnsi="黑体" w:cs="宋体"/>
      <w:b w:val="0"/>
      <w:bCs w:val="0"/>
      <w:sz w:val="30"/>
      <w:szCs w:val="20"/>
    </w:rPr>
  </w:style>
  <w:style w:type="paragraph" w:customStyle="1" w:styleId="m4">
    <w:name w:val="m标题4"/>
    <w:basedOn w:val="a3"/>
    <w:uiPriority w:val="99"/>
    <w:semiHidden/>
    <w:rsid w:val="001718CB"/>
    <w:pPr>
      <w:tabs>
        <w:tab w:val="left" w:pos="420"/>
      </w:tabs>
      <w:spacing w:line="360" w:lineRule="auto"/>
      <w:ind w:left="420"/>
    </w:pPr>
    <w:rPr>
      <w:b/>
      <w:szCs w:val="24"/>
    </w:rPr>
  </w:style>
  <w:style w:type="paragraph" w:customStyle="1" w:styleId="m3">
    <w:name w:val="m标题3"/>
    <w:basedOn w:val="31"/>
    <w:uiPriority w:val="99"/>
    <w:semiHidden/>
    <w:rsid w:val="001718CB"/>
    <w:pPr>
      <w:numPr>
        <w:numId w:val="42"/>
      </w:numPr>
      <w:spacing w:before="120" w:after="120" w:line="240" w:lineRule="auto"/>
    </w:pPr>
    <w:rPr>
      <w:rFonts w:eastAsia="仿宋" w:cs="Arial"/>
      <w:bCs w:val="0"/>
      <w:szCs w:val="21"/>
    </w:rPr>
  </w:style>
  <w:style w:type="character" w:customStyle="1" w:styleId="1fc">
    <w:name w:val="电子邮件签名 字符1"/>
    <w:basedOn w:val="a5"/>
    <w:uiPriority w:val="99"/>
    <w:semiHidden/>
    <w:rsid w:val="001718CB"/>
    <w:rPr>
      <w:rFonts w:ascii="Times New Roman" w:eastAsia="宋体" w:hAnsi="Times New Roman" w:cs="Times New Roman"/>
    </w:rPr>
  </w:style>
  <w:style w:type="character" w:customStyle="1" w:styleId="2f6">
    <w:name w:val="批注框文本 字符2"/>
    <w:basedOn w:val="a5"/>
    <w:uiPriority w:val="99"/>
    <w:semiHidden/>
    <w:rsid w:val="001718CB"/>
    <w:rPr>
      <w:rFonts w:ascii="Times New Roman" w:eastAsia="宋体" w:hAnsi="Times New Roman" w:cs="Times New Roman"/>
      <w:sz w:val="18"/>
      <w:szCs w:val="18"/>
    </w:rPr>
  </w:style>
  <w:style w:type="paragraph" w:customStyle="1" w:styleId="paragraph">
    <w:name w:val="paragraph"/>
    <w:basedOn w:val="a3"/>
    <w:uiPriority w:val="99"/>
    <w:rsid w:val="001718CB"/>
    <w:pPr>
      <w:widowControl/>
      <w:spacing w:before="100" w:beforeAutospacing="1" w:after="100" w:afterAutospacing="1"/>
      <w:jc w:val="left"/>
    </w:pPr>
    <w:rPr>
      <w:rFonts w:ascii="宋体" w:hAnsi="宋体" w:cs="宋体"/>
      <w:kern w:val="0"/>
      <w:sz w:val="24"/>
      <w:szCs w:val="24"/>
    </w:rPr>
  </w:style>
  <w:style w:type="character" w:customStyle="1" w:styleId="2f7">
    <w:name w:val="日期 字符2"/>
    <w:basedOn w:val="a5"/>
    <w:uiPriority w:val="99"/>
    <w:semiHidden/>
    <w:rsid w:val="001718CB"/>
    <w:rPr>
      <w:rFonts w:ascii="Times New Roman" w:eastAsia="宋体" w:hAnsi="Times New Roman" w:cs="Times New Roman"/>
    </w:rPr>
  </w:style>
  <w:style w:type="paragraph" w:customStyle="1" w:styleId="xl70">
    <w:name w:val="xl70"/>
    <w:basedOn w:val="a3"/>
    <w:uiPriority w:val="99"/>
    <w:rsid w:val="001718CB"/>
    <w:pPr>
      <w:widowControl/>
      <w:pBdr>
        <w:top w:val="single" w:sz="4" w:space="0" w:color="999999"/>
      </w:pBdr>
      <w:spacing w:before="100" w:beforeAutospacing="1" w:after="100" w:afterAutospacing="1"/>
      <w:jc w:val="left"/>
    </w:pPr>
    <w:rPr>
      <w:rFonts w:ascii="宋体" w:hAnsi="宋体" w:cs="宋体"/>
      <w:kern w:val="0"/>
      <w:sz w:val="24"/>
      <w:szCs w:val="24"/>
    </w:rPr>
  </w:style>
  <w:style w:type="paragraph" w:customStyle="1" w:styleId="TableParagraph">
    <w:name w:val="Table Paragraph"/>
    <w:basedOn w:val="a3"/>
    <w:uiPriority w:val="99"/>
    <w:rsid w:val="001718CB"/>
    <w:pPr>
      <w:autoSpaceDE w:val="0"/>
      <w:autoSpaceDN w:val="0"/>
      <w:jc w:val="left"/>
    </w:pPr>
    <w:rPr>
      <w:rFonts w:ascii="仿宋" w:eastAsia="仿宋" w:hAnsi="仿宋" w:cs="仿宋"/>
      <w:kern w:val="0"/>
      <w:sz w:val="22"/>
      <w:lang w:val="zh-CN"/>
    </w:rPr>
  </w:style>
  <w:style w:type="character" w:customStyle="1" w:styleId="1fd">
    <w:name w:val="宏文本 字符1"/>
    <w:basedOn w:val="a5"/>
    <w:uiPriority w:val="99"/>
    <w:semiHidden/>
    <w:rsid w:val="001718CB"/>
    <w:rPr>
      <w:rFonts w:ascii="Courier New" w:eastAsia="宋体" w:hAnsi="Courier New" w:cs="Courier New"/>
      <w:sz w:val="24"/>
      <w:szCs w:val="24"/>
    </w:rPr>
  </w:style>
  <w:style w:type="paragraph" w:customStyle="1" w:styleId="p0">
    <w:name w:val="p0"/>
    <w:basedOn w:val="a3"/>
    <w:uiPriority w:val="99"/>
    <w:rsid w:val="001718CB"/>
    <w:pPr>
      <w:widowControl/>
      <w:spacing w:line="600" w:lineRule="exact"/>
      <w:ind w:firstLineChars="200" w:firstLine="200"/>
    </w:pPr>
    <w:rPr>
      <w:kern w:val="0"/>
      <w:sz w:val="30"/>
      <w:szCs w:val="21"/>
    </w:rPr>
  </w:style>
  <w:style w:type="character" w:customStyle="1" w:styleId="1fe">
    <w:name w:val="称呼 字符1"/>
    <w:basedOn w:val="a5"/>
    <w:uiPriority w:val="99"/>
    <w:semiHidden/>
    <w:rsid w:val="001718CB"/>
    <w:rPr>
      <w:rFonts w:ascii="Times New Roman" w:eastAsia="宋体" w:hAnsi="Times New Roman" w:cs="Times New Roman"/>
    </w:rPr>
  </w:style>
  <w:style w:type="character" w:customStyle="1" w:styleId="2f8">
    <w:name w:val="正文文本 字符2"/>
    <w:basedOn w:val="a5"/>
    <w:uiPriority w:val="99"/>
    <w:semiHidden/>
    <w:rsid w:val="001718CB"/>
    <w:rPr>
      <w:rFonts w:ascii="Times New Roman" w:eastAsia="宋体" w:hAnsi="Times New Roman" w:cs="Times New Roman"/>
    </w:rPr>
  </w:style>
  <w:style w:type="character" w:customStyle="1" w:styleId="1ff">
    <w:name w:val="正文首行缩进 字符1"/>
    <w:basedOn w:val="2f8"/>
    <w:uiPriority w:val="99"/>
    <w:semiHidden/>
    <w:rsid w:val="001718CB"/>
    <w:rPr>
      <w:rFonts w:ascii="Times New Roman" w:eastAsia="宋体" w:hAnsi="Times New Roman" w:cs="Times New Roman"/>
    </w:rPr>
  </w:style>
  <w:style w:type="paragraph" w:customStyle="1" w:styleId="a1">
    <w:name w:val="标题 表"/>
    <w:uiPriority w:val="99"/>
    <w:rsid w:val="001718CB"/>
    <w:pPr>
      <w:numPr>
        <w:ilvl w:val="5"/>
        <w:numId w:val="40"/>
      </w:numPr>
      <w:jc w:val="center"/>
    </w:pPr>
    <w:rPr>
      <w:rFonts w:ascii="Times New Roman" w:eastAsia="宋体" w:hAnsi="Times New Roman" w:cs="Calibri"/>
      <w:b/>
      <w:bCs/>
      <w:sz w:val="18"/>
      <w:szCs w:val="20"/>
    </w:rPr>
  </w:style>
  <w:style w:type="paragraph" w:customStyle="1" w:styleId="xl69">
    <w:name w:val="xl69"/>
    <w:basedOn w:val="a3"/>
    <w:uiPriority w:val="99"/>
    <w:rsid w:val="001718CB"/>
    <w:pPr>
      <w:widowControl/>
      <w:pBdr>
        <w:right w:val="single" w:sz="4" w:space="0" w:color="999999"/>
      </w:pBdr>
      <w:spacing w:before="100" w:beforeAutospacing="1" w:after="100" w:afterAutospacing="1"/>
      <w:jc w:val="left"/>
    </w:pPr>
    <w:rPr>
      <w:rFonts w:ascii="宋体" w:hAnsi="宋体" w:cs="宋体"/>
      <w:kern w:val="0"/>
      <w:sz w:val="24"/>
      <w:szCs w:val="24"/>
    </w:rPr>
  </w:style>
  <w:style w:type="paragraph" w:customStyle="1" w:styleId="Default">
    <w:name w:val="Default"/>
    <w:uiPriority w:val="99"/>
    <w:rsid w:val="001718CB"/>
    <w:pPr>
      <w:widowControl w:val="0"/>
      <w:autoSpaceDE w:val="0"/>
      <w:autoSpaceDN w:val="0"/>
      <w:adjustRightInd w:val="0"/>
    </w:pPr>
    <w:rPr>
      <w:rFonts w:ascii="宋体" w:eastAsia="宋体" w:hAnsi="Times New Roman" w:cs="宋体"/>
      <w:color w:val="000000"/>
      <w:kern w:val="0"/>
      <w:sz w:val="24"/>
      <w:szCs w:val="24"/>
    </w:rPr>
  </w:style>
  <w:style w:type="character" w:customStyle="1" w:styleId="3d">
    <w:name w:val="脚注文本 字符3"/>
    <w:basedOn w:val="a5"/>
    <w:uiPriority w:val="99"/>
    <w:semiHidden/>
    <w:rsid w:val="001718CB"/>
    <w:rPr>
      <w:rFonts w:ascii="Times New Roman" w:eastAsia="宋体" w:hAnsi="Times New Roman" w:cs="Times New Roman"/>
      <w:sz w:val="18"/>
      <w:szCs w:val="18"/>
    </w:rPr>
  </w:style>
  <w:style w:type="paragraph" w:customStyle="1" w:styleId="afffff2">
    <w:name w:val="正文 真"/>
    <w:uiPriority w:val="99"/>
    <w:rsid w:val="001718CB"/>
    <w:pPr>
      <w:spacing w:line="360" w:lineRule="auto"/>
      <w:ind w:leftChars="100" w:left="100" w:firstLineChars="200" w:firstLine="200"/>
      <w:jc w:val="both"/>
    </w:pPr>
    <w:rPr>
      <w:rFonts w:ascii="Times New Roman" w:eastAsia="宋体" w:hAnsi="Times New Roman" w:cs="Calibri"/>
      <w:kern w:val="0"/>
      <w:szCs w:val="21"/>
    </w:rPr>
  </w:style>
  <w:style w:type="character" w:customStyle="1" w:styleId="1ff0">
    <w:name w:val="文档结构图 字符1"/>
    <w:basedOn w:val="a5"/>
    <w:uiPriority w:val="99"/>
    <w:semiHidden/>
    <w:rsid w:val="001718CB"/>
    <w:rPr>
      <w:rFonts w:ascii="Microsoft YaHei UI" w:eastAsia="Microsoft YaHei UI" w:hAnsi="Times New Roman" w:cs="Times New Roman"/>
      <w:sz w:val="18"/>
      <w:szCs w:val="18"/>
    </w:rPr>
  </w:style>
  <w:style w:type="paragraph" w:customStyle="1" w:styleId="afffff3">
    <w:name w:val="表格_正文"/>
    <w:uiPriority w:val="99"/>
    <w:rsid w:val="001718CB"/>
    <w:pPr>
      <w:spacing w:line="300" w:lineRule="atLeast"/>
      <w:ind w:leftChars="50" w:left="101"/>
      <w:jc w:val="both"/>
    </w:pPr>
    <w:rPr>
      <w:rFonts w:ascii="Times New Roman" w:eastAsia="宋体" w:hAnsi="Times New Roman"/>
      <w:kern w:val="0"/>
      <w:sz w:val="18"/>
      <w:szCs w:val="18"/>
    </w:rPr>
  </w:style>
  <w:style w:type="paragraph" w:customStyle="1" w:styleId="3e">
    <w:name w:val="修订3"/>
    <w:uiPriority w:val="99"/>
    <w:rsid w:val="001718CB"/>
    <w:rPr>
      <w:rFonts w:ascii="Times New Roman" w:eastAsia="宋体" w:hAnsi="Times New Roman"/>
    </w:rPr>
  </w:style>
  <w:style w:type="character" w:customStyle="1" w:styleId="213">
    <w:name w:val="正文首行缩进 2 字符1"/>
    <w:basedOn w:val="16"/>
    <w:uiPriority w:val="99"/>
    <w:semiHidden/>
    <w:rsid w:val="001718CB"/>
    <w:rPr>
      <w:rFonts w:ascii="Times New Roman" w:eastAsia="宋体" w:hAnsi="Times New Roman" w:cs="Times New Roman"/>
    </w:rPr>
  </w:style>
  <w:style w:type="paragraph" w:customStyle="1" w:styleId="1ff1">
    <w:name w:val="无间隔1"/>
    <w:uiPriority w:val="99"/>
    <w:rsid w:val="001718CB"/>
    <w:pPr>
      <w:widowControl w:val="0"/>
      <w:ind w:firstLineChars="200" w:firstLine="200"/>
      <w:jc w:val="both"/>
    </w:pPr>
    <w:rPr>
      <w:rFonts w:ascii="Times New Roman" w:eastAsia="仿宋" w:hAnsi="Times New Roman"/>
      <w:sz w:val="30"/>
    </w:rPr>
  </w:style>
  <w:style w:type="character" w:customStyle="1" w:styleId="1ff2">
    <w:name w:val="信息标题 字符1"/>
    <w:basedOn w:val="a5"/>
    <w:uiPriority w:val="99"/>
    <w:semiHidden/>
    <w:rsid w:val="001718CB"/>
    <w:rPr>
      <w:rFonts w:ascii="等线 Light" w:eastAsia="等线 Light" w:hAnsi="等线 Light" w:cs="Times New Roman"/>
      <w:sz w:val="24"/>
      <w:szCs w:val="24"/>
      <w:shd w:val="pct20" w:color="auto" w:fill="auto"/>
    </w:rPr>
  </w:style>
  <w:style w:type="character" w:customStyle="1" w:styleId="HTML10">
    <w:name w:val="HTML 地址 字符1"/>
    <w:basedOn w:val="a5"/>
    <w:uiPriority w:val="99"/>
    <w:semiHidden/>
    <w:rsid w:val="001718CB"/>
    <w:rPr>
      <w:rFonts w:ascii="Times New Roman" w:eastAsia="宋体" w:hAnsi="Times New Roman" w:cs="Times New Roman"/>
      <w:i/>
      <w:iCs/>
    </w:rPr>
  </w:style>
  <w:style w:type="paragraph" w:customStyle="1" w:styleId="afffff4">
    <w:name w:val="注"/>
    <w:uiPriority w:val="99"/>
    <w:rsid w:val="001718CB"/>
    <w:pPr>
      <w:ind w:leftChars="100" w:left="100"/>
    </w:pPr>
    <w:rPr>
      <w:rFonts w:ascii="Times New Roman" w:eastAsia="宋体" w:hAnsi="Times New Roman" w:cs="宋体"/>
      <w:kern w:val="0"/>
      <w:sz w:val="18"/>
      <w:szCs w:val="20"/>
    </w:rPr>
  </w:style>
  <w:style w:type="character" w:customStyle="1" w:styleId="1ff3">
    <w:name w:val="注释标题 字符1"/>
    <w:basedOn w:val="a5"/>
    <w:uiPriority w:val="99"/>
    <w:semiHidden/>
    <w:rsid w:val="001718CB"/>
    <w:rPr>
      <w:rFonts w:ascii="Times New Roman" w:eastAsia="宋体" w:hAnsi="Times New Roman" w:cs="Times New Roman"/>
    </w:rPr>
  </w:style>
  <w:style w:type="paragraph" w:customStyle="1" w:styleId="afffff5">
    <w:name w:val="注释_正文"/>
    <w:basedOn w:val="a3"/>
    <w:uiPriority w:val="99"/>
    <w:rsid w:val="001718CB"/>
    <w:pPr>
      <w:spacing w:afterLines="50"/>
      <w:ind w:firstLineChars="200" w:firstLine="200"/>
    </w:pPr>
    <w:rPr>
      <w:rFonts w:eastAsia="楷体_GB2312"/>
      <w:szCs w:val="24"/>
    </w:rPr>
  </w:style>
  <w:style w:type="paragraph" w:customStyle="1" w:styleId="afffff6">
    <w:name w:val="表格_表题"/>
    <w:uiPriority w:val="99"/>
    <w:rsid w:val="001718CB"/>
    <w:pPr>
      <w:spacing w:line="300" w:lineRule="atLeast"/>
      <w:jc w:val="center"/>
    </w:pPr>
    <w:rPr>
      <w:rFonts w:ascii="Arial" w:eastAsia="黑体" w:hAnsi="Arial" w:cs="Arial"/>
      <w:kern w:val="0"/>
      <w:sz w:val="18"/>
      <w:szCs w:val="18"/>
    </w:rPr>
  </w:style>
  <w:style w:type="paragraph" w:customStyle="1" w:styleId="afffff7">
    <w:name w:val="部分"/>
    <w:basedOn w:val="10"/>
    <w:uiPriority w:val="99"/>
    <w:rsid w:val="001718CB"/>
    <w:pPr>
      <w:widowControl w:val="0"/>
      <w:spacing w:afterLines="100" w:line="360" w:lineRule="auto"/>
      <w:ind w:firstLineChars="0" w:firstLine="0"/>
      <w:jc w:val="center"/>
    </w:pPr>
    <w:rPr>
      <w:rFonts w:ascii="黑体" w:hAnsi="Times New Roman"/>
      <w:bCs w:val="0"/>
      <w:kern w:val="2"/>
      <w:sz w:val="44"/>
      <w:szCs w:val="44"/>
    </w:rPr>
  </w:style>
  <w:style w:type="paragraph" w:customStyle="1" w:styleId="40">
    <w:name w:val="标题4 号码"/>
    <w:uiPriority w:val="99"/>
    <w:rsid w:val="001718CB"/>
    <w:pPr>
      <w:numPr>
        <w:ilvl w:val="3"/>
        <w:numId w:val="40"/>
      </w:numPr>
    </w:pPr>
    <w:rPr>
      <w:rFonts w:ascii="Times New Roman" w:eastAsia="宋体" w:hAnsi="Times New Roman"/>
      <w:b/>
      <w:bCs/>
      <w:kern w:val="0"/>
      <w:szCs w:val="24"/>
    </w:rPr>
  </w:style>
  <w:style w:type="paragraph" w:customStyle="1" w:styleId="1">
    <w:name w:val="标题1 章"/>
    <w:next w:val="a3"/>
    <w:uiPriority w:val="99"/>
    <w:rsid w:val="001718CB"/>
    <w:pPr>
      <w:numPr>
        <w:numId w:val="40"/>
      </w:numPr>
      <w:spacing w:line="360" w:lineRule="auto"/>
    </w:pPr>
    <w:rPr>
      <w:rFonts w:ascii="Times New Roman" w:eastAsia="宋体" w:hAnsi="Times New Roman"/>
      <w:b/>
      <w:bCs/>
      <w:sz w:val="44"/>
      <w:szCs w:val="44"/>
    </w:rPr>
  </w:style>
  <w:style w:type="paragraph" w:customStyle="1" w:styleId="afffff8">
    <w:name w:val="表格_表头"/>
    <w:uiPriority w:val="99"/>
    <w:rsid w:val="001718CB"/>
    <w:pPr>
      <w:spacing w:beforeLines="50"/>
      <w:jc w:val="center"/>
    </w:pPr>
    <w:rPr>
      <w:rFonts w:ascii="Arial" w:eastAsia="黑体" w:hAnsi="Arial" w:cs="Arial"/>
      <w:kern w:val="0"/>
      <w:sz w:val="18"/>
      <w:szCs w:val="20"/>
    </w:rPr>
  </w:style>
  <w:style w:type="character" w:customStyle="1" w:styleId="311">
    <w:name w:val="正文文本 3 字符1"/>
    <w:basedOn w:val="a5"/>
    <w:uiPriority w:val="99"/>
    <w:semiHidden/>
    <w:rsid w:val="001718CB"/>
    <w:rPr>
      <w:rFonts w:ascii="Times New Roman" w:eastAsia="宋体" w:hAnsi="Times New Roman" w:cs="Times New Roman"/>
      <w:sz w:val="16"/>
      <w:szCs w:val="16"/>
    </w:rPr>
  </w:style>
  <w:style w:type="paragraph" w:customStyle="1" w:styleId="xl66">
    <w:name w:val="xl66"/>
    <w:basedOn w:val="a3"/>
    <w:uiPriority w:val="99"/>
    <w:rsid w:val="001718CB"/>
    <w:pPr>
      <w:widowControl/>
      <w:spacing w:before="100" w:beforeAutospacing="1" w:after="100" w:afterAutospacing="1"/>
      <w:jc w:val="left"/>
    </w:pPr>
    <w:rPr>
      <w:rFonts w:ascii="宋体" w:hAnsi="宋体" w:cs="宋体"/>
      <w:b/>
      <w:bCs/>
      <w:kern w:val="0"/>
      <w:sz w:val="20"/>
      <w:szCs w:val="20"/>
    </w:rPr>
  </w:style>
  <w:style w:type="paragraph" w:customStyle="1" w:styleId="TOC1">
    <w:name w:val="TOC 标题1"/>
    <w:basedOn w:val="10"/>
    <w:next w:val="a3"/>
    <w:uiPriority w:val="99"/>
    <w:rsid w:val="001718CB"/>
    <w:pPr>
      <w:keepNext/>
      <w:keepLines/>
      <w:spacing w:before="240" w:line="259" w:lineRule="auto"/>
      <w:ind w:firstLineChars="0" w:firstLine="0"/>
      <w:outlineLvl w:val="9"/>
    </w:pPr>
    <w:rPr>
      <w:rFonts w:ascii="Calibri Light" w:eastAsia="宋体" w:hAnsi="Calibri Light"/>
      <w:b w:val="0"/>
      <w:bCs w:val="0"/>
      <w:color w:val="2E74B5"/>
      <w:kern w:val="0"/>
      <w:szCs w:val="32"/>
    </w:rPr>
  </w:style>
  <w:style w:type="character" w:customStyle="1" w:styleId="214">
    <w:name w:val="正文文本缩进 2 字符1"/>
    <w:basedOn w:val="a5"/>
    <w:uiPriority w:val="99"/>
    <w:semiHidden/>
    <w:rsid w:val="001718CB"/>
    <w:rPr>
      <w:rFonts w:ascii="Times New Roman" w:eastAsia="宋体" w:hAnsi="Times New Roman" w:cs="Times New Roman"/>
    </w:rPr>
  </w:style>
  <w:style w:type="paragraph" w:customStyle="1" w:styleId="xl68">
    <w:name w:val="xl68"/>
    <w:basedOn w:val="a3"/>
    <w:uiPriority w:val="99"/>
    <w:rsid w:val="001718CB"/>
    <w:pPr>
      <w:widowControl/>
      <w:spacing w:before="100" w:beforeAutospacing="1" w:after="100" w:afterAutospacing="1"/>
      <w:jc w:val="left"/>
      <w:textAlignment w:val="center"/>
    </w:pPr>
    <w:rPr>
      <w:rFonts w:ascii="宋体" w:hAnsi="宋体" w:cs="宋体"/>
      <w:kern w:val="0"/>
      <w:sz w:val="20"/>
      <w:szCs w:val="20"/>
    </w:rPr>
  </w:style>
  <w:style w:type="paragraph" w:customStyle="1" w:styleId="TOC2">
    <w:name w:val="TOC 标题2"/>
    <w:basedOn w:val="10"/>
    <w:next w:val="a3"/>
    <w:uiPriority w:val="99"/>
    <w:rsid w:val="001718CB"/>
    <w:pPr>
      <w:keepNext/>
      <w:keepLines/>
      <w:spacing w:before="240" w:line="259" w:lineRule="auto"/>
      <w:ind w:firstLineChars="0" w:firstLine="0"/>
      <w:outlineLvl w:val="9"/>
    </w:pPr>
    <w:rPr>
      <w:rFonts w:ascii="Cambria" w:eastAsia="宋体" w:hAnsi="Cambria"/>
      <w:b w:val="0"/>
      <w:bCs w:val="0"/>
      <w:color w:val="365F91"/>
      <w:kern w:val="0"/>
      <w:szCs w:val="32"/>
    </w:rPr>
  </w:style>
  <w:style w:type="character" w:customStyle="1" w:styleId="3f">
    <w:name w:val="标题 字符3"/>
    <w:basedOn w:val="a5"/>
    <w:uiPriority w:val="99"/>
    <w:rsid w:val="001718CB"/>
    <w:rPr>
      <w:rFonts w:ascii="等线 Light" w:eastAsia="等线 Light" w:hAnsi="等线 Light" w:cs="Times New Roman"/>
      <w:b/>
      <w:bCs/>
      <w:sz w:val="32"/>
      <w:szCs w:val="32"/>
    </w:rPr>
  </w:style>
  <w:style w:type="paragraph" w:customStyle="1" w:styleId="2f9">
    <w:name w:val="修订2"/>
    <w:uiPriority w:val="99"/>
    <w:semiHidden/>
    <w:rsid w:val="001718CB"/>
    <w:rPr>
      <w:rFonts w:ascii="Times New Roman" w:eastAsia="宋体" w:hAnsi="Times New Roman"/>
    </w:rPr>
  </w:style>
  <w:style w:type="paragraph" w:customStyle="1" w:styleId="20505">
    <w:name w:val="样式 手册正文 + 首行缩进:  2 字符 段前: 0.5 行 段后: 0.5 行"/>
    <w:basedOn w:val="a3"/>
    <w:uiPriority w:val="99"/>
    <w:rsid w:val="001718CB"/>
    <w:pPr>
      <w:spacing w:line="360" w:lineRule="auto"/>
      <w:ind w:firstLineChars="200" w:firstLine="200"/>
    </w:pPr>
    <w:rPr>
      <w:rFonts w:eastAsia="仿宋_GB2312" w:cs="宋体"/>
      <w:sz w:val="24"/>
      <w:szCs w:val="24"/>
    </w:rPr>
  </w:style>
  <w:style w:type="character" w:customStyle="1" w:styleId="1ff4">
    <w:name w:val="副标题 字符1"/>
    <w:basedOn w:val="a5"/>
    <w:uiPriority w:val="99"/>
    <w:rsid w:val="001718CB"/>
    <w:rPr>
      <w:rFonts w:cs="Times New Roman"/>
      <w:b/>
      <w:bCs/>
      <w:kern w:val="28"/>
      <w:sz w:val="32"/>
      <w:szCs w:val="32"/>
    </w:rPr>
  </w:style>
  <w:style w:type="paragraph" w:customStyle="1" w:styleId="a00">
    <w:name w:val="a0"/>
    <w:basedOn w:val="a3"/>
    <w:uiPriority w:val="99"/>
    <w:rsid w:val="001718CB"/>
    <w:pPr>
      <w:widowControl/>
      <w:spacing w:before="100" w:beforeAutospacing="1" w:after="100" w:afterAutospacing="1"/>
      <w:jc w:val="left"/>
    </w:pPr>
    <w:rPr>
      <w:rFonts w:ascii="宋体" w:hAnsi="宋体" w:cs="宋体"/>
      <w:kern w:val="0"/>
      <w:sz w:val="24"/>
      <w:szCs w:val="24"/>
    </w:rPr>
  </w:style>
  <w:style w:type="character" w:customStyle="1" w:styleId="312">
    <w:name w:val="正文文本缩进 3 字符1"/>
    <w:basedOn w:val="a5"/>
    <w:uiPriority w:val="99"/>
    <w:semiHidden/>
    <w:rsid w:val="001718CB"/>
    <w:rPr>
      <w:rFonts w:ascii="Times New Roman" w:eastAsia="宋体" w:hAnsi="Times New Roman" w:cs="Times New Roman"/>
      <w:sz w:val="16"/>
      <w:szCs w:val="16"/>
    </w:rPr>
  </w:style>
  <w:style w:type="paragraph" w:customStyle="1" w:styleId="1ff5">
    <w:name w:val="修订1"/>
    <w:uiPriority w:val="99"/>
    <w:semiHidden/>
    <w:rsid w:val="001718CB"/>
    <w:rPr>
      <w:rFonts w:ascii="Times New Roman" w:eastAsia="宋体" w:hAnsi="Times New Roman"/>
      <w:szCs w:val="24"/>
    </w:rPr>
  </w:style>
  <w:style w:type="paragraph" w:customStyle="1" w:styleId="pt105c">
    <w:name w:val="pt105c"/>
    <w:basedOn w:val="a3"/>
    <w:uiPriority w:val="99"/>
    <w:rsid w:val="001718CB"/>
    <w:pPr>
      <w:widowControl/>
      <w:spacing w:before="100" w:beforeAutospacing="1" w:after="100" w:afterAutospacing="1"/>
      <w:jc w:val="left"/>
    </w:pPr>
    <w:rPr>
      <w:rFonts w:ascii="宋体" w:hAnsi="宋体" w:cs="宋体"/>
      <w:b/>
      <w:bCs/>
      <w:color w:val="006699"/>
      <w:kern w:val="0"/>
      <w:sz w:val="24"/>
      <w:szCs w:val="24"/>
    </w:rPr>
  </w:style>
  <w:style w:type="paragraph" w:customStyle="1" w:styleId="xl72">
    <w:name w:val="xl72"/>
    <w:basedOn w:val="a3"/>
    <w:uiPriority w:val="99"/>
    <w:rsid w:val="001718CB"/>
    <w:pPr>
      <w:widowControl/>
      <w:spacing w:before="100" w:beforeAutospacing="1" w:after="100" w:afterAutospacing="1"/>
      <w:jc w:val="center"/>
    </w:pPr>
    <w:rPr>
      <w:rFonts w:ascii="宋体" w:hAnsi="宋体" w:cs="宋体"/>
      <w:b/>
      <w:bCs/>
      <w:kern w:val="0"/>
      <w:sz w:val="24"/>
      <w:szCs w:val="24"/>
    </w:rPr>
  </w:style>
  <w:style w:type="paragraph" w:customStyle="1" w:styleId="font5">
    <w:name w:val="font5"/>
    <w:basedOn w:val="a3"/>
    <w:uiPriority w:val="99"/>
    <w:rsid w:val="001718CB"/>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3"/>
    <w:uiPriority w:val="99"/>
    <w:rsid w:val="001718CB"/>
    <w:pPr>
      <w:widowControl/>
      <w:spacing w:before="100" w:beforeAutospacing="1" w:after="100" w:afterAutospacing="1"/>
      <w:jc w:val="center"/>
    </w:pPr>
    <w:rPr>
      <w:rFonts w:ascii="宋体" w:hAnsi="宋体" w:cs="宋体"/>
      <w:b/>
      <w:bCs/>
      <w:kern w:val="0"/>
      <w:sz w:val="24"/>
      <w:szCs w:val="24"/>
    </w:rPr>
  </w:style>
  <w:style w:type="character" w:customStyle="1" w:styleId="HTML11">
    <w:name w:val="HTML 预设格式 字符1"/>
    <w:basedOn w:val="a5"/>
    <w:uiPriority w:val="99"/>
    <w:semiHidden/>
    <w:rsid w:val="001718CB"/>
    <w:rPr>
      <w:rFonts w:ascii="Courier New" w:eastAsia="宋体" w:hAnsi="Courier New" w:cs="Courier New"/>
      <w:sz w:val="20"/>
      <w:szCs w:val="20"/>
    </w:rPr>
  </w:style>
  <w:style w:type="paragraph" w:customStyle="1" w:styleId="205052">
    <w:name w:val="样式 样式 手册正文 + 首行缩进:  2 字符 段前: 0.5 行 段后: 0.5 行 + 首行缩进:  2 字符"/>
    <w:basedOn w:val="20505"/>
    <w:uiPriority w:val="99"/>
    <w:rsid w:val="001718CB"/>
    <w:pPr>
      <w:ind w:firstLine="480"/>
    </w:pPr>
    <w:rPr>
      <w:rFonts w:eastAsia="宋体"/>
      <w:sz w:val="21"/>
      <w:szCs w:val="20"/>
    </w:rPr>
  </w:style>
  <w:style w:type="paragraph" w:customStyle="1" w:styleId="2fa">
    <w:name w:val="样式2"/>
    <w:basedOn w:val="aff5"/>
    <w:uiPriority w:val="99"/>
    <w:rsid w:val="001718CB"/>
    <w:rPr>
      <w:sz w:val="28"/>
    </w:rPr>
  </w:style>
  <w:style w:type="paragraph" w:customStyle="1" w:styleId="TOC3">
    <w:name w:val="TOC 标题3"/>
    <w:basedOn w:val="10"/>
    <w:next w:val="a3"/>
    <w:uiPriority w:val="99"/>
    <w:rsid w:val="001718CB"/>
    <w:pPr>
      <w:keepNext/>
      <w:keepLines/>
      <w:spacing w:before="240" w:line="259" w:lineRule="auto"/>
      <w:ind w:firstLineChars="0" w:firstLine="0"/>
      <w:outlineLvl w:val="9"/>
    </w:pPr>
    <w:rPr>
      <w:rFonts w:ascii="Cambria" w:eastAsia="宋体" w:hAnsi="Cambria"/>
      <w:b w:val="0"/>
      <w:bCs w:val="0"/>
      <w:color w:val="365F91"/>
      <w:kern w:val="0"/>
      <w:szCs w:val="32"/>
    </w:rPr>
  </w:style>
  <w:style w:type="paragraph" w:customStyle="1" w:styleId="xl65">
    <w:name w:val="xl65"/>
    <w:basedOn w:val="a3"/>
    <w:uiPriority w:val="99"/>
    <w:rsid w:val="001718C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m2">
    <w:name w:val="m标题2"/>
    <w:basedOn w:val="22"/>
    <w:uiPriority w:val="99"/>
    <w:semiHidden/>
    <w:rsid w:val="001718CB"/>
    <w:pPr>
      <w:numPr>
        <w:numId w:val="43"/>
      </w:numPr>
      <w:spacing w:beforeLines="50" w:afterLines="50" w:line="360" w:lineRule="auto"/>
      <w:jc w:val="center"/>
    </w:pPr>
    <w:rPr>
      <w:rFonts w:ascii="Arial" w:hAnsi="Arial"/>
      <w:bCs w:val="0"/>
      <w:lang w:val="zh-CN"/>
    </w:rPr>
  </w:style>
  <w:style w:type="paragraph" w:customStyle="1" w:styleId="21">
    <w:name w:val="标题2 节"/>
    <w:uiPriority w:val="99"/>
    <w:rsid w:val="001718CB"/>
    <w:pPr>
      <w:numPr>
        <w:ilvl w:val="2"/>
        <w:numId w:val="40"/>
      </w:numPr>
      <w:spacing w:before="240" w:after="240"/>
      <w:ind w:left="2552"/>
      <w:jc w:val="center"/>
    </w:pPr>
    <w:rPr>
      <w:rFonts w:ascii="Times New Roman" w:eastAsia="宋体" w:hAnsi="Times New Roman" w:cs="宋体"/>
      <w:b/>
      <w:bCs/>
      <w:sz w:val="32"/>
      <w:szCs w:val="20"/>
    </w:rPr>
  </w:style>
  <w:style w:type="paragraph" w:customStyle="1" w:styleId="xl73">
    <w:name w:val="xl73"/>
    <w:basedOn w:val="a3"/>
    <w:uiPriority w:val="99"/>
    <w:rsid w:val="001718CB"/>
    <w:pPr>
      <w:widowControl/>
      <w:spacing w:before="100" w:beforeAutospacing="1" w:after="100" w:afterAutospacing="1"/>
      <w:jc w:val="center"/>
    </w:pPr>
    <w:rPr>
      <w:rFonts w:ascii="宋体" w:hAnsi="宋体" w:cs="宋体"/>
      <w:b/>
      <w:bCs/>
      <w:kern w:val="0"/>
      <w:sz w:val="24"/>
      <w:szCs w:val="24"/>
    </w:rPr>
  </w:style>
  <w:style w:type="paragraph" w:customStyle="1" w:styleId="ptextindent2">
    <w:name w:val="p_text_indent_2"/>
    <w:basedOn w:val="a3"/>
    <w:uiPriority w:val="99"/>
    <w:rsid w:val="001718CB"/>
    <w:pPr>
      <w:widowControl/>
      <w:spacing w:before="100" w:beforeAutospacing="1" w:after="100" w:afterAutospacing="1"/>
      <w:jc w:val="left"/>
    </w:pPr>
    <w:rPr>
      <w:rFonts w:ascii="宋体" w:hAnsi="宋体" w:cs="宋体"/>
      <w:kern w:val="0"/>
      <w:sz w:val="24"/>
      <w:szCs w:val="24"/>
    </w:rPr>
  </w:style>
  <w:style w:type="paragraph" w:customStyle="1" w:styleId="xl67">
    <w:name w:val="xl67"/>
    <w:basedOn w:val="a3"/>
    <w:uiPriority w:val="99"/>
    <w:rsid w:val="001718CB"/>
    <w:pPr>
      <w:widowControl/>
      <w:spacing w:before="100" w:beforeAutospacing="1" w:after="100" w:afterAutospacing="1"/>
      <w:jc w:val="left"/>
      <w:textAlignment w:val="center"/>
    </w:pPr>
    <w:rPr>
      <w:rFonts w:ascii="宋体" w:hAnsi="宋体" w:cs="宋体"/>
      <w:kern w:val="0"/>
      <w:sz w:val="20"/>
      <w:szCs w:val="20"/>
    </w:rPr>
  </w:style>
  <w:style w:type="table" w:customStyle="1" w:styleId="130">
    <w:name w:val="网格型13"/>
    <w:uiPriority w:val="99"/>
    <w:rsid w:val="001718CB"/>
    <w:rPr>
      <w:rFonts w:ascii="Times New Roman" w:eastAsia="宋体" w:hAnsi="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流行型_含合并单元格11"/>
    <w:basedOn w:val="affff0"/>
    <w:uiPriority w:val="99"/>
    <w:rsid w:val="001718CB"/>
    <w:tblPr/>
    <w:tblStylePr w:type="firstRow">
      <w:rPr>
        <w:rFonts w:cs="Times New Roman"/>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ff6">
    <w:name w:val="报告表格1"/>
    <w:uiPriority w:val="99"/>
    <w:rsid w:val="001718CB"/>
    <w:pPr>
      <w:jc w:val="center"/>
    </w:pPr>
    <w:rPr>
      <w:rFonts w:ascii="Arial" w:hAnsi="Arial" w:cs="Arial"/>
      <w:kern w:val="0"/>
      <w:sz w:val="20"/>
      <w:szCs w:val="20"/>
    </w:rPr>
    <w:tblPr>
      <w:tblInd w:w="0" w:type="dxa"/>
      <w:tblCellMar>
        <w:top w:w="0" w:type="dxa"/>
        <w:left w:w="108" w:type="dxa"/>
        <w:bottom w:w="0" w:type="dxa"/>
        <w:right w:w="108" w:type="dxa"/>
      </w:tblCellMar>
    </w:tblPr>
  </w:style>
  <w:style w:type="table" w:customStyle="1" w:styleId="4-51">
    <w:name w:val="网格表 4 - 着色 51"/>
    <w:uiPriority w:val="99"/>
    <w:rsid w:val="001718CB"/>
    <w:rPr>
      <w:rFonts w:ascii="Times New Roman" w:eastAsia="宋体" w:hAnsi="Times New Roman"/>
      <w:kern w:val="0"/>
      <w:sz w:val="20"/>
      <w:szCs w:val="20"/>
    </w:rPr>
    <w:tblP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111">
    <w:name w:val="流行型_含合并单元格111"/>
    <w:basedOn w:val="affff0"/>
    <w:uiPriority w:val="99"/>
    <w:rsid w:val="001718CB"/>
    <w:tblPr/>
    <w:tblStylePr w:type="firstRow">
      <w:pPr>
        <w:jc w:val="center"/>
      </w:pPr>
      <w:rPr>
        <w:rFonts w:eastAsia="Times New Roman" w:cs="Times New Roman"/>
        <w:b/>
        <w:bCs/>
        <w:i w:val="0"/>
        <w:color w:val="auto"/>
        <w:sz w:val="21"/>
      </w:rPr>
      <w:tblPr/>
      <w:tcPr>
        <w:tcBorders>
          <w:top w:val="nil"/>
          <w:left w:val="nil"/>
          <w:bottom w:val="nil"/>
          <w:right w:val="nil"/>
          <w:insideH w:val="nil"/>
          <w:insideV w:val="nil"/>
          <w:tl2br w:val="nil"/>
          <w:tr2bl w:val="nil"/>
        </w:tcBorders>
        <w:shd w:val="clear" w:color="000000" w:fill="B3B3B3"/>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12">
    <w:name w:val="网格表 1 浅色1"/>
    <w:uiPriority w:val="99"/>
    <w:rsid w:val="001718CB"/>
    <w:rPr>
      <w:rFonts w:ascii="Times New Roman" w:eastAsia="宋体" w:hAnsi="Times New Roman"/>
      <w:kern w:val="0"/>
      <w:sz w:val="20"/>
      <w:szCs w:val="20"/>
    </w:rPr>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140">
    <w:name w:val="网格型14"/>
    <w:uiPriority w:val="99"/>
    <w:rsid w:val="001718CB"/>
    <w:rPr>
      <w:rFonts w:ascii="Times New Roman" w:eastAsia="宋体" w:hAnsi="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
    <w:name w:val="流行型_含合并单元格21"/>
    <w:basedOn w:val="affff0"/>
    <w:uiPriority w:val="99"/>
    <w:rsid w:val="001718CB"/>
    <w:tblPr/>
    <w:tblStylePr w:type="firstRow">
      <w:pPr>
        <w:jc w:val="center"/>
      </w:pPr>
      <w:rPr>
        <w:rFonts w:eastAsia="Times New Roman" w:cs="Times New Roman"/>
        <w:b/>
        <w:bCs/>
        <w:i w:val="0"/>
        <w:color w:val="auto"/>
        <w:sz w:val="21"/>
      </w:rPr>
      <w:tblPr/>
      <w:tcPr>
        <w:tcBorders>
          <w:top w:val="nil"/>
          <w:left w:val="nil"/>
          <w:bottom w:val="nil"/>
          <w:right w:val="nil"/>
          <w:insideH w:val="nil"/>
          <w:insideV w:val="nil"/>
          <w:tl2br w:val="nil"/>
          <w:tr2bl w:val="nil"/>
        </w:tcBorders>
        <w:shd w:val="clear" w:color="000000" w:fill="B3B3B3"/>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3f0">
    <w:name w:val="网格型3"/>
    <w:uiPriority w:val="99"/>
    <w:rsid w:val="001718CB"/>
    <w:rPr>
      <w:rFonts w:ascii="Times New Roman" w:eastAsia="宋体" w:hAnsi="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表格11"/>
    <w:uiPriority w:val="99"/>
    <w:rsid w:val="001718CB"/>
    <w:pPr>
      <w:spacing w:line="300" w:lineRule="auto"/>
      <w:jc w:val="center"/>
    </w:pPr>
    <w:rPr>
      <w:rFonts w:ascii="Times New Roman" w:eastAsia="宋体" w:hAnsi="Times New Roman"/>
      <w:kern w:val="0"/>
      <w:sz w:val="20"/>
      <w:szCs w:val="20"/>
    </w:rPr>
    <w:tblPr>
      <w:tblInd w:w="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top w:w="0" w:type="dxa"/>
        <w:left w:w="108" w:type="dxa"/>
        <w:bottom w:w="0" w:type="dxa"/>
        <w:right w:w="108" w:type="dxa"/>
      </w:tblCellMar>
    </w:tblPr>
  </w:style>
  <w:style w:type="table" w:customStyle="1" w:styleId="120">
    <w:name w:val="表格12"/>
    <w:uiPriority w:val="99"/>
    <w:rsid w:val="001718CB"/>
    <w:pPr>
      <w:spacing w:line="300" w:lineRule="auto"/>
      <w:jc w:val="center"/>
    </w:pPr>
    <w:rPr>
      <w:rFonts w:ascii="Times New Roman" w:eastAsia="宋体" w:hAnsi="Times New Roman"/>
      <w:kern w:val="0"/>
      <w:sz w:val="20"/>
      <w:szCs w:val="20"/>
    </w:rPr>
    <w:tblPr>
      <w:tblInd w:w="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top w:w="0" w:type="dxa"/>
        <w:left w:w="108" w:type="dxa"/>
        <w:bottom w:w="0" w:type="dxa"/>
        <w:right w:w="108" w:type="dxa"/>
      </w:tblCellMar>
    </w:tblPr>
  </w:style>
  <w:style w:type="table" w:customStyle="1" w:styleId="1ff7">
    <w:name w:val="网格型1"/>
    <w:uiPriority w:val="99"/>
    <w:rsid w:val="001718CB"/>
    <w:rPr>
      <w:rFonts w:ascii="Calibri" w:eastAsia="宋体" w:hAnsi="Calibri"/>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2">
    <w:name w:val="网格表 4 - 着色 52"/>
    <w:uiPriority w:val="99"/>
    <w:rsid w:val="001718CB"/>
    <w:rPr>
      <w:rFonts w:ascii="Times New Roman" w:eastAsia="宋体" w:hAnsi="Times New Roman"/>
      <w:kern w:val="0"/>
      <w:sz w:val="20"/>
      <w:szCs w:val="20"/>
    </w:rPr>
    <w:tblP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1110">
    <w:name w:val="表格111"/>
    <w:uiPriority w:val="99"/>
    <w:rsid w:val="001718CB"/>
    <w:pPr>
      <w:spacing w:line="300" w:lineRule="auto"/>
      <w:jc w:val="center"/>
    </w:pPr>
    <w:rPr>
      <w:rFonts w:ascii="Times New Roman" w:eastAsia="宋体" w:hAnsi="Times New Roman"/>
      <w:kern w:val="0"/>
      <w:sz w:val="20"/>
      <w:szCs w:val="20"/>
    </w:rPr>
    <w:tblPr>
      <w:tblInd w:w="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top w:w="0" w:type="dxa"/>
        <w:left w:w="108" w:type="dxa"/>
        <w:bottom w:w="0" w:type="dxa"/>
        <w:right w:w="108" w:type="dxa"/>
      </w:tblCellMar>
    </w:tblPr>
  </w:style>
  <w:style w:type="table" w:customStyle="1" w:styleId="3f1">
    <w:name w:val="流行型_含合并单元格3"/>
    <w:basedOn w:val="affff0"/>
    <w:uiPriority w:val="99"/>
    <w:rsid w:val="001718CB"/>
    <w:tblPr/>
    <w:tblStylePr w:type="firstRow">
      <w:pPr>
        <w:jc w:val="center"/>
      </w:pPr>
      <w:rPr>
        <w:rFonts w:eastAsia="Times New Roman" w:cs="Times New Roman"/>
        <w:b/>
        <w:bCs/>
        <w:i w:val="0"/>
        <w:color w:val="auto"/>
        <w:sz w:val="21"/>
      </w:rPr>
      <w:tblPr/>
      <w:tcPr>
        <w:tcBorders>
          <w:top w:val="nil"/>
          <w:left w:val="nil"/>
          <w:bottom w:val="nil"/>
          <w:right w:val="nil"/>
          <w:insideH w:val="nil"/>
          <w:insideV w:val="nil"/>
          <w:tl2br w:val="nil"/>
          <w:tr2bl w:val="nil"/>
        </w:tcBorders>
        <w:shd w:val="clear" w:color="000000" w:fill="B3B3B3"/>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ff8">
    <w:name w:val="表格1"/>
    <w:uiPriority w:val="99"/>
    <w:rsid w:val="001718CB"/>
    <w:pPr>
      <w:spacing w:line="320" w:lineRule="exact"/>
      <w:jc w:val="center"/>
    </w:pPr>
    <w:rPr>
      <w:rFonts w:ascii="Times New Roman" w:hAnsi="Times New Roman"/>
      <w:kern w:val="0"/>
      <w:sz w:val="20"/>
      <w:szCs w:val="20"/>
    </w:rPr>
    <w:tblPr>
      <w:tblInd w:w="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top w:w="0" w:type="dxa"/>
        <w:left w:w="108" w:type="dxa"/>
        <w:bottom w:w="0" w:type="dxa"/>
        <w:right w:w="108" w:type="dxa"/>
      </w:tblCellMar>
    </w:tblPr>
  </w:style>
  <w:style w:type="table" w:customStyle="1" w:styleId="2fb">
    <w:name w:val="流行型_含合并单元格2"/>
    <w:basedOn w:val="affff0"/>
    <w:uiPriority w:val="99"/>
    <w:rsid w:val="001718CB"/>
    <w:tblPr/>
    <w:tblStylePr w:type="firstRow">
      <w:rPr>
        <w:rFonts w:cs="Times New Roman"/>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ff9">
    <w:name w:val="流行型_含合并单元格1"/>
    <w:basedOn w:val="affff0"/>
    <w:uiPriority w:val="99"/>
    <w:rsid w:val="001718CB"/>
    <w:tblPr/>
    <w:tblStylePr w:type="firstRow">
      <w:rPr>
        <w:rFonts w:cs="Times New Roman"/>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afffff9">
    <w:name w:val="流行型_含合并单元格"/>
    <w:basedOn w:val="affff0"/>
    <w:uiPriority w:val="99"/>
    <w:rsid w:val="001718CB"/>
    <w:tblPr/>
    <w:tblStylePr w:type="firstRow">
      <w:rPr>
        <w:rFonts w:cs="Times New Roman"/>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57">
    <w:name w:val="网格型5"/>
    <w:uiPriority w:val="99"/>
    <w:rsid w:val="001718CB"/>
    <w:rPr>
      <w:rFonts w:ascii="Times New Roman" w:eastAsia="宋体"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流行型_含合并单元格12"/>
    <w:basedOn w:val="affff0"/>
    <w:uiPriority w:val="99"/>
    <w:rsid w:val="001718CB"/>
    <w:tblPr/>
    <w:tblStylePr w:type="firstRow">
      <w:pPr>
        <w:jc w:val="center"/>
      </w:pPr>
      <w:rPr>
        <w:rFonts w:eastAsia="Times New Roman" w:cs="Times New Roman"/>
        <w:b/>
        <w:bCs/>
        <w:i w:val="0"/>
        <w:color w:val="auto"/>
        <w:sz w:val="21"/>
      </w:rPr>
      <w:tblPr/>
      <w:tcPr>
        <w:tcBorders>
          <w:top w:val="nil"/>
          <w:left w:val="nil"/>
          <w:bottom w:val="nil"/>
          <w:right w:val="nil"/>
          <w:insideH w:val="nil"/>
          <w:insideV w:val="nil"/>
          <w:tl2br w:val="nil"/>
          <w:tr2bl w:val="nil"/>
        </w:tcBorders>
        <w:shd w:val="clear" w:color="000000" w:fill="B3B3B3"/>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14">
    <w:name w:val="网格型11"/>
    <w:uiPriority w:val="99"/>
    <w:rsid w:val="001718CB"/>
    <w:rPr>
      <w:rFonts w:ascii="Times New Roman" w:eastAsia="宋体" w:hAnsi="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网格型6"/>
    <w:uiPriority w:val="99"/>
    <w:rsid w:val="001718CB"/>
    <w:rPr>
      <w:rFonts w:ascii="Times New Roman" w:eastAsia="宋体"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网格型12"/>
    <w:uiPriority w:val="99"/>
    <w:rsid w:val="001718CB"/>
    <w:rPr>
      <w:rFonts w:ascii="Times New Roman" w:eastAsia="宋体" w:hAnsi="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
    <w:name w:val="网格型4"/>
    <w:uiPriority w:val="99"/>
    <w:rsid w:val="001718CB"/>
    <w:rPr>
      <w:rFonts w:ascii="Times New Roman" w:eastAsia="宋体"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c">
    <w:name w:val="网格型2"/>
    <w:uiPriority w:val="99"/>
    <w:rsid w:val="001718CB"/>
    <w:rPr>
      <w:rFonts w:ascii="Times New Roman" w:eastAsia="宋体" w:hAnsi="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yperlink" Target="https://www.baidu.com/link?url=uKXJpGeD0X6_JM_yDGi6bkpaIQaUKcDfxYKG4NrodWCSb6r8WQ1QblCeOUDBZcQITw2gC9h4MdZnwC0wzSzeOojLKAl_oieFEg1GuuxVb4a&amp;wd=&amp;eqid=c7a4ec52001d4b30000000035d386638" TargetMode="Externa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66</Pages>
  <Words>4306</Words>
  <Characters>24546</Characters>
  <Application>Microsoft Office Word</Application>
  <DocSecurity>0</DocSecurity>
  <Lines>204</Lines>
  <Paragraphs>57</Paragraphs>
  <ScaleCrop>false</ScaleCrop>
  <Company>China</Company>
  <LinksUpToDate>false</LinksUpToDate>
  <CharactersWithSpaces>28795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任雯君</dc:creator>
  <cp:keywords/>
  <dc:description/>
  <cp:lastModifiedBy>任雯君</cp:lastModifiedBy>
  <cp:revision>13</cp:revision>
  <cp:lastPrinted>2023-02-22T08:30:00Z</cp:lastPrinted>
  <dcterms:created xsi:type="dcterms:W3CDTF">2023-02-02T09:11:00Z</dcterms:created>
  <dcterms:modified xsi:type="dcterms:W3CDTF">2023-02-22T08:30:00Z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