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2AE" w:rsidRDefault="00132896"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0" w:name="zonggang"/>
      <w:r>
        <w:rPr>
          <w:rFonts w:ascii="宋体" w:eastAsia="宋体" w:hAnsi="宋体" w:cs="宋体" w:hint="eastAsia"/>
          <w:b/>
          <w:bCs/>
          <w:color w:val="333333"/>
          <w:kern w:val="0"/>
          <w:sz w:val="30"/>
          <w:szCs w:val="30"/>
        </w:rPr>
        <w:t>中国共产党章程</w:t>
      </w:r>
    </w:p>
    <w:p w:rsidR="00132896" w:rsidRPr="00132896" w:rsidRDefault="00132896"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24"/>
          <w:szCs w:val="30"/>
        </w:rPr>
      </w:pPr>
      <w:r w:rsidRPr="00132896">
        <w:rPr>
          <w:rFonts w:ascii="宋体" w:eastAsia="宋体" w:hAnsi="宋体" w:cs="宋体" w:hint="eastAsia"/>
          <w:b/>
          <w:bCs/>
          <w:color w:val="333333"/>
          <w:kern w:val="0"/>
          <w:sz w:val="24"/>
          <w:szCs w:val="30"/>
        </w:rPr>
        <w:t>中国共产党第二十次全国代表大会部分修改，2022年10月22日通过</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b/>
          <w:bCs/>
          <w:color w:val="333333"/>
          <w:kern w:val="0"/>
          <w:sz w:val="30"/>
          <w:szCs w:val="30"/>
        </w:rPr>
      </w:pPr>
      <w:r w:rsidRPr="009052AE">
        <w:rPr>
          <w:rFonts w:ascii="宋体" w:eastAsia="宋体" w:hAnsi="宋体" w:cs="宋体" w:hint="eastAsia"/>
          <w:b/>
          <w:bCs/>
          <w:color w:val="333333"/>
          <w:kern w:val="0"/>
          <w:sz w:val="30"/>
          <w:szCs w:val="30"/>
        </w:rPr>
        <w:t>总</w:t>
      </w:r>
      <w:bookmarkStart w:id="1" w:name="_GoBack"/>
      <w:bookmarkEnd w:id="1"/>
      <w:r w:rsidRPr="009052AE">
        <w:rPr>
          <w:rFonts w:ascii="宋体" w:eastAsia="宋体" w:hAnsi="宋体" w:cs="宋体" w:hint="eastAsia"/>
          <w:b/>
          <w:bCs/>
          <w:color w:val="333333"/>
          <w:kern w:val="0"/>
          <w:sz w:val="30"/>
          <w:szCs w:val="30"/>
        </w:rPr>
        <w:t xml:space="preserve">　纲</w:t>
      </w:r>
      <w:bookmarkEnd w:id="0"/>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9052AE">
        <w:rPr>
          <w:rFonts w:ascii="宋体" w:eastAsia="宋体" w:hAnsi="宋体" w:cs="宋体" w:hint="eastAsia"/>
          <w:color w:val="333333"/>
          <w:kern w:val="0"/>
          <w:szCs w:val="21"/>
        </w:rPr>
        <w:t>最</w:t>
      </w:r>
      <w:proofErr w:type="gramEnd"/>
      <w:r w:rsidRPr="009052AE">
        <w:rPr>
          <w:rFonts w:ascii="宋体" w:eastAsia="宋体" w:hAnsi="宋体" w:cs="宋体" w:hint="eastAsia"/>
          <w:color w:val="333333"/>
          <w:kern w:val="0"/>
          <w:szCs w:val="21"/>
        </w:rPr>
        <w:t>广大人民的根本利益。党的最高理想和最终目标是实现共产主义。</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中国共产党以马克思列宁主义、毛泽东思想、邓小平理论、“三个代表”重要思想、科学发展观、习近平新时代中国特色社会主义思想作为自己的行动指南。</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w:t>
      </w:r>
      <w:r w:rsidRPr="009052AE">
        <w:rPr>
          <w:rFonts w:ascii="宋体" w:eastAsia="宋体" w:hAnsi="宋体" w:cs="宋体" w:hint="eastAsia"/>
          <w:color w:val="333333"/>
          <w:kern w:val="0"/>
          <w:szCs w:val="21"/>
        </w:rPr>
        <w:lastRenderedPageBreak/>
        <w:t>善和发展的强大理论武器，是中国共产党集体智慧的结晶，是党必须长期坚持的指导思想。始终做到“三个代表”，是我们党的立党之本、执政之基、力量之源。</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十八大以来，以习近平同志为主要代表的中国共产党人，坚持把马克思主义基本原理同中国具体实际相结合、同中华优秀传统文化相结合，科学回答了新时代坚持和发展什么样的中国特色社会主义、怎样坚持和发展中国特色社会主义等重大时代课题，创立了习近平新时代中国特色社会主义思想。习近平新时代中国特色社会主义思想是对马克思列宁主义、毛泽东思想、邓小平理论、“三个代表”重要思想、科学发展观的继承和发展，是当代中国马克思主义、二十一世纪马克思主义，是中华文化和中国精神的时代精华，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实现第一个百年奋斗目标，开启了实现第二个百年奋斗目标新征程。</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发扬斗争精神，增强斗争本领，贯彻党的基本理论、基本路线、基本方略，为实现推进现代化建设、完成祖国统一、维护世界和平与促进共同发展这三大历史任务，实现第二个百年奋斗目标、实现中华民族伟大复兴的中国梦而奋斗。</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自成立以来，始终把为中国人民谋幸福、为中华民族谋复兴作为自己的初心使命，历经百年奋斗，从根本上改变了中国人民的前途命运，开辟了实现中华民族伟大复兴的正确道路，展示了马克思主义的强大生命力，深刻影响了世界历史进程，锻造了走在时代前列的中国共产党。经过长期实践，积累了坚持党的领导、坚持人民至上、坚持理论创新、坚持独立自主、坚持中国道路、坚持胸怀天下、坚持开拓创新、坚持敢于斗争、坚持统一战线、坚持自我革命的宝贵历史经验，这是党和人民共同创造的精神财富，必须倍加珍惜、长期坚持，并在实践中不断丰富和发展。</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以中国式现代化全面推进中华民族伟大复兴。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按劳分配为主体、多种分配方式并存，社会主义市场经济体制等基本经济制度，鼓励一部分地区和一部分人先富起来，逐步实现全体人民共同富裕，在生产发展和社会财富增长的基础上不断满足人民日益增长的美好生活需要，促进人的全面发展。发展是我们党执政兴国的第一要务。必须坚持以人民为中心的发展思想，把握新发展阶段，贯彻创新、协调、绿色、开放、共享的新发展理念，加快构建以国内大循环为主体、国内国际双循环相互促进的新发展格局，推动高质量发展。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必须按照中国特色社会主义事业“五位一体”总体布局和“四个全面”战略布局，统筹推进经济建设、政治建设、文化建设、社会建设、生态文明建设，协调推进全面建设社会主义现代化国家、全面深化改革、全面依法治国、全面从严治党。新时代新征程，经济和社会发展的战略目标是，到二〇三五年基本实现社会主义现代化，到本世纪中叶把我国建成社会主义现代化强国。</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人才作为第一资源的作用，充分发挥创新作为引领发展第一动力的作用，依靠科技进步，提高劳动者素质，促进国民经济更高质量、更有效率、更加公平、更可持续、更为安全发展。</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w:t>
      </w:r>
      <w:r w:rsidRPr="009052AE">
        <w:rPr>
          <w:rFonts w:ascii="宋体" w:eastAsia="宋体" w:hAnsi="宋体" w:cs="宋体" w:hint="eastAsia"/>
          <w:color w:val="333333"/>
          <w:kern w:val="0"/>
          <w:szCs w:val="21"/>
        </w:rPr>
        <w:lastRenderedPageBreak/>
        <w:t>吸收和借鉴人类社会创造的一切文明成果。改革开放应当大胆探索，勇于开拓，提高改革决策的科学性，更加注重改革的系统性、整体性、协同性，在实践中开创新路。</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领导人民发展社会主义民主政治。坚持党的领导、人民当家作主、依法治国有机统一，走中国特色社会主义政治发展道路、中国特色社会主义法治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全过程人民民主，推进协商民主广泛多层制度化发展，切实保障人民管理国家事务和社会事务、管理经济和文化事业的权利。尊重和保障人权。广开言路，建立健全民主选举、民主协商、民主决策、民主管理、民主监督的制度和程序。完善中国特色社会主义法律体系，加强法律实施工作，实现国家各项工作法治化。</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9052AE">
        <w:rPr>
          <w:rFonts w:ascii="宋体" w:eastAsia="宋体" w:hAnsi="宋体" w:cs="宋体" w:hint="eastAsia"/>
          <w:color w:val="333333"/>
          <w:kern w:val="0"/>
          <w:szCs w:val="21"/>
        </w:rPr>
        <w:t>践行</w:t>
      </w:r>
      <w:proofErr w:type="gramEnd"/>
      <w:r w:rsidRPr="009052AE">
        <w:rPr>
          <w:rFonts w:ascii="宋体" w:eastAsia="宋体" w:hAnsi="宋体" w:cs="宋体" w:hint="eastAsia"/>
          <w:color w:val="333333"/>
          <w:kern w:val="0"/>
          <w:szCs w:val="21"/>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统筹发展和安全，坚决维护国家主权、安全、发展利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坚持对人民解放军和其他人民武装力量的绝对领导，贯彻习近平强军思想，加强人民解放军的建设，坚持政治建军、改革强军、科技强军、人才强军、依法治军，建设一支听党指挥、能打胜仗、作风优良的人民军队，把人民军队建设成为世界一流军队，切实保证人民解放军有效履行新时代军队使命任务，充分发挥人民解放军在巩固国防、保卫祖国和参加社会主义现代化建设中的作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全面准确、坚定不移贯彻“一个国家、两种制度”的方针，促进香港、澳门长期繁荣稳定，坚决反对和遏制“台独”，完成祖国统一大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弘扬和平、发展、公平、正义、民主、自由的全人类共同价值，坚持正确义利观，维护我国的独立和主权，反对霸权主义和强权政治，维护世界和平，促进人类进步，推动构建人类命运共同体，推动建设持久和平、普遍安全、共同繁荣、开放包容、清洁美丽的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中国共产党要领导全国各族人民实现第二个百年奋斗目标、实现中华民族伟大复兴的中国梦，必须紧密围绕党的基本路线，坚持和加强党的全面领导，坚持党要管党、全面从严治党，弘扬坚持真理、坚守理想，</w:t>
      </w:r>
      <w:proofErr w:type="gramStart"/>
      <w:r w:rsidRPr="009052AE">
        <w:rPr>
          <w:rFonts w:ascii="宋体" w:eastAsia="宋体" w:hAnsi="宋体" w:cs="宋体" w:hint="eastAsia"/>
          <w:color w:val="333333"/>
          <w:kern w:val="0"/>
          <w:szCs w:val="21"/>
        </w:rPr>
        <w:t>践行</w:t>
      </w:r>
      <w:proofErr w:type="gramEnd"/>
      <w:r w:rsidRPr="009052AE">
        <w:rPr>
          <w:rFonts w:ascii="宋体" w:eastAsia="宋体" w:hAnsi="宋体" w:cs="宋体" w:hint="eastAsia"/>
          <w:color w:val="333333"/>
          <w:kern w:val="0"/>
          <w:szCs w:val="21"/>
        </w:rPr>
        <w:t>初心、担当使命，不怕牺牲、英勇斗争，对党忠诚、不负人民的伟大建党精神，加强党的长期执政能力建设、先进性和纯洁性建设，以改革创新精</w:t>
      </w:r>
      <w:r w:rsidRPr="009052AE">
        <w:rPr>
          <w:rFonts w:ascii="宋体" w:eastAsia="宋体" w:hAnsi="宋体" w:cs="宋体" w:hint="eastAsia"/>
          <w:color w:val="333333"/>
          <w:kern w:val="0"/>
          <w:szCs w:val="21"/>
        </w:rPr>
        <w:lastRenderedPageBreak/>
        <w:t>神全面推进党的建设新的伟大工程，以党的政治建设为统领，全面推进党的政治建设、思想建设、组织建设、作风建设、纪律建设，把制度建设贯穿其中，深入推进反腐败斗争，全面提高党的建设科学化水平，以伟大自我革命引领伟大社会革命。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六项基本要求：</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必须提高政治判断力、政治领悟力、政治执行力，增强贯彻落实党的理论和路线方针政策的自觉性和坚定性。</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时代化。</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坚持新时代党的组织路线。全面贯彻习近平新时代中国特色社会主义思想，以组织体系建设为重点，着力培养忠诚干净担当的高素质干部，着力集聚爱国奉献的各方面优秀人才，坚持德才兼备、以德为先、任人唯贤，为坚持和加强党的全面领导、坚持和发展中国特色社会主义提供坚强组织保证。全党必须增强党组织的政治功能和组织功能，培养</w:t>
      </w:r>
      <w:proofErr w:type="gramStart"/>
      <w:r w:rsidRPr="009052AE">
        <w:rPr>
          <w:rFonts w:ascii="宋体" w:eastAsia="宋体" w:hAnsi="宋体" w:cs="宋体" w:hint="eastAsia"/>
          <w:color w:val="333333"/>
          <w:kern w:val="0"/>
          <w:szCs w:val="21"/>
        </w:rPr>
        <w:t>选拔党</w:t>
      </w:r>
      <w:proofErr w:type="gramEnd"/>
      <w:r w:rsidRPr="009052AE">
        <w:rPr>
          <w:rFonts w:ascii="宋体" w:eastAsia="宋体" w:hAnsi="宋体" w:cs="宋体" w:hint="eastAsia"/>
          <w:color w:val="333333"/>
          <w:kern w:val="0"/>
          <w:szCs w:val="21"/>
        </w:rPr>
        <w:t>和人民需要的好干部，培养和造就大批堪当时代重任的社会主义事业接班人，聚天下英才而用之，从组织上保证党的基本理论、基本路线、基本方略的贯彻落实。</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第四，坚持全心全意为人民服务。党除了工人阶级和</w:t>
      </w:r>
      <w:proofErr w:type="gramStart"/>
      <w:r w:rsidRPr="009052AE">
        <w:rPr>
          <w:rFonts w:ascii="宋体" w:eastAsia="宋体" w:hAnsi="宋体" w:cs="宋体" w:hint="eastAsia"/>
          <w:color w:val="333333"/>
          <w:kern w:val="0"/>
          <w:szCs w:val="21"/>
        </w:rPr>
        <w:t>最</w:t>
      </w:r>
      <w:proofErr w:type="gramEnd"/>
      <w:r w:rsidRPr="009052AE">
        <w:rPr>
          <w:rFonts w:ascii="宋体" w:eastAsia="宋体" w:hAnsi="宋体" w:cs="宋体" w:hint="eastAsia"/>
          <w:color w:val="333333"/>
          <w:kern w:val="0"/>
          <w:szCs w:val="21"/>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w:t>
      </w:r>
      <w:r w:rsidRPr="009052AE">
        <w:rPr>
          <w:rFonts w:ascii="宋体" w:eastAsia="宋体" w:hAnsi="宋体" w:cs="宋体" w:hint="eastAsia"/>
          <w:color w:val="333333"/>
          <w:kern w:val="0"/>
          <w:szCs w:val="21"/>
        </w:rPr>
        <w:lastRenderedPageBreak/>
        <w:t>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第六，坚持从</w:t>
      </w:r>
      <w:proofErr w:type="gramStart"/>
      <w:r w:rsidRPr="009052AE">
        <w:rPr>
          <w:rFonts w:ascii="宋体" w:eastAsia="宋体" w:hAnsi="宋体" w:cs="宋体" w:hint="eastAsia"/>
          <w:color w:val="333333"/>
          <w:kern w:val="0"/>
          <w:szCs w:val="21"/>
        </w:rPr>
        <w:t>严管党</w:t>
      </w:r>
      <w:proofErr w:type="gramEnd"/>
      <w:r w:rsidRPr="009052AE">
        <w:rPr>
          <w:rFonts w:ascii="宋体" w:eastAsia="宋体" w:hAnsi="宋体" w:cs="宋体" w:hint="eastAsia"/>
          <w:color w:val="333333"/>
          <w:kern w:val="0"/>
          <w:szCs w:val="21"/>
        </w:rPr>
        <w:t>治党。全面从严治党永远在路上，党的自我革命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不断健全党内法规体系，坚持把纪律挺在前面，加强组织性纪律性，在党的纪律面前人人平等。强化全面从严治党主体责任和监督责任，加强对党的领导机关和党员领导干部特别是主要领导干部的监督，不断完善党内监督体系。深入推进党风廉政建设和反腐败斗争，以零容忍态度惩治腐败，一体推进不敢腐、不能腐、不想腐。</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中国共产党的领导是中国特色社会主义</w:t>
      </w:r>
      <w:proofErr w:type="gramStart"/>
      <w:r w:rsidRPr="009052AE">
        <w:rPr>
          <w:rFonts w:ascii="宋体" w:eastAsia="宋体" w:hAnsi="宋体" w:cs="宋体" w:hint="eastAsia"/>
          <w:color w:val="333333"/>
          <w:kern w:val="0"/>
          <w:szCs w:val="21"/>
        </w:rPr>
        <w:t>最</w:t>
      </w:r>
      <w:proofErr w:type="gramEnd"/>
      <w:r w:rsidRPr="009052AE">
        <w:rPr>
          <w:rFonts w:ascii="宋体" w:eastAsia="宋体" w:hAnsi="宋体" w:cs="宋体" w:hint="eastAsia"/>
          <w:color w:val="333333"/>
          <w:kern w:val="0"/>
          <w:szCs w:val="21"/>
        </w:rPr>
        <w:t>本质的特征，是中国特色社会主义制度的最大优势，党是最高政治领导力量。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2" w:name="diyizhang"/>
      <w:r w:rsidRPr="009052AE">
        <w:rPr>
          <w:rFonts w:ascii="宋体" w:eastAsia="宋体" w:hAnsi="宋体" w:cs="宋体" w:hint="eastAsia"/>
          <w:b/>
          <w:bCs/>
          <w:color w:val="333333"/>
          <w:kern w:val="0"/>
          <w:sz w:val="30"/>
          <w:szCs w:val="30"/>
        </w:rPr>
        <w:t>第一章　党　员</w:t>
      </w:r>
      <w:bookmarkEnd w:id="2"/>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第二条　中国共产党党员是中国工人阶级的有共产主义觉悟的先锋战士。</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中国共产党党员必须全心全意为人民服务，不惜牺牲个人的一切，为实现共产主义奋斗终身。</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中国共产党党员永远是劳动人民的普通一员。除了法律和政策规定范围内的个人利益和工作职权以外，所有共产党员都不得谋求任何私利和特权。</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第三条　党员必须履行下列义务：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一）认真学习马克思列宁主义、毛泽东思想、邓小平理论、“三个代表”重要思想、科学发展观、习近平新时代中国特色社会主义思想，学习党的路线、方针、政策和决议，学习党的基本知识和党的历史，学习科学、文化、法律和业务知识，努力提高为人民服务的本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增强“四个意识”、坚定“四个自信”、做到“两个维护”，贯彻执行党的基本路线和各项方针、政策，带头参加改革开放和社会主义现代化建设，带动群众为经济发展和社会进步艰苦奋斗，在生产、工作、学习和社会生活中起先锋模范作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（三）坚持党和人民的利益高于一切，个人利益服从党和人民的利益，吃苦在前，享受在后，克己奉公，多做贡献。</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（四）自觉遵守党的纪律，首先是党的政治纪律和政治规矩，模范遵守国家的法律法规，严格保守党和国家的秘密，执行党的决定，服从组织分配，积极完成党的任务。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（五）维护党的团结和统一，对党忠诚老实，言行一致，坚决反对一切派别组织和小集团活动，反对阳奉阴违的两面派行为和一切阴谋诡计。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（六）切实开展批评和自我批评，勇于揭露和纠正违反党的原则的言行和工作中的缺点、错误，坚决同消极腐败现象作斗争。</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（七）密切联系群众，向群众宣传党的主张，遇事同群众商量，及时向党反映群众的意见和要求，维护群众的正当利益。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第四条　党员享有下列权利：</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（一）参加党的有关会议，阅读党的有关文件，接受党的教育和培训。</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（二）在党的会议上和党报党刊上，参加关于党的政策问题的讨论。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（三）对党的工作提出建议和倡议。</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（四）在党的会议上有根据地批评党的任何组织和任何党员，向党负责地揭发、检举党的任何组织和任何党员违法乱纪的事实，要求处分违法乱纪的党员，要求罢免或撤换不称职的干部。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（五）行使表决权、选举权，有被选举权。</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（六）在党组织讨论决定对党员的党纪处分或</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鉴定时，本人有权参加和进行申辩，其他党员可以为他作证和辩护。</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（七）对党的决议和政策如有不同意见，在坚决执行的前提下，可以声明保留，并且可以把自己的意见向党的上级组织直至中央提出。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（八）向党的上级组织直至中央提出请求、申诉和控告，并要求有关组织给以负责的答复。</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党的任何一级组织直至中央都无权剥夺党员的上述权利。</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第五条　发展党员，必须把政治标准放在首位，经过党的支部，坚持个别吸收的原则。</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申请入党的人，要填写入党志愿书，要有两名正式党员作介绍人，要经过支部大会通过和上级党组织批准，并且经过预备期的考察，才能成为正式党员。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介绍人要认真了解申请人的思想、品质、经历和工作表现，向他解释党的纲领和党的章程，说明党员的条件、义务和权利，并向党组织</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负责的报告。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党的支部委员会对申请入党的人，要注意征求党内外有关群众的意见，进行严格的审查，认为合格后再提交支部大会讨论。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上级党组织在批准申请人入党以前，要派人同他谈话，作进一步的了解，并帮助他提高对党的认识。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在特殊情况下，党的中央和省、自治区、直辖市委员会可以直接接收党员。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第七条　预备党员的预备期为一年。党组织对预备党员应当认真教育和考察。</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预备党员的义务同正式党员一样。预备党员的权利，除了没有表决权、选举权和被选举权以外，也同正式党员一样。</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预备党员的预备期，从支部大会通过他为预备党员之日算起。党员的党龄，从预备期满转为正式党员之日算起。</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第九条　党员有退党的自由。党员要求退党，应当经支部大会讨论后宣布除名，并报上级党组织备案。</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党员缺乏革命意志，不履行党员义务，不符合党员条件，党的支部应当对他进行教育，要求他限期改正；经教育仍无转变的，应当劝他退党。劝党员退党，应当经支部大会讨论决</w:t>
      </w:r>
      <w:r w:rsidRPr="009052AE">
        <w:rPr>
          <w:rFonts w:ascii="宋体" w:eastAsia="宋体" w:hAnsi="宋体" w:cs="宋体" w:hint="eastAsia"/>
          <w:color w:val="333333"/>
          <w:kern w:val="0"/>
          <w:szCs w:val="21"/>
        </w:rPr>
        <w:lastRenderedPageBreak/>
        <w:t>定，并报上级党组织批准。如被劝告退党的党员坚持不退，应当提交支部大会讨论，决定把他除名，并报上级党组织批准。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党员如果没有正当理由，连续六个月不参加党的组织生活，或</w:t>
      </w:r>
      <w:proofErr w:type="gramStart"/>
      <w:r w:rsidRPr="009052AE">
        <w:rPr>
          <w:rFonts w:ascii="宋体" w:eastAsia="宋体" w:hAnsi="宋体" w:cs="宋体" w:hint="eastAsia"/>
          <w:color w:val="333333"/>
          <w:kern w:val="0"/>
          <w:szCs w:val="21"/>
        </w:rPr>
        <w:t>不</w:t>
      </w:r>
      <w:proofErr w:type="gramEnd"/>
      <w:r w:rsidRPr="009052AE">
        <w:rPr>
          <w:rFonts w:ascii="宋体" w:eastAsia="宋体" w:hAnsi="宋体" w:cs="宋体" w:hint="eastAsia"/>
          <w:color w:val="333333"/>
          <w:kern w:val="0"/>
          <w:szCs w:val="21"/>
        </w:rPr>
        <w:t>交纳党费，或不做党所分配的工作，就被认为是自行脱党。支部大会应当决定把这样的党员除名，并报上级党组织批准。</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3" w:name="dierzhang"/>
      <w:r w:rsidRPr="009052AE">
        <w:rPr>
          <w:rFonts w:ascii="宋体" w:eastAsia="宋体" w:hAnsi="宋体" w:cs="宋体" w:hint="eastAsia"/>
          <w:b/>
          <w:bCs/>
          <w:color w:val="333333"/>
          <w:kern w:val="0"/>
          <w:sz w:val="30"/>
          <w:szCs w:val="30"/>
        </w:rPr>
        <w:t>第二章　党的组织制度</w:t>
      </w:r>
      <w:bookmarkEnd w:id="3"/>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第十条　党是根据自己的纲领和章程，按照民主集中制组织起来的统一整体。党的民主集中制的基本原则是：</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（一）党员个人服从党的组织，少数服从多数，下级组织服从上级组织，全党各个组织和全体党员服从党的全国代表大会和中央委员会。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（二）党的各级领导机关，除它们派出的代表机关和在非党组织中的党组外，都由选举产生。</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（五）党的各级委员会实行集体领导和个人分工负责相结合的制度。凡属重大问题都要按照集体领导、民主集中、个别酝酿、会议决定的原则，由党的委员会集体讨论，</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决定；委员会成员要根据集体的决定和分工，切实履行自己的职责。</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（六）党禁止任何形式的个人崇拜。要保证党的领导人的活动处于党和人民的监督之下，同时维护一切代表党和人民利益的领导人的威信。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9052AE">
        <w:rPr>
          <w:rFonts w:ascii="宋体" w:eastAsia="宋体" w:hAnsi="宋体" w:cs="宋体" w:hint="eastAsia"/>
          <w:color w:val="333333"/>
          <w:kern w:val="0"/>
          <w:szCs w:val="21"/>
        </w:rPr>
        <w:t>不</w:t>
      </w:r>
      <w:proofErr w:type="gramEnd"/>
      <w:r w:rsidRPr="009052AE">
        <w:rPr>
          <w:rFonts w:ascii="宋体" w:eastAsia="宋体" w:hAnsi="宋体" w:cs="宋体" w:hint="eastAsia"/>
          <w:color w:val="333333"/>
          <w:kern w:val="0"/>
          <w:szCs w:val="21"/>
        </w:rPr>
        <w:t>选任何一个候选人和另选他人的权利。任何组织和个人不得以任何方式强迫选举人选举或不选举某个人。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党的地方各级代表大会和基层代表大会的选举，如果发生违反党章的情况，上一级党的委员会在调查核实后，应</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选举无效和采取相应措施的决定，并报再上一级党的委员会审查批准，正式宣布执行。</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党的各级代表大会代表实行任期制。</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第十二条　党的中央和地方各级委员会在必要时召集代表会议，讨论和决定需要及时解决的重大问题。代表会议代表的名额和产生办法，由召集代表会议的委员会决定。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第十三条　凡是成立党的新组织，或是撤销党的原有组织，必须由上级党组织决定。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在党的地方各级代表大会和基层代表大会闭会期间，上级党的组织认为有必要时，可以调动或者指派下级党组织的负责人。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党的中央和地方各级委员会可以派出代表机关。</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第十四条　党的中央和省、自治区、直辖市委员会实行巡视制度，在一届任期内，对所管理的地方、部门、企事业单位党组织实现</w:t>
      </w:r>
      <w:proofErr w:type="gramStart"/>
      <w:r w:rsidRPr="009052AE">
        <w:rPr>
          <w:rFonts w:ascii="宋体" w:eastAsia="宋体" w:hAnsi="宋体" w:cs="宋体" w:hint="eastAsia"/>
          <w:color w:val="333333"/>
          <w:kern w:val="0"/>
          <w:szCs w:val="21"/>
        </w:rPr>
        <w:t>巡视全</w:t>
      </w:r>
      <w:proofErr w:type="gramEnd"/>
      <w:r w:rsidRPr="009052AE">
        <w:rPr>
          <w:rFonts w:ascii="宋体" w:eastAsia="宋体" w:hAnsi="宋体" w:cs="宋体" w:hint="eastAsia"/>
          <w:color w:val="333333"/>
          <w:kern w:val="0"/>
          <w:szCs w:val="21"/>
        </w:rPr>
        <w:t>覆盖。</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中央有关部委和国家机关部门党组（党委）根据工作需要，开展巡视工作。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党的市（地、州、盟）和县（市、区、旗）委员会建立巡察制度。</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第十五条　党的各级领导机关，对同下级组织有关的重要问题</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决定时，在通常情况下，要征求下级组织的意见。要保证下级组织能够正常行使他们的职权。凡属应由下级组织处理的问题，如无特殊情况，上级领导机关不要干预。</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第十六条　有关全国性的重大政策问题，只有党中央有权</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决定，各部门、各地方的党组织可以向中央提出建议，但不得擅自</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决定和对外发表主张。</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党的各级组织的报刊和其他宣传工具，必须宣传党的路线、方针、政策和决议。</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决定，进一步调查研究，交换意见，下次再表决；在特殊情况下，也可将争论情况向上级组织报告，请求裁决。</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决定时，事后要迅速向党组织报告。不允许任何领导人实行个人专断和把个人凌驾于组织之上。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第十八条　党的中央、地方和基层组织，都必须重视党的建设，经常讨论和检查党的宣传工作、教育工作、组织工作、纪律检查工作、群众工作、统一战线工作等，注意研究党内外的思想政治状况。</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4" w:name="disanzhang"/>
      <w:r w:rsidRPr="009052AE">
        <w:rPr>
          <w:rFonts w:ascii="宋体" w:eastAsia="宋体" w:hAnsi="宋体" w:cs="宋体" w:hint="eastAsia"/>
          <w:b/>
          <w:bCs/>
          <w:color w:val="333333"/>
          <w:kern w:val="0"/>
          <w:sz w:val="30"/>
          <w:szCs w:val="30"/>
        </w:rPr>
        <w:t>第三章　党的中央组织</w:t>
      </w:r>
      <w:bookmarkEnd w:id="4"/>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全国代表大会代表的名额和选举办法，由中央委员会决定。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第二十条　党的全国代表大会的职权是：</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（一）听取和审查中央委员会的报告；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（二）审查中央纪律检查委员会的报告；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（三）讨论并决定党的重大问题；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（四）修改党的章程；</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（五）选举中央委员会；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（六）选举中央纪律检查委员会。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中央委员会全体会议由中央政治局召集，每年至少举行一次。中央政治局向中央委员会全体会议报告工作，接受监督。</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在全国代表大会闭会期间，中央委员会执行全国代表大会的决议，领导党的全部工作，对外代表中国共产党。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第二十三条　党的中央政治局、中央政治局常务委员会和中央委员会总书记，由中央委员会全体会议选举。中央委员会总书记必须从中央政治局常务委员会委员中产生。</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中央政治局和它的常务委员会在中央委员会全体会议闭会期间，行使中央委员会的职权。</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中央书记处是中央政治局和它的常务委员会的办事机构；成员由中央政治局常务委员会提名，中央委员会全体会议通过。</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中央委员会总书记负责召集中央政治局会议和中央政治局常务委员会会议，并主持中央书记处的工作。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党的中央军事委员会组成人员由中央委员会决定，中央军事委员会实行主席负责制。</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每届中央委员会产生的中央领导机构和中央领导人，在下届全国代表大会开会期间，继续主持党的经常工作，直到下届中央委员会产生新的中央领导机构和中央领导人为止。</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第二十四条　中国人民解放军的党组织，根据中央委员会的指示进行工作。中央军事委员会负责军队中党的工作和政治工作，对军队中党的组织体制和机构</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规定。</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5" w:name="disizhang"/>
      <w:r w:rsidRPr="009052AE">
        <w:rPr>
          <w:rFonts w:ascii="宋体" w:eastAsia="宋体" w:hAnsi="宋体" w:cs="宋体" w:hint="eastAsia"/>
          <w:b/>
          <w:bCs/>
          <w:color w:val="333333"/>
          <w:kern w:val="0"/>
          <w:sz w:val="30"/>
          <w:szCs w:val="30"/>
        </w:rPr>
        <w:t>第四章　党的地方组织</w:t>
      </w:r>
      <w:bookmarkEnd w:id="5"/>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第二十五条　党的省、自治区、直辖市的代表大会，设区的市和自治州的代表大会，县（旗）、自治县、不设区的市和市辖区的代表大会，每五年举行一次。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党的地方各级代表大会由同级党的委员会召集。在特殊情况下，经上一级委员会批准，可以提前或延期举行。</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党的地方各级代表大会代表的名额和选举办法，由同级党的委员会决定，并报上一级党的委员会批准。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第二十六条　党的地方各级代表大会的职权是：</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（一）听取和审查同级委员会的报告；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（二）审查同级纪律检查委员会的报告；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（三）讨论本地区范围内的重大问题并</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决议；</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（四）选举同级党的委员会，选举同级党的纪律检查委员会。</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第二十七条　党的省、自治区、直辖市、设区的市和自治州的委员会，每届任期五年。这些委员会的委员和候补委员必须有五年以上的党龄。</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党的县（旗）、自治县、不设区的市和市辖区的委员会，每届任期五年。这些委员会的委员和候补委员必须有三年以上的党龄。</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党的地方各级代表大会如提前或延期举行，由它选举的委员会的任期相应地改变。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党的地方各级委员会的委员和候补委员的名额，分别由上一级委员会决定。党的地方各级委员会委员出缺，由候补委员按照得票多少依次递补。</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党的地方各级委员会全体会议，每年至少召开两次。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党的地方各级委员会在代表大会闭会期间，执行上级党组织的指示和同级党代表大会的决议，领导本地方的工作，定期向上级党的委员会报告工作。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党的地方各级委员会的常务委员会定期向委员会全体会议报告工作，接受监督。</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第二十九条　党的地区委员会和相当于地区委员会的组织，是党的省、自治区委员会在几个县、自治县、市范围内派出的代表机关。它根据省、自治区委员会的授权，领导本地区的工作。</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6" w:name="diwuzhang"/>
      <w:r w:rsidRPr="009052AE">
        <w:rPr>
          <w:rFonts w:ascii="宋体" w:eastAsia="宋体" w:hAnsi="宋体" w:cs="宋体" w:hint="eastAsia"/>
          <w:b/>
          <w:bCs/>
          <w:color w:val="333333"/>
          <w:kern w:val="0"/>
          <w:sz w:val="30"/>
          <w:szCs w:val="30"/>
        </w:rPr>
        <w:t>第五章　党的基层组织</w:t>
      </w:r>
      <w:bookmarkEnd w:id="6"/>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第三十条　企业、农村、机关、学校、医院、科研院所、街道社区、社会组织、人民解放军连队和其他基层单位，凡是有正式党员三人以上的，都应当成立党的基层组织。</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第三十一条　党的基层委员会、总支部委员会、支部委员会每届任期三年至五年。基层委员会、总支部委员会、支部委员会的书记、副书记选举产生后，应报上级党组织批准。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第三十二条　党的基层组织是党在社会基层组织中的战斗堡垒，是党的全部工作和战斗力的基础。它的基本任务是：</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组织党员认真学习马克思列宁主义、毛泽东思想、邓小平理论、“三个代表”重要思想、科学发展观、习近平新时代中国特色社会主义思想，推进“两学一做”学习教育、党史学习教育常态化制度化，学习党的路线、方针、政策和决议，学习党的基本知识，学习科学、文化、法律和业务知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（四）密切联系群众，经常了解群众对党员、党的工作的批评和意见，维护群众的正当权利和利益，做好群众的思想政治工作。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（五）充分发挥党员和群众的积极性创造性，发现、培养和推荐他们中间的优秀人才，鼓励和支持他们在改革开放和社会主义现代化建设中贡献自己的聪明才智。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（六）对要求入党的积极分子进行教育和培养，做好经常性的发展党员工作，重视在生产、工作第一线和青年中发展党员。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（七）监督党员干部和其他任何工作人员严格遵守国家法律法规，严格遵守国家的财政经济法规和人事制度，不得侵占国家、集体和群众的利益。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（八）教育党员和群众自觉抵制不良倾向，坚决同各种违纪违法行为作斗争。</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第三十三条　街道、乡、镇党的基层委员会和村、社区党组织，统一领导本地区基层各类组织和各项工作，加强基层社会治理，支持和保证行政组织、经济组织和群众性自治组织充分行使职权。</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w:t>
      </w:r>
      <w:r w:rsidRPr="009052AE">
        <w:rPr>
          <w:rFonts w:ascii="宋体" w:eastAsia="宋体" w:hAnsi="宋体" w:cs="宋体" w:hint="eastAsia"/>
          <w:color w:val="333333"/>
          <w:kern w:val="0"/>
          <w:szCs w:val="21"/>
        </w:rPr>
        <w:lastRenderedPageBreak/>
        <w:t>依法行使职权；全心全意依靠职工群众，支持职工代表大会开展工作；参与企业重大问题的决策；加强党组织的自身建设，领导思想政治工作、精神文明建设、统一战线工作和工会、共青团、妇女组织等群团组织。</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非公有制经济组织中党的基层组织，贯彻党的方针政策，引导和监督企业遵守国家的法律法规，领导工会、共青团等群团组织，团结凝聚职工群众，维护各方的合法权益，促进企业健康发展。</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社会组织中党的基层组织，宣传和执行党的路线、方针、政策，领导工会、共青团等群团组织，教育管理党员，引领服务群众，推动事业发展。</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实行行政领导人负责制的事业单位中党的基层组织，发挥战斗堡垒作用。实行党委领导下的行政领导人负责制的事业单位中党的基层组织，对重大问题进行讨论和</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决定，同时保证行政领导人充分行使自己的职权。</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各级党和国家机关中党的基层组织，协助行政负责人完成任务，改进工作，对包括行政负责人在内的每个党员进行教育、管理、监督，不领导本单位的业务工作。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第三十四条　党支部是党的基础组织，担负直接教育党员、管理党员、监督党员和组织群众、宣传群众、凝聚群众、服务群众的职责。</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7" w:name="diliuzhang"/>
      <w:r w:rsidRPr="009052AE">
        <w:rPr>
          <w:rFonts w:ascii="宋体" w:eastAsia="宋体" w:hAnsi="宋体" w:cs="宋体" w:hint="eastAsia"/>
          <w:b/>
          <w:bCs/>
          <w:color w:val="333333"/>
          <w:kern w:val="0"/>
          <w:sz w:val="30"/>
          <w:szCs w:val="30"/>
        </w:rPr>
        <w:t>第六章　党的干部</w:t>
      </w:r>
      <w:bookmarkEnd w:id="7"/>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党重视教育、培训、选拔、考核和监督干部，特别是培养、选拔优秀年轻干部。积极推进干部制度改革。</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党重视培养、选拔女干部和少数民族干部。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第三十六条　党的各级领导干部必须信念坚定、为民服务、勤政务实、敢于担当、清正廉洁，模范地履行本章程第三条所规定的党员的各项义务，并且必须具备以下的基本条件：</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（一）具有履行职责所需要的马克思列宁主义、毛泽东思想、邓小平理论、“三个代表”重要思想、科学发展观的水平，带头贯彻落</w:t>
      </w:r>
      <w:proofErr w:type="gramStart"/>
      <w:r w:rsidRPr="009052AE">
        <w:rPr>
          <w:rFonts w:ascii="宋体" w:eastAsia="宋体" w:hAnsi="宋体" w:cs="宋体" w:hint="eastAsia"/>
          <w:color w:val="333333"/>
          <w:kern w:val="0"/>
          <w:szCs w:val="21"/>
        </w:rPr>
        <w:t>实习近</w:t>
      </w:r>
      <w:proofErr w:type="gramEnd"/>
      <w:r w:rsidRPr="009052AE">
        <w:rPr>
          <w:rFonts w:ascii="宋体" w:eastAsia="宋体" w:hAnsi="宋体" w:cs="宋体" w:hint="eastAsia"/>
          <w:color w:val="333333"/>
          <w:kern w:val="0"/>
          <w:szCs w:val="21"/>
        </w:rPr>
        <w:t>平新时代中国特色社会主义思想，努力用马克思主义的立场、观点、方法分析和解决实际问题，坚持讲学习、讲政治、讲正气，经得起各种风浪的考验。</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（三）坚持解放思想，实事求是，与时俱进，开拓创新，认真调查研究，能够把党的方针、政策同本地区、本部门的实际相结合，卓有成效地开展工作，讲实话，办实事，求实效。</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（四）有强烈的革命事业心和政治责任感，有实践经验，有胜任领导工作的组织能力、文化水平和专业知识。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特权思想和特权现象，反对任何滥用职权、谋求私利的行为。</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（六）坚持和维护党的民主集中制，有民主作风，有全局观念，善于团结同志，包括团结同自己有不同意见的同志一道工作。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第三十七条　党员干部要善于同党外干部合作共事，尊重他们，虚心学习他们的长处。</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党的各级组织要善于发现和推荐有真才实学的党外干部担任领导工作，保证他们有职有权，充分发挥他们的作用。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第三十八条　党的各级领导干部，无论是由民主选举产生的，或是由领导机关任命的，他们的职务都不是终身的，都可以变动或解除。</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年龄和健康状况不适宜于继续担任工作的干部，应当按照国家的规定退、离休。</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8" w:name="diqizhang"/>
      <w:r w:rsidRPr="009052AE">
        <w:rPr>
          <w:rFonts w:ascii="宋体" w:eastAsia="宋体" w:hAnsi="宋体" w:cs="宋体" w:hint="eastAsia"/>
          <w:b/>
          <w:bCs/>
          <w:color w:val="333333"/>
          <w:kern w:val="0"/>
          <w:sz w:val="30"/>
          <w:szCs w:val="30"/>
        </w:rPr>
        <w:t>第七章　党的纪律</w:t>
      </w:r>
      <w:bookmarkEnd w:id="8"/>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第四十条　党的纪律主要包括政治纪律、组织纪律、廉洁纪律、群众纪律、工作纪律、生活纪律。</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坚持惩前毖后、治病救人，执纪必严、违纪必究，抓早抓小、防微杜渐，按照错误性质和情节轻重，给以批评教育、责令检查、诫勉直至纪律处分。运用监督执纪“四种形态”，让“红红脸、出出汗”成为常态，党纪处分、组织调整成为管党治党的重要手段，严重违纪、严重触犯刑律的党员必须开除党籍。</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党内严格禁止用违反党章和国家法律的手段对待党员，严格禁止打击报复和诬告陷害。违反这些规定的组织或个人必须受到党的纪律和国家法律的追究。</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第四十一条　对党员的纪律处分有五种：警告、严重警告、撤销党内职务、留党察看、开除党籍。</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留党察看最长不超过两年。党员在留党察看期间没有表决权、选举权和被选举权。党员经过留党察看，确已改正错误的，应当恢复其党员的权利；坚持错误不改的，应当开除党籍。</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开除党籍是党内的最高处分。各级党组织在决定或批准开除党员党籍的时候，应当全面研究有关的材料和意见，采取十分慎重的态度。</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9052AE">
        <w:rPr>
          <w:rFonts w:ascii="宋体" w:eastAsia="宋体" w:hAnsi="宋体" w:cs="宋体" w:hint="eastAsia"/>
          <w:color w:val="333333"/>
          <w:kern w:val="0"/>
          <w:szCs w:val="21"/>
        </w:rPr>
        <w:t>并报它的</w:t>
      </w:r>
      <w:proofErr w:type="gramEnd"/>
      <w:r w:rsidRPr="009052AE">
        <w:rPr>
          <w:rFonts w:ascii="宋体" w:eastAsia="宋体" w:hAnsi="宋体" w:cs="宋体" w:hint="eastAsia"/>
          <w:color w:val="333333"/>
          <w:kern w:val="0"/>
          <w:szCs w:val="21"/>
        </w:rPr>
        <w:t>同级党的委员会备案。</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处理决定，待召开委员会全体会议时予以追认。对地方各级委员会委员和候补委员的上述处分，必须经过上级纪律检查委员会常务委员会审议，由这一级纪律检查委员会报同级党的委员会批准。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严重触犯刑律的中央委员会委员、候补委员，由中央政治局决定开除其党籍；严重触犯刑律的地方各级委员会委员、候补委员，由同级委员会常务委员会决定开除其党籍。</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第四十三条　党组织对党员</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第四十四条　党组织如果在维护党的纪律方面失职，必须问责。</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对于严重违犯党的纪律、本身又不能纠正的党组织，上一级党的委员会在查明核实后，应根据情节严重的程度，</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进行改组或予以解散的决定，并报再上一级党的委员会审查批准，正式宣布执行。</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9" w:name="dibazhang"/>
      <w:r w:rsidRPr="009052AE">
        <w:rPr>
          <w:rFonts w:ascii="宋体" w:eastAsia="宋体" w:hAnsi="宋体" w:cs="宋体" w:hint="eastAsia"/>
          <w:b/>
          <w:bCs/>
          <w:color w:val="333333"/>
          <w:kern w:val="0"/>
          <w:sz w:val="30"/>
          <w:szCs w:val="30"/>
        </w:rPr>
        <w:t>第八章　党的纪律检查机关</w:t>
      </w:r>
      <w:bookmarkEnd w:id="9"/>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党的各级纪律检查委员会每届任期和同级党的委员会相同。</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党的中央和地方纪律检查委员会向同级党和国家机关全面派驻党的纪律检查组，按照规定向有关国有企业、事业单位派驻党的纪律检查组。纪律检查组组长参加驻在单位党的领导组织的有关会议。他们的工作必须受到该单位党的领导组织的支持。</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推动完善党和国家监督体系。</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党的各级纪律检查委员会的职责是监督、执纪、问责，要经常对党员进行遵守纪律的教育，</w:t>
      </w:r>
      <w:proofErr w:type="gramStart"/>
      <w:r w:rsidRPr="009052AE">
        <w:rPr>
          <w:rFonts w:ascii="宋体" w:eastAsia="宋体" w:hAnsi="宋体" w:cs="宋体" w:hint="eastAsia"/>
          <w:color w:val="333333"/>
          <w:kern w:val="0"/>
          <w:szCs w:val="21"/>
        </w:rPr>
        <w:t>作出</w:t>
      </w:r>
      <w:proofErr w:type="gramEnd"/>
      <w:r w:rsidRPr="009052AE">
        <w:rPr>
          <w:rFonts w:ascii="宋体" w:eastAsia="宋体" w:hAnsi="宋体" w:cs="宋体" w:hint="eastAsia"/>
          <w:color w:val="333333"/>
          <w:kern w:val="0"/>
          <w:szCs w:val="21"/>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9052AE">
        <w:rPr>
          <w:rFonts w:ascii="宋体" w:eastAsia="宋体" w:hAnsi="宋体" w:cs="宋体" w:hint="eastAsia"/>
          <w:color w:val="333333"/>
          <w:kern w:val="0"/>
          <w:szCs w:val="21"/>
        </w:rPr>
        <w:t>纪律检查委员会报它的</w:t>
      </w:r>
      <w:proofErr w:type="gramEnd"/>
      <w:r w:rsidRPr="009052AE">
        <w:rPr>
          <w:rFonts w:ascii="宋体" w:eastAsia="宋体" w:hAnsi="宋体" w:cs="宋体" w:hint="eastAsia"/>
          <w:color w:val="333333"/>
          <w:kern w:val="0"/>
          <w:szCs w:val="21"/>
        </w:rPr>
        <w:t>同级党的委员会批准。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10" w:name="dijiuzhang"/>
      <w:r w:rsidRPr="009052AE">
        <w:rPr>
          <w:rFonts w:ascii="宋体" w:eastAsia="宋体" w:hAnsi="宋体" w:cs="宋体" w:hint="eastAsia"/>
          <w:b/>
          <w:bCs/>
          <w:color w:val="333333"/>
          <w:kern w:val="0"/>
          <w:sz w:val="30"/>
          <w:szCs w:val="30"/>
        </w:rPr>
        <w:t>第九章　党　组</w:t>
      </w:r>
      <w:bookmarkEnd w:id="10"/>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第四十八条　在中央和地方国家机关、人民团体、经济组织、文化组织和其他非党组织的领导机关中，可以成立党组。党组发挥领导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第四十九条　党组的成员，由批准成立党组的党组织决定。党组设书记，必要时还可以设副书记。</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lastRenderedPageBreak/>
        <w:t xml:space="preserve">　　党组必须服从批准它成立的党组织领导。</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第五十条　在对下属单位实行集中统一领导的国家工作部门和有关单位的领导机关中，可以建立党委，党委的产生办法、职权和工作任务，由中央另行规定。</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11" w:name="dishizhang"/>
      <w:r w:rsidRPr="009052AE">
        <w:rPr>
          <w:rFonts w:ascii="宋体" w:eastAsia="宋体" w:hAnsi="宋体" w:cs="宋体" w:hint="eastAsia"/>
          <w:b/>
          <w:bCs/>
          <w:color w:val="333333"/>
          <w:kern w:val="0"/>
          <w:sz w:val="30"/>
          <w:szCs w:val="30"/>
        </w:rPr>
        <w:t>第十章　党和共产主义青年团的关系</w:t>
      </w:r>
      <w:bookmarkEnd w:id="11"/>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团的县级和县级以下各级委员会书记，企业事业单位的团委员会书记，是党员的，可以列席同级党的委员会和常务委员会的会议。</w:t>
      </w:r>
    </w:p>
    <w:p w:rsidR="009052AE" w:rsidRPr="009052AE" w:rsidRDefault="009052AE" w:rsidP="009052AE">
      <w:pPr>
        <w:widowControl/>
        <w:shd w:val="clear" w:color="auto" w:fill="FFFFFF"/>
        <w:spacing w:before="30" w:after="30" w:line="540" w:lineRule="atLeast"/>
        <w:jc w:val="center"/>
        <w:outlineLvl w:val="1"/>
        <w:rPr>
          <w:rFonts w:ascii="宋体" w:eastAsia="宋体" w:hAnsi="宋体" w:cs="宋体" w:hint="eastAsia"/>
          <w:b/>
          <w:bCs/>
          <w:color w:val="333333"/>
          <w:kern w:val="0"/>
          <w:sz w:val="30"/>
          <w:szCs w:val="30"/>
        </w:rPr>
      </w:pPr>
      <w:bookmarkStart w:id="12" w:name="dishiyizhang"/>
      <w:r w:rsidRPr="009052AE">
        <w:rPr>
          <w:rFonts w:ascii="宋体" w:eastAsia="宋体" w:hAnsi="宋体" w:cs="宋体" w:hint="eastAsia"/>
          <w:b/>
          <w:bCs/>
          <w:color w:val="333333"/>
          <w:kern w:val="0"/>
          <w:sz w:val="30"/>
          <w:szCs w:val="30"/>
        </w:rPr>
        <w:t>第十一章　党徽党旗</w:t>
      </w:r>
      <w:bookmarkEnd w:id="12"/>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第五十三条　中国共产党党徽为镰刀和锤头组成的图案。</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第五十四条　中国共产党党旗为旗面缀有金黄色党徽图案的红旗。</w:t>
      </w:r>
    </w:p>
    <w:p w:rsidR="009052AE" w:rsidRPr="009052AE" w:rsidRDefault="009052AE" w:rsidP="009052AE">
      <w:pPr>
        <w:widowControl/>
        <w:shd w:val="clear" w:color="auto" w:fill="FFFFFF"/>
        <w:spacing w:before="75" w:after="75" w:line="378" w:lineRule="atLeast"/>
        <w:jc w:val="left"/>
        <w:rPr>
          <w:rFonts w:ascii="宋体" w:eastAsia="宋体" w:hAnsi="宋体" w:cs="宋体" w:hint="eastAsia"/>
          <w:color w:val="333333"/>
          <w:kern w:val="0"/>
          <w:szCs w:val="21"/>
        </w:rPr>
      </w:pPr>
      <w:r w:rsidRPr="009052AE">
        <w:rPr>
          <w:rFonts w:ascii="宋体" w:eastAsia="宋体" w:hAnsi="宋体" w:cs="宋体" w:hint="eastAsia"/>
          <w:color w:val="333333"/>
          <w:kern w:val="0"/>
          <w:szCs w:val="21"/>
        </w:rPr>
        <w:t xml:space="preserve">　　第五十五条　中国共产党的党徽党旗是中国共产党的象征和标志。党的各级组织和每一个党员都要维护党徽党旗的尊严。要按照规定制作和使用党徽党旗。</w:t>
      </w:r>
    </w:p>
    <w:p w:rsidR="00425AF8" w:rsidRPr="009052AE" w:rsidRDefault="00425AF8"/>
    <w:sectPr w:rsidR="00425AF8" w:rsidRPr="009052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3B2" w:rsidRDefault="003F73B2" w:rsidP="009052AE">
      <w:r>
        <w:separator/>
      </w:r>
    </w:p>
  </w:endnote>
  <w:endnote w:type="continuationSeparator" w:id="0">
    <w:p w:rsidR="003F73B2" w:rsidRDefault="003F73B2" w:rsidP="0090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3B2" w:rsidRDefault="003F73B2" w:rsidP="009052AE">
      <w:r>
        <w:separator/>
      </w:r>
    </w:p>
  </w:footnote>
  <w:footnote w:type="continuationSeparator" w:id="0">
    <w:p w:rsidR="003F73B2" w:rsidRDefault="003F73B2" w:rsidP="00905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8A2"/>
    <w:rsid w:val="00132896"/>
    <w:rsid w:val="003F73B2"/>
    <w:rsid w:val="00425AF8"/>
    <w:rsid w:val="009052AE"/>
    <w:rsid w:val="00C04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9052A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52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52AE"/>
    <w:rPr>
      <w:sz w:val="18"/>
      <w:szCs w:val="18"/>
    </w:rPr>
  </w:style>
  <w:style w:type="paragraph" w:styleId="a4">
    <w:name w:val="footer"/>
    <w:basedOn w:val="a"/>
    <w:link w:val="Char0"/>
    <w:uiPriority w:val="99"/>
    <w:unhideWhenUsed/>
    <w:rsid w:val="009052AE"/>
    <w:pPr>
      <w:tabs>
        <w:tab w:val="center" w:pos="4153"/>
        <w:tab w:val="right" w:pos="8306"/>
      </w:tabs>
      <w:snapToGrid w:val="0"/>
      <w:jc w:val="left"/>
    </w:pPr>
    <w:rPr>
      <w:sz w:val="18"/>
      <w:szCs w:val="18"/>
    </w:rPr>
  </w:style>
  <w:style w:type="character" w:customStyle="1" w:styleId="Char0">
    <w:name w:val="页脚 Char"/>
    <w:basedOn w:val="a0"/>
    <w:link w:val="a4"/>
    <w:uiPriority w:val="99"/>
    <w:rsid w:val="009052AE"/>
    <w:rPr>
      <w:sz w:val="18"/>
      <w:szCs w:val="18"/>
    </w:rPr>
  </w:style>
  <w:style w:type="character" w:customStyle="1" w:styleId="2Char">
    <w:name w:val="标题 2 Char"/>
    <w:basedOn w:val="a0"/>
    <w:link w:val="2"/>
    <w:uiPriority w:val="9"/>
    <w:rsid w:val="009052AE"/>
    <w:rPr>
      <w:rFonts w:ascii="宋体" w:eastAsia="宋体" w:hAnsi="宋体" w:cs="宋体"/>
      <w:b/>
      <w:bCs/>
      <w:kern w:val="0"/>
      <w:sz w:val="36"/>
      <w:szCs w:val="36"/>
    </w:rPr>
  </w:style>
  <w:style w:type="paragraph" w:styleId="a5">
    <w:name w:val="Normal (Web)"/>
    <w:basedOn w:val="a"/>
    <w:uiPriority w:val="99"/>
    <w:semiHidden/>
    <w:unhideWhenUsed/>
    <w:rsid w:val="009052AE"/>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9052A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52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52AE"/>
    <w:rPr>
      <w:sz w:val="18"/>
      <w:szCs w:val="18"/>
    </w:rPr>
  </w:style>
  <w:style w:type="paragraph" w:styleId="a4">
    <w:name w:val="footer"/>
    <w:basedOn w:val="a"/>
    <w:link w:val="Char0"/>
    <w:uiPriority w:val="99"/>
    <w:unhideWhenUsed/>
    <w:rsid w:val="009052AE"/>
    <w:pPr>
      <w:tabs>
        <w:tab w:val="center" w:pos="4153"/>
        <w:tab w:val="right" w:pos="8306"/>
      </w:tabs>
      <w:snapToGrid w:val="0"/>
      <w:jc w:val="left"/>
    </w:pPr>
    <w:rPr>
      <w:sz w:val="18"/>
      <w:szCs w:val="18"/>
    </w:rPr>
  </w:style>
  <w:style w:type="character" w:customStyle="1" w:styleId="Char0">
    <w:name w:val="页脚 Char"/>
    <w:basedOn w:val="a0"/>
    <w:link w:val="a4"/>
    <w:uiPriority w:val="99"/>
    <w:rsid w:val="009052AE"/>
    <w:rPr>
      <w:sz w:val="18"/>
      <w:szCs w:val="18"/>
    </w:rPr>
  </w:style>
  <w:style w:type="character" w:customStyle="1" w:styleId="2Char">
    <w:name w:val="标题 2 Char"/>
    <w:basedOn w:val="a0"/>
    <w:link w:val="2"/>
    <w:uiPriority w:val="9"/>
    <w:rsid w:val="009052AE"/>
    <w:rPr>
      <w:rFonts w:ascii="宋体" w:eastAsia="宋体" w:hAnsi="宋体" w:cs="宋体"/>
      <w:b/>
      <w:bCs/>
      <w:kern w:val="0"/>
      <w:sz w:val="36"/>
      <w:szCs w:val="36"/>
    </w:rPr>
  </w:style>
  <w:style w:type="paragraph" w:styleId="a5">
    <w:name w:val="Normal (Web)"/>
    <w:basedOn w:val="a"/>
    <w:uiPriority w:val="99"/>
    <w:semiHidden/>
    <w:unhideWhenUsed/>
    <w:rsid w:val="009052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779909">
      <w:bodyDiv w:val="1"/>
      <w:marLeft w:val="0"/>
      <w:marRight w:val="0"/>
      <w:marTop w:val="0"/>
      <w:marBottom w:val="0"/>
      <w:divBdr>
        <w:top w:val="none" w:sz="0" w:space="0" w:color="auto"/>
        <w:left w:val="none" w:sz="0" w:space="0" w:color="auto"/>
        <w:bottom w:val="none" w:sz="0" w:space="0" w:color="auto"/>
        <w:right w:val="none" w:sz="0" w:space="0" w:color="auto"/>
      </w:divBdr>
      <w:divsChild>
        <w:div w:id="487554154">
          <w:marLeft w:val="0"/>
          <w:marRight w:val="0"/>
          <w:marTop w:val="0"/>
          <w:marBottom w:val="0"/>
          <w:divBdr>
            <w:top w:val="none" w:sz="0" w:space="0" w:color="auto"/>
            <w:left w:val="none" w:sz="0" w:space="0" w:color="auto"/>
            <w:bottom w:val="none" w:sz="0" w:space="0" w:color="auto"/>
            <w:right w:val="none" w:sz="0" w:space="0" w:color="auto"/>
          </w:divBdr>
          <w:divsChild>
            <w:div w:id="636566329">
              <w:marLeft w:val="0"/>
              <w:marRight w:val="0"/>
              <w:marTop w:val="0"/>
              <w:marBottom w:val="0"/>
              <w:divBdr>
                <w:top w:val="none" w:sz="0" w:space="0" w:color="auto"/>
                <w:left w:val="none" w:sz="0" w:space="0" w:color="auto"/>
                <w:bottom w:val="none" w:sz="0" w:space="0" w:color="auto"/>
                <w:right w:val="none" w:sz="0" w:space="0" w:color="auto"/>
              </w:divBdr>
            </w:div>
          </w:divsChild>
        </w:div>
        <w:div w:id="894466622">
          <w:marLeft w:val="0"/>
          <w:marRight w:val="0"/>
          <w:marTop w:val="0"/>
          <w:marBottom w:val="0"/>
          <w:divBdr>
            <w:top w:val="none" w:sz="0" w:space="0" w:color="auto"/>
            <w:left w:val="none" w:sz="0" w:space="0" w:color="auto"/>
            <w:bottom w:val="none" w:sz="0" w:space="0" w:color="auto"/>
            <w:right w:val="none" w:sz="0" w:space="0" w:color="auto"/>
          </w:divBdr>
          <w:divsChild>
            <w:div w:id="322439453">
              <w:marLeft w:val="0"/>
              <w:marRight w:val="0"/>
              <w:marTop w:val="0"/>
              <w:marBottom w:val="0"/>
              <w:divBdr>
                <w:top w:val="none" w:sz="0" w:space="0" w:color="auto"/>
                <w:left w:val="none" w:sz="0" w:space="0" w:color="auto"/>
                <w:bottom w:val="none" w:sz="0" w:space="0" w:color="auto"/>
                <w:right w:val="none" w:sz="0" w:space="0" w:color="auto"/>
              </w:divBdr>
            </w:div>
          </w:divsChild>
        </w:div>
        <w:div w:id="305820557">
          <w:marLeft w:val="0"/>
          <w:marRight w:val="0"/>
          <w:marTop w:val="0"/>
          <w:marBottom w:val="0"/>
          <w:divBdr>
            <w:top w:val="none" w:sz="0" w:space="0" w:color="auto"/>
            <w:left w:val="none" w:sz="0" w:space="0" w:color="auto"/>
            <w:bottom w:val="none" w:sz="0" w:space="0" w:color="auto"/>
            <w:right w:val="none" w:sz="0" w:space="0" w:color="auto"/>
          </w:divBdr>
          <w:divsChild>
            <w:div w:id="1499541498">
              <w:marLeft w:val="0"/>
              <w:marRight w:val="0"/>
              <w:marTop w:val="0"/>
              <w:marBottom w:val="0"/>
              <w:divBdr>
                <w:top w:val="none" w:sz="0" w:space="0" w:color="auto"/>
                <w:left w:val="none" w:sz="0" w:space="0" w:color="auto"/>
                <w:bottom w:val="none" w:sz="0" w:space="0" w:color="auto"/>
                <w:right w:val="none" w:sz="0" w:space="0" w:color="auto"/>
              </w:divBdr>
            </w:div>
          </w:divsChild>
        </w:div>
        <w:div w:id="1586568143">
          <w:marLeft w:val="0"/>
          <w:marRight w:val="0"/>
          <w:marTop w:val="0"/>
          <w:marBottom w:val="0"/>
          <w:divBdr>
            <w:top w:val="none" w:sz="0" w:space="0" w:color="auto"/>
            <w:left w:val="none" w:sz="0" w:space="0" w:color="auto"/>
            <w:bottom w:val="none" w:sz="0" w:space="0" w:color="auto"/>
            <w:right w:val="none" w:sz="0" w:space="0" w:color="auto"/>
          </w:divBdr>
          <w:divsChild>
            <w:div w:id="273364688">
              <w:marLeft w:val="0"/>
              <w:marRight w:val="0"/>
              <w:marTop w:val="0"/>
              <w:marBottom w:val="0"/>
              <w:divBdr>
                <w:top w:val="none" w:sz="0" w:space="0" w:color="auto"/>
                <w:left w:val="none" w:sz="0" w:space="0" w:color="auto"/>
                <w:bottom w:val="none" w:sz="0" w:space="0" w:color="auto"/>
                <w:right w:val="none" w:sz="0" w:space="0" w:color="auto"/>
              </w:divBdr>
            </w:div>
          </w:divsChild>
        </w:div>
        <w:div w:id="299387869">
          <w:marLeft w:val="0"/>
          <w:marRight w:val="0"/>
          <w:marTop w:val="0"/>
          <w:marBottom w:val="0"/>
          <w:divBdr>
            <w:top w:val="none" w:sz="0" w:space="0" w:color="auto"/>
            <w:left w:val="none" w:sz="0" w:space="0" w:color="auto"/>
            <w:bottom w:val="none" w:sz="0" w:space="0" w:color="auto"/>
            <w:right w:val="none" w:sz="0" w:space="0" w:color="auto"/>
          </w:divBdr>
          <w:divsChild>
            <w:div w:id="1470786611">
              <w:marLeft w:val="0"/>
              <w:marRight w:val="0"/>
              <w:marTop w:val="0"/>
              <w:marBottom w:val="0"/>
              <w:divBdr>
                <w:top w:val="none" w:sz="0" w:space="0" w:color="auto"/>
                <w:left w:val="none" w:sz="0" w:space="0" w:color="auto"/>
                <w:bottom w:val="none" w:sz="0" w:space="0" w:color="auto"/>
                <w:right w:val="none" w:sz="0" w:space="0" w:color="auto"/>
              </w:divBdr>
            </w:div>
          </w:divsChild>
        </w:div>
        <w:div w:id="69691861">
          <w:marLeft w:val="0"/>
          <w:marRight w:val="0"/>
          <w:marTop w:val="0"/>
          <w:marBottom w:val="0"/>
          <w:divBdr>
            <w:top w:val="none" w:sz="0" w:space="0" w:color="auto"/>
            <w:left w:val="none" w:sz="0" w:space="0" w:color="auto"/>
            <w:bottom w:val="none" w:sz="0" w:space="0" w:color="auto"/>
            <w:right w:val="none" w:sz="0" w:space="0" w:color="auto"/>
          </w:divBdr>
          <w:divsChild>
            <w:div w:id="1783576079">
              <w:marLeft w:val="0"/>
              <w:marRight w:val="0"/>
              <w:marTop w:val="0"/>
              <w:marBottom w:val="0"/>
              <w:divBdr>
                <w:top w:val="none" w:sz="0" w:space="0" w:color="auto"/>
                <w:left w:val="none" w:sz="0" w:space="0" w:color="auto"/>
                <w:bottom w:val="none" w:sz="0" w:space="0" w:color="auto"/>
                <w:right w:val="none" w:sz="0" w:space="0" w:color="auto"/>
              </w:divBdr>
            </w:div>
          </w:divsChild>
        </w:div>
        <w:div w:id="1426540316">
          <w:marLeft w:val="0"/>
          <w:marRight w:val="0"/>
          <w:marTop w:val="0"/>
          <w:marBottom w:val="0"/>
          <w:divBdr>
            <w:top w:val="none" w:sz="0" w:space="0" w:color="auto"/>
            <w:left w:val="none" w:sz="0" w:space="0" w:color="auto"/>
            <w:bottom w:val="none" w:sz="0" w:space="0" w:color="auto"/>
            <w:right w:val="none" w:sz="0" w:space="0" w:color="auto"/>
          </w:divBdr>
          <w:divsChild>
            <w:div w:id="874197615">
              <w:marLeft w:val="0"/>
              <w:marRight w:val="0"/>
              <w:marTop w:val="0"/>
              <w:marBottom w:val="0"/>
              <w:divBdr>
                <w:top w:val="none" w:sz="0" w:space="0" w:color="auto"/>
                <w:left w:val="none" w:sz="0" w:space="0" w:color="auto"/>
                <w:bottom w:val="none" w:sz="0" w:space="0" w:color="auto"/>
                <w:right w:val="none" w:sz="0" w:space="0" w:color="auto"/>
              </w:divBdr>
            </w:div>
          </w:divsChild>
        </w:div>
        <w:div w:id="1910648373">
          <w:marLeft w:val="0"/>
          <w:marRight w:val="0"/>
          <w:marTop w:val="0"/>
          <w:marBottom w:val="0"/>
          <w:divBdr>
            <w:top w:val="none" w:sz="0" w:space="0" w:color="auto"/>
            <w:left w:val="none" w:sz="0" w:space="0" w:color="auto"/>
            <w:bottom w:val="none" w:sz="0" w:space="0" w:color="auto"/>
            <w:right w:val="none" w:sz="0" w:space="0" w:color="auto"/>
          </w:divBdr>
          <w:divsChild>
            <w:div w:id="197396086">
              <w:marLeft w:val="0"/>
              <w:marRight w:val="0"/>
              <w:marTop w:val="0"/>
              <w:marBottom w:val="0"/>
              <w:divBdr>
                <w:top w:val="none" w:sz="0" w:space="0" w:color="auto"/>
                <w:left w:val="none" w:sz="0" w:space="0" w:color="auto"/>
                <w:bottom w:val="none" w:sz="0" w:space="0" w:color="auto"/>
                <w:right w:val="none" w:sz="0" w:space="0" w:color="auto"/>
              </w:divBdr>
            </w:div>
          </w:divsChild>
        </w:div>
        <w:div w:id="1792086128">
          <w:marLeft w:val="0"/>
          <w:marRight w:val="0"/>
          <w:marTop w:val="0"/>
          <w:marBottom w:val="0"/>
          <w:divBdr>
            <w:top w:val="none" w:sz="0" w:space="0" w:color="auto"/>
            <w:left w:val="none" w:sz="0" w:space="0" w:color="auto"/>
            <w:bottom w:val="none" w:sz="0" w:space="0" w:color="auto"/>
            <w:right w:val="none" w:sz="0" w:space="0" w:color="auto"/>
          </w:divBdr>
          <w:divsChild>
            <w:div w:id="1014919142">
              <w:marLeft w:val="0"/>
              <w:marRight w:val="0"/>
              <w:marTop w:val="0"/>
              <w:marBottom w:val="0"/>
              <w:divBdr>
                <w:top w:val="none" w:sz="0" w:space="0" w:color="auto"/>
                <w:left w:val="none" w:sz="0" w:space="0" w:color="auto"/>
                <w:bottom w:val="none" w:sz="0" w:space="0" w:color="auto"/>
                <w:right w:val="none" w:sz="0" w:space="0" w:color="auto"/>
              </w:divBdr>
            </w:div>
          </w:divsChild>
        </w:div>
        <w:div w:id="1846095370">
          <w:marLeft w:val="0"/>
          <w:marRight w:val="0"/>
          <w:marTop w:val="0"/>
          <w:marBottom w:val="0"/>
          <w:divBdr>
            <w:top w:val="none" w:sz="0" w:space="0" w:color="auto"/>
            <w:left w:val="none" w:sz="0" w:space="0" w:color="auto"/>
            <w:bottom w:val="none" w:sz="0" w:space="0" w:color="auto"/>
            <w:right w:val="none" w:sz="0" w:space="0" w:color="auto"/>
          </w:divBdr>
          <w:divsChild>
            <w:div w:id="468984640">
              <w:marLeft w:val="0"/>
              <w:marRight w:val="0"/>
              <w:marTop w:val="0"/>
              <w:marBottom w:val="0"/>
              <w:divBdr>
                <w:top w:val="none" w:sz="0" w:space="0" w:color="auto"/>
                <w:left w:val="none" w:sz="0" w:space="0" w:color="auto"/>
                <w:bottom w:val="none" w:sz="0" w:space="0" w:color="auto"/>
                <w:right w:val="none" w:sz="0" w:space="0" w:color="auto"/>
              </w:divBdr>
            </w:div>
          </w:divsChild>
        </w:div>
        <w:div w:id="1245917798">
          <w:marLeft w:val="0"/>
          <w:marRight w:val="0"/>
          <w:marTop w:val="0"/>
          <w:marBottom w:val="0"/>
          <w:divBdr>
            <w:top w:val="none" w:sz="0" w:space="0" w:color="auto"/>
            <w:left w:val="none" w:sz="0" w:space="0" w:color="auto"/>
            <w:bottom w:val="none" w:sz="0" w:space="0" w:color="auto"/>
            <w:right w:val="none" w:sz="0" w:space="0" w:color="auto"/>
          </w:divBdr>
          <w:divsChild>
            <w:div w:id="1456413673">
              <w:marLeft w:val="0"/>
              <w:marRight w:val="0"/>
              <w:marTop w:val="0"/>
              <w:marBottom w:val="0"/>
              <w:divBdr>
                <w:top w:val="none" w:sz="0" w:space="0" w:color="auto"/>
                <w:left w:val="none" w:sz="0" w:space="0" w:color="auto"/>
                <w:bottom w:val="none" w:sz="0" w:space="0" w:color="auto"/>
                <w:right w:val="none" w:sz="0" w:space="0" w:color="auto"/>
              </w:divBdr>
            </w:div>
          </w:divsChild>
        </w:div>
        <w:div w:id="808084778">
          <w:marLeft w:val="0"/>
          <w:marRight w:val="0"/>
          <w:marTop w:val="0"/>
          <w:marBottom w:val="0"/>
          <w:divBdr>
            <w:top w:val="none" w:sz="0" w:space="0" w:color="auto"/>
            <w:left w:val="none" w:sz="0" w:space="0" w:color="auto"/>
            <w:bottom w:val="none" w:sz="0" w:space="0" w:color="auto"/>
            <w:right w:val="none" w:sz="0" w:space="0" w:color="auto"/>
          </w:divBdr>
          <w:divsChild>
            <w:div w:id="11529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3154</Words>
  <Characters>17979</Characters>
  <Application>Microsoft Office Word</Application>
  <DocSecurity>0</DocSecurity>
  <Lines>149</Lines>
  <Paragraphs>42</Paragraphs>
  <ScaleCrop>false</ScaleCrop>
  <Company/>
  <LinksUpToDate>false</LinksUpToDate>
  <CharactersWithSpaces>21091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2023-04-17T02:37:00Z</dcterms:created>
  <dcterms:modified xsi:type="dcterms:W3CDTF">2023-04-17T02:46:00Z</dcterms:modified>
</cp:coreProperties>
</file>