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drawings/drawing4.xml" ContentType="application/vnd.openxmlformats-officedocument.drawingml.chartshapes+xml"/>
  <Override PartName="/word/charts/chart20.xml" ContentType="application/vnd.openxmlformats-officedocument.drawingml.chart+xml"/>
  <Override PartName="/word/drawings/drawing5.xml" ContentType="application/vnd.openxmlformats-officedocument.drawingml.chartshapes+xml"/>
  <Override PartName="/word/charts/chart21.xml" ContentType="application/vnd.openxmlformats-officedocument.drawingml.chart+xml"/>
  <Override PartName="/word/drawings/drawing6.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A8E" w:rsidRPr="0073228D" w:rsidRDefault="000A4A8E" w:rsidP="0073228D">
      <w:pPr>
        <w:snapToGrid w:val="0"/>
        <w:spacing w:line="480" w:lineRule="auto"/>
        <w:jc w:val="center"/>
        <w:rPr>
          <w:rFonts w:ascii="宋体" w:hAnsi="宋体"/>
          <w:b/>
          <w:bCs/>
          <w:sz w:val="72"/>
          <w:szCs w:val="96"/>
        </w:rPr>
      </w:pPr>
      <w:r w:rsidRPr="0073228D">
        <w:rPr>
          <w:rFonts w:ascii="宋体" w:hAnsi="宋体" w:hint="eastAsia"/>
          <w:b/>
          <w:bCs/>
          <w:sz w:val="72"/>
          <w:szCs w:val="96"/>
        </w:rPr>
        <w:t>合肥学院各系2019年</w:t>
      </w:r>
    </w:p>
    <w:p w:rsidR="000A4A8E" w:rsidRDefault="000A4A8E" w:rsidP="0073228D">
      <w:pPr>
        <w:snapToGrid w:val="0"/>
        <w:spacing w:line="480" w:lineRule="auto"/>
        <w:jc w:val="center"/>
        <w:rPr>
          <w:rFonts w:ascii="宋体" w:hAnsi="宋体"/>
          <w:b/>
          <w:bCs/>
          <w:sz w:val="72"/>
          <w:szCs w:val="96"/>
        </w:rPr>
      </w:pPr>
      <w:r w:rsidRPr="0073228D">
        <w:rPr>
          <w:rFonts w:ascii="宋体" w:hAnsi="宋体" w:hint="eastAsia"/>
          <w:b/>
          <w:bCs/>
          <w:sz w:val="72"/>
          <w:szCs w:val="96"/>
        </w:rPr>
        <w:t>就业评估自查报告</w:t>
      </w:r>
    </w:p>
    <w:p w:rsidR="000A4A8E" w:rsidRDefault="000A4A8E" w:rsidP="0073228D">
      <w:pPr>
        <w:snapToGrid w:val="0"/>
        <w:spacing w:line="480" w:lineRule="auto"/>
        <w:jc w:val="center"/>
        <w:rPr>
          <w:rFonts w:ascii="宋体" w:hAnsi="宋体"/>
          <w:b/>
          <w:bCs/>
          <w:sz w:val="72"/>
          <w:szCs w:val="96"/>
        </w:rPr>
      </w:pPr>
    </w:p>
    <w:p w:rsidR="000A4A8E" w:rsidRDefault="000A4A8E" w:rsidP="0073228D">
      <w:pPr>
        <w:snapToGrid w:val="0"/>
        <w:spacing w:line="480" w:lineRule="auto"/>
        <w:jc w:val="center"/>
        <w:rPr>
          <w:rFonts w:ascii="宋体" w:hAnsi="宋体"/>
          <w:b/>
          <w:bCs/>
          <w:sz w:val="72"/>
          <w:szCs w:val="96"/>
        </w:rPr>
      </w:pPr>
    </w:p>
    <w:p w:rsidR="000A4A8E" w:rsidRDefault="000A4A8E" w:rsidP="0073228D">
      <w:pPr>
        <w:snapToGrid w:val="0"/>
        <w:spacing w:line="480" w:lineRule="auto"/>
        <w:jc w:val="center"/>
        <w:rPr>
          <w:rFonts w:ascii="宋体" w:hAnsi="宋体"/>
          <w:b/>
          <w:bCs/>
          <w:sz w:val="72"/>
          <w:szCs w:val="96"/>
        </w:rPr>
      </w:pPr>
    </w:p>
    <w:p w:rsidR="000A4A8E" w:rsidRDefault="000A4A8E" w:rsidP="0073228D">
      <w:pPr>
        <w:snapToGrid w:val="0"/>
        <w:spacing w:line="480" w:lineRule="auto"/>
        <w:jc w:val="center"/>
        <w:rPr>
          <w:rFonts w:ascii="宋体" w:hAnsi="宋体"/>
          <w:b/>
          <w:bCs/>
          <w:sz w:val="72"/>
          <w:szCs w:val="96"/>
        </w:rPr>
      </w:pPr>
    </w:p>
    <w:p w:rsidR="000A4A8E" w:rsidRDefault="000A4A8E" w:rsidP="0073228D">
      <w:pPr>
        <w:snapToGrid w:val="0"/>
        <w:spacing w:line="480" w:lineRule="auto"/>
        <w:jc w:val="center"/>
        <w:rPr>
          <w:rFonts w:ascii="宋体" w:hAnsi="宋体"/>
          <w:b/>
          <w:bCs/>
          <w:sz w:val="48"/>
          <w:szCs w:val="52"/>
        </w:rPr>
      </w:pPr>
      <w:r>
        <w:rPr>
          <w:rFonts w:ascii="宋体" w:hAnsi="宋体" w:hint="eastAsia"/>
          <w:b/>
          <w:bCs/>
          <w:sz w:val="48"/>
          <w:szCs w:val="52"/>
        </w:rPr>
        <w:t>合肥学院就业工作领导委员会</w:t>
      </w:r>
    </w:p>
    <w:p w:rsidR="000A4A8E" w:rsidRDefault="000A4A8E" w:rsidP="0073228D">
      <w:pPr>
        <w:snapToGrid w:val="0"/>
        <w:spacing w:line="480" w:lineRule="auto"/>
        <w:jc w:val="center"/>
        <w:rPr>
          <w:rFonts w:ascii="宋体" w:hAnsi="宋体"/>
          <w:b/>
          <w:bCs/>
          <w:sz w:val="48"/>
          <w:szCs w:val="52"/>
        </w:rPr>
      </w:pPr>
      <w:r>
        <w:rPr>
          <w:rFonts w:ascii="宋体" w:hAnsi="宋体" w:hint="eastAsia"/>
          <w:b/>
          <w:bCs/>
          <w:sz w:val="48"/>
          <w:szCs w:val="52"/>
        </w:rPr>
        <w:t>二零一九年十一月</w:t>
      </w:r>
      <w:r>
        <w:rPr>
          <w:rFonts w:ascii="宋体" w:hAnsi="宋体"/>
          <w:b/>
          <w:bCs/>
          <w:sz w:val="48"/>
          <w:szCs w:val="52"/>
        </w:rPr>
        <w:br w:type="page"/>
      </w:r>
    </w:p>
    <w:p w:rsidR="007C703A" w:rsidRPr="00AF30F0" w:rsidRDefault="007C703A" w:rsidP="007C703A">
      <w:pPr>
        <w:spacing w:afterLines="50" w:after="156" w:line="360" w:lineRule="auto"/>
        <w:jc w:val="center"/>
        <w:rPr>
          <w:rFonts w:ascii="宋体" w:hAnsi="宋体"/>
          <w:b/>
          <w:sz w:val="32"/>
          <w:szCs w:val="32"/>
        </w:rPr>
      </w:pPr>
      <w:bookmarkStart w:id="0" w:name="_GoBack"/>
      <w:bookmarkEnd w:id="0"/>
      <w:r w:rsidRPr="00AF30F0">
        <w:rPr>
          <w:rFonts w:ascii="宋体" w:hAnsi="宋体"/>
          <w:b/>
          <w:sz w:val="32"/>
          <w:szCs w:val="32"/>
        </w:rPr>
        <w:lastRenderedPageBreak/>
        <w:t>生物与环境工程系</w:t>
      </w:r>
    </w:p>
    <w:p w:rsidR="007C703A" w:rsidRPr="00AF30F0" w:rsidRDefault="007C703A" w:rsidP="007C703A">
      <w:pPr>
        <w:spacing w:line="360" w:lineRule="auto"/>
        <w:jc w:val="center"/>
        <w:outlineLvl w:val="0"/>
        <w:rPr>
          <w:rFonts w:ascii="宋体" w:hAnsi="宋体"/>
          <w:b/>
          <w:spacing w:val="30"/>
          <w:sz w:val="32"/>
          <w:szCs w:val="32"/>
        </w:rPr>
      </w:pPr>
      <w:r w:rsidRPr="00AF30F0">
        <w:rPr>
          <w:rFonts w:ascii="宋体" w:hAnsi="宋体"/>
          <w:b/>
          <w:spacing w:val="30"/>
          <w:sz w:val="32"/>
          <w:szCs w:val="32"/>
        </w:rPr>
        <w:t>201</w:t>
      </w:r>
      <w:r>
        <w:rPr>
          <w:rFonts w:ascii="宋体" w:hAnsi="宋体" w:hint="eastAsia"/>
          <w:b/>
          <w:spacing w:val="30"/>
          <w:sz w:val="32"/>
          <w:szCs w:val="32"/>
        </w:rPr>
        <w:t>9</w:t>
      </w:r>
      <w:r w:rsidRPr="00AF30F0">
        <w:rPr>
          <w:rFonts w:ascii="宋体" w:hAnsi="宋体"/>
          <w:b/>
          <w:spacing w:val="30"/>
          <w:sz w:val="32"/>
          <w:szCs w:val="32"/>
        </w:rPr>
        <w:t>年就业评估自查报告</w:t>
      </w:r>
    </w:p>
    <w:p w:rsidR="007C703A" w:rsidRPr="00DD192C" w:rsidRDefault="007C703A" w:rsidP="007C703A"/>
    <w:p w:rsidR="007C703A" w:rsidRDefault="007C703A" w:rsidP="007C703A">
      <w:pPr>
        <w:spacing w:line="360" w:lineRule="auto"/>
        <w:ind w:firstLineChars="200" w:firstLine="480"/>
        <w:rPr>
          <w:rFonts w:ascii="宋体" w:hAnsi="宋体"/>
          <w:sz w:val="24"/>
        </w:rPr>
      </w:pPr>
      <w:r w:rsidRPr="00AF30F0">
        <w:rPr>
          <w:rFonts w:ascii="宋体" w:hAnsi="宋体"/>
          <w:sz w:val="24"/>
        </w:rPr>
        <w:t>为积极响应党和国家推进大学生就业号召，我系把本科毕业生就业工作摆在突出地位，全系上下共同努力，较好地完成201</w:t>
      </w:r>
      <w:r>
        <w:rPr>
          <w:rFonts w:ascii="宋体" w:hAnsi="宋体" w:hint="eastAsia"/>
          <w:sz w:val="24"/>
        </w:rPr>
        <w:t>9</w:t>
      </w:r>
      <w:r w:rsidRPr="00AF30F0">
        <w:rPr>
          <w:rFonts w:ascii="宋体" w:hAnsi="宋体"/>
          <w:sz w:val="24"/>
        </w:rPr>
        <w:t>届各个专业毕业生的就业工作，</w:t>
      </w:r>
      <w:r>
        <w:rPr>
          <w:rFonts w:ascii="宋体" w:hAnsi="宋体" w:hint="eastAsia"/>
          <w:sz w:val="24"/>
        </w:rPr>
        <w:t>截止2019年8月31日，我系263名毕业生，</w:t>
      </w:r>
      <w:r w:rsidRPr="003F3FCB">
        <w:rPr>
          <w:rFonts w:ascii="宋体" w:hAnsi="宋体" w:hint="eastAsia"/>
          <w:sz w:val="24"/>
        </w:rPr>
        <w:t>提交就业协议192份，考研录取</w:t>
      </w:r>
      <w:r>
        <w:rPr>
          <w:rFonts w:ascii="宋体" w:hAnsi="宋体" w:hint="eastAsia"/>
          <w:sz w:val="24"/>
        </w:rPr>
        <w:t>58</w:t>
      </w:r>
      <w:r w:rsidRPr="003F3FCB">
        <w:rPr>
          <w:rFonts w:ascii="宋体" w:hAnsi="宋体" w:hint="eastAsia"/>
          <w:sz w:val="24"/>
        </w:rPr>
        <w:t>名</w:t>
      </w:r>
      <w:r>
        <w:rPr>
          <w:rFonts w:ascii="宋体" w:hAnsi="宋体" w:hint="eastAsia"/>
          <w:sz w:val="24"/>
        </w:rPr>
        <w:t>（其中1人出国读研），总体就业率达到96.96%。</w:t>
      </w:r>
      <w:r w:rsidRPr="00AF30F0">
        <w:rPr>
          <w:rFonts w:ascii="宋体" w:hAnsi="宋体"/>
          <w:sz w:val="24"/>
        </w:rPr>
        <w:t>按照学院部署，对我系201</w:t>
      </w:r>
      <w:r>
        <w:rPr>
          <w:rFonts w:ascii="宋体" w:hAnsi="宋体" w:hint="eastAsia"/>
          <w:sz w:val="24"/>
        </w:rPr>
        <w:t>8</w:t>
      </w:r>
      <w:r w:rsidRPr="00AF30F0">
        <w:rPr>
          <w:rFonts w:ascii="宋体" w:hAnsi="宋体"/>
          <w:sz w:val="24"/>
        </w:rPr>
        <w:t>-201</w:t>
      </w:r>
      <w:r>
        <w:rPr>
          <w:rFonts w:ascii="宋体" w:hAnsi="宋体" w:hint="eastAsia"/>
          <w:sz w:val="24"/>
        </w:rPr>
        <w:t>9</w:t>
      </w:r>
      <w:r w:rsidRPr="00AF30F0">
        <w:rPr>
          <w:rFonts w:ascii="宋体" w:hAnsi="宋体"/>
          <w:sz w:val="24"/>
        </w:rPr>
        <w:t>年度就业工作开展自评，现将自评情况汇报如下。</w:t>
      </w:r>
    </w:p>
    <w:p w:rsidR="007C703A" w:rsidRPr="00B733C3" w:rsidRDefault="007C703A" w:rsidP="007C703A">
      <w:pPr>
        <w:spacing w:line="360" w:lineRule="auto"/>
        <w:jc w:val="center"/>
        <w:rPr>
          <w:rFonts w:ascii="宋体" w:hAnsi="宋体"/>
          <w:b/>
          <w:bCs/>
          <w:sz w:val="28"/>
          <w:szCs w:val="28"/>
        </w:rPr>
      </w:pPr>
      <w:r>
        <w:rPr>
          <w:rFonts w:ascii="宋体" w:hAnsi="宋体" w:hint="eastAsia"/>
          <w:b/>
          <w:sz w:val="28"/>
          <w:szCs w:val="28"/>
        </w:rPr>
        <w:t>第一部分</w:t>
      </w:r>
      <w:r w:rsidRPr="00B733C3">
        <w:rPr>
          <w:rFonts w:ascii="宋体" w:hAnsi="宋体" w:hint="eastAsia"/>
          <w:b/>
          <w:sz w:val="28"/>
          <w:szCs w:val="28"/>
        </w:rPr>
        <w:t xml:space="preserve">  </w:t>
      </w:r>
      <w:r w:rsidRPr="00B733C3">
        <w:rPr>
          <w:rFonts w:ascii="宋体" w:hAnsi="宋体"/>
          <w:b/>
          <w:bCs/>
          <w:sz w:val="28"/>
          <w:szCs w:val="28"/>
        </w:rPr>
        <w:t>基本情况</w:t>
      </w:r>
    </w:p>
    <w:p w:rsidR="007C703A" w:rsidRPr="00BB15E1" w:rsidRDefault="007C703A" w:rsidP="007C703A">
      <w:pPr>
        <w:spacing w:line="360" w:lineRule="auto"/>
        <w:ind w:firstLineChars="200" w:firstLine="480"/>
        <w:rPr>
          <w:rFonts w:ascii="宋体" w:hAnsi="宋体"/>
          <w:sz w:val="24"/>
        </w:rPr>
      </w:pPr>
      <w:r w:rsidRPr="00BB15E1">
        <w:rPr>
          <w:rFonts w:ascii="宋体" w:hAnsi="宋体"/>
          <w:sz w:val="24"/>
        </w:rPr>
        <w:t>本年度我系1</w:t>
      </w:r>
      <w:r>
        <w:rPr>
          <w:rFonts w:ascii="宋体" w:hAnsi="宋体" w:hint="eastAsia"/>
          <w:sz w:val="24"/>
        </w:rPr>
        <w:t>9</w:t>
      </w:r>
      <w:r w:rsidRPr="00BB15E1">
        <w:rPr>
          <w:rFonts w:ascii="宋体" w:hAnsi="宋体"/>
          <w:sz w:val="24"/>
        </w:rPr>
        <w:t>届毕业生为</w:t>
      </w:r>
      <w:r>
        <w:rPr>
          <w:rFonts w:ascii="宋体" w:hAnsi="宋体" w:hint="eastAsia"/>
          <w:sz w:val="24"/>
        </w:rPr>
        <w:t>6</w:t>
      </w:r>
      <w:r w:rsidRPr="00BB15E1">
        <w:rPr>
          <w:rFonts w:ascii="宋体" w:hAnsi="宋体"/>
          <w:sz w:val="24"/>
        </w:rPr>
        <w:t>个本科班级：</w:t>
      </w:r>
      <w:r w:rsidRPr="00BB15E1">
        <w:rPr>
          <w:rFonts w:ascii="宋体" w:hAnsi="宋体" w:hint="eastAsia"/>
          <w:sz w:val="24"/>
        </w:rPr>
        <w:t>两</w:t>
      </w:r>
      <w:r w:rsidRPr="00BB15E1">
        <w:rPr>
          <w:rFonts w:ascii="宋体" w:hAnsi="宋体"/>
          <w:sz w:val="24"/>
        </w:rPr>
        <w:t>个生物工程班（</w:t>
      </w:r>
      <w:r>
        <w:rPr>
          <w:rFonts w:ascii="宋体" w:hAnsi="宋体" w:hint="eastAsia"/>
          <w:sz w:val="24"/>
        </w:rPr>
        <w:t>73</w:t>
      </w:r>
      <w:r w:rsidRPr="00BB15E1">
        <w:rPr>
          <w:rFonts w:ascii="宋体" w:hAnsi="宋体"/>
          <w:sz w:val="24"/>
        </w:rPr>
        <w:t>人</w:t>
      </w:r>
      <w:r w:rsidRPr="00BB15E1">
        <w:rPr>
          <w:rFonts w:ascii="宋体" w:hAnsi="宋体" w:hint="eastAsia"/>
          <w:sz w:val="24"/>
        </w:rPr>
        <w:t>，包含</w:t>
      </w:r>
      <w:r>
        <w:rPr>
          <w:rFonts w:ascii="宋体" w:hAnsi="宋体" w:hint="eastAsia"/>
          <w:sz w:val="24"/>
        </w:rPr>
        <w:t>2名编下</w:t>
      </w:r>
      <w:r w:rsidRPr="00BB15E1">
        <w:rPr>
          <w:rFonts w:ascii="宋体" w:hAnsi="宋体" w:hint="eastAsia"/>
          <w:sz w:val="24"/>
        </w:rPr>
        <w:t>学生</w:t>
      </w:r>
      <w:r w:rsidRPr="00BB15E1">
        <w:rPr>
          <w:rFonts w:ascii="宋体" w:hAnsi="宋体"/>
          <w:sz w:val="24"/>
        </w:rPr>
        <w:t>），</w:t>
      </w:r>
      <w:r w:rsidRPr="00BB15E1">
        <w:rPr>
          <w:rFonts w:ascii="宋体" w:hAnsi="宋体" w:hint="eastAsia"/>
          <w:sz w:val="24"/>
        </w:rPr>
        <w:t>两个</w:t>
      </w:r>
      <w:r w:rsidRPr="00BB15E1">
        <w:rPr>
          <w:rFonts w:ascii="宋体" w:hAnsi="宋体"/>
          <w:sz w:val="24"/>
        </w:rPr>
        <w:t>环境工程班（</w:t>
      </w:r>
      <w:r>
        <w:rPr>
          <w:rFonts w:ascii="宋体" w:hAnsi="宋体" w:hint="eastAsia"/>
          <w:sz w:val="24"/>
        </w:rPr>
        <w:t>93</w:t>
      </w:r>
      <w:r w:rsidRPr="00BB15E1">
        <w:rPr>
          <w:rFonts w:ascii="宋体" w:hAnsi="宋体"/>
          <w:sz w:val="24"/>
        </w:rPr>
        <w:t>人</w:t>
      </w:r>
      <w:r>
        <w:rPr>
          <w:rFonts w:ascii="宋体" w:hAnsi="宋体" w:hint="eastAsia"/>
          <w:sz w:val="24"/>
        </w:rPr>
        <w:t>）</w:t>
      </w:r>
      <w:r w:rsidRPr="00BB15E1">
        <w:rPr>
          <w:rFonts w:ascii="宋体" w:hAnsi="宋体"/>
          <w:sz w:val="24"/>
        </w:rPr>
        <w:t>，</w:t>
      </w:r>
      <w:r>
        <w:rPr>
          <w:rFonts w:ascii="宋体" w:hAnsi="宋体" w:hint="eastAsia"/>
          <w:sz w:val="24"/>
        </w:rPr>
        <w:t>一</w:t>
      </w:r>
      <w:r w:rsidRPr="00BB15E1">
        <w:rPr>
          <w:rFonts w:ascii="宋体" w:hAnsi="宋体" w:hint="eastAsia"/>
          <w:sz w:val="24"/>
        </w:rPr>
        <w:t>个</w:t>
      </w:r>
      <w:r w:rsidRPr="00BB15E1">
        <w:rPr>
          <w:rFonts w:ascii="宋体" w:hAnsi="宋体"/>
          <w:sz w:val="24"/>
        </w:rPr>
        <w:t>食品科学与工程</w:t>
      </w:r>
      <w:r>
        <w:rPr>
          <w:rFonts w:ascii="宋体" w:hAnsi="宋体" w:hint="eastAsia"/>
          <w:sz w:val="24"/>
        </w:rPr>
        <w:t>班</w:t>
      </w:r>
      <w:r w:rsidRPr="00BB15E1">
        <w:rPr>
          <w:rFonts w:ascii="宋体" w:hAnsi="宋体" w:hint="eastAsia"/>
          <w:sz w:val="24"/>
        </w:rPr>
        <w:t>（</w:t>
      </w:r>
      <w:r>
        <w:rPr>
          <w:rFonts w:ascii="宋体" w:hAnsi="宋体" w:hint="eastAsia"/>
          <w:sz w:val="24"/>
        </w:rPr>
        <w:t>48</w:t>
      </w:r>
      <w:r w:rsidRPr="00BB15E1">
        <w:rPr>
          <w:rFonts w:ascii="宋体" w:hAnsi="宋体" w:hint="eastAsia"/>
          <w:sz w:val="24"/>
        </w:rPr>
        <w:t>人）</w:t>
      </w:r>
      <w:r w:rsidRPr="00BB15E1">
        <w:rPr>
          <w:rFonts w:ascii="宋体" w:hAnsi="宋体"/>
          <w:sz w:val="24"/>
        </w:rPr>
        <w:t>，</w:t>
      </w:r>
      <w:r>
        <w:rPr>
          <w:rFonts w:ascii="宋体" w:hAnsi="宋体" w:hint="eastAsia"/>
          <w:sz w:val="24"/>
        </w:rPr>
        <w:t>一个食品质量与安全班（49人），</w:t>
      </w:r>
      <w:r w:rsidRPr="00BB15E1">
        <w:rPr>
          <w:rFonts w:ascii="宋体" w:hAnsi="宋体"/>
          <w:sz w:val="24"/>
        </w:rPr>
        <w:t>共计</w:t>
      </w:r>
      <w:r>
        <w:rPr>
          <w:rFonts w:ascii="宋体" w:hAnsi="宋体" w:hint="eastAsia"/>
          <w:sz w:val="24"/>
        </w:rPr>
        <w:t>263</w:t>
      </w:r>
      <w:r w:rsidRPr="00BB15E1">
        <w:rPr>
          <w:rFonts w:ascii="宋体" w:hAnsi="宋体"/>
          <w:sz w:val="24"/>
        </w:rPr>
        <w:t>人。在院就业指导中心</w:t>
      </w:r>
      <w:r>
        <w:rPr>
          <w:rFonts w:ascii="宋体" w:hAnsi="宋体" w:hint="eastAsia"/>
          <w:sz w:val="24"/>
        </w:rPr>
        <w:t>的</w:t>
      </w:r>
      <w:r w:rsidRPr="00BB15E1">
        <w:rPr>
          <w:rFonts w:ascii="宋体" w:hAnsi="宋体"/>
          <w:sz w:val="24"/>
        </w:rPr>
        <w:t>帮助下，我系</w:t>
      </w:r>
      <w:r w:rsidRPr="00BB15E1">
        <w:rPr>
          <w:rFonts w:ascii="宋体" w:hAnsi="宋体" w:hint="eastAsia"/>
          <w:sz w:val="24"/>
        </w:rPr>
        <w:t>就业</w:t>
      </w:r>
      <w:r w:rsidRPr="00BB15E1">
        <w:rPr>
          <w:rFonts w:ascii="宋体" w:hAnsi="宋体"/>
          <w:sz w:val="24"/>
        </w:rPr>
        <w:t>工作领导小组带领全系教工克服种种困难，加强对学生的就业指导与服务工作，取得了较为理想的成绩。</w:t>
      </w:r>
      <w:r>
        <w:rPr>
          <w:rFonts w:ascii="宋体" w:hAnsi="宋体" w:hint="eastAsia"/>
          <w:sz w:val="24"/>
        </w:rPr>
        <w:t>特别是食品质量与安全专业毕业生就业质量与考研率双高，考研录取率达到32.65%。</w:t>
      </w:r>
      <w:r w:rsidRPr="00BB15E1">
        <w:rPr>
          <w:rFonts w:ascii="宋体" w:hAnsi="宋体"/>
          <w:sz w:val="24"/>
        </w:rPr>
        <w:t>截止到201</w:t>
      </w:r>
      <w:r>
        <w:rPr>
          <w:rFonts w:ascii="宋体" w:hAnsi="宋体" w:hint="eastAsia"/>
          <w:sz w:val="24"/>
        </w:rPr>
        <w:t>9</w:t>
      </w:r>
      <w:r w:rsidRPr="00BB15E1">
        <w:rPr>
          <w:rFonts w:ascii="宋体" w:hAnsi="宋体"/>
          <w:sz w:val="24"/>
        </w:rPr>
        <w:t>年</w:t>
      </w:r>
      <w:r w:rsidRPr="00BB15E1">
        <w:rPr>
          <w:rFonts w:ascii="宋体" w:hAnsi="宋体" w:hint="eastAsia"/>
          <w:sz w:val="24"/>
        </w:rPr>
        <w:t>8</w:t>
      </w:r>
      <w:r w:rsidRPr="00BB15E1">
        <w:rPr>
          <w:rFonts w:ascii="宋体" w:hAnsi="宋体"/>
          <w:sz w:val="24"/>
        </w:rPr>
        <w:t>月</w:t>
      </w:r>
      <w:r w:rsidRPr="00BB15E1">
        <w:rPr>
          <w:rFonts w:ascii="宋体" w:hAnsi="宋体" w:hint="eastAsia"/>
          <w:sz w:val="24"/>
        </w:rPr>
        <w:t>31</w:t>
      </w:r>
      <w:r w:rsidRPr="00BB15E1">
        <w:rPr>
          <w:rFonts w:ascii="宋体" w:hAnsi="宋体"/>
          <w:sz w:val="24"/>
        </w:rPr>
        <w:t>日，我系</w:t>
      </w:r>
      <w:r w:rsidRPr="00BB15E1">
        <w:rPr>
          <w:rFonts w:ascii="宋体" w:hAnsi="宋体" w:hint="eastAsia"/>
          <w:sz w:val="24"/>
        </w:rPr>
        <w:t>毕业</w:t>
      </w:r>
      <w:r>
        <w:rPr>
          <w:rFonts w:ascii="宋体" w:hAnsi="宋体" w:hint="eastAsia"/>
          <w:sz w:val="24"/>
        </w:rPr>
        <w:t>248</w:t>
      </w:r>
      <w:r w:rsidRPr="00BB15E1">
        <w:rPr>
          <w:rFonts w:ascii="宋体" w:hAnsi="宋体" w:hint="eastAsia"/>
          <w:sz w:val="24"/>
        </w:rPr>
        <w:t>人</w:t>
      </w:r>
      <w:r>
        <w:rPr>
          <w:rFonts w:ascii="宋体" w:hAnsi="宋体" w:hint="eastAsia"/>
          <w:sz w:val="24"/>
        </w:rPr>
        <w:t>，</w:t>
      </w:r>
      <w:r w:rsidRPr="00AC08B2">
        <w:rPr>
          <w:rFonts w:ascii="宋体" w:hAnsi="宋体" w:hint="eastAsia"/>
          <w:sz w:val="24"/>
        </w:rPr>
        <w:t>结业</w:t>
      </w:r>
      <w:r>
        <w:rPr>
          <w:rFonts w:ascii="宋体" w:hAnsi="宋体" w:hint="eastAsia"/>
          <w:sz w:val="24"/>
        </w:rPr>
        <w:t>8</w:t>
      </w:r>
      <w:r w:rsidRPr="00AC08B2">
        <w:rPr>
          <w:rFonts w:ascii="宋体" w:hAnsi="宋体" w:hint="eastAsia"/>
          <w:sz w:val="24"/>
        </w:rPr>
        <w:t>人</w:t>
      </w:r>
      <w:r w:rsidRPr="00BB15E1">
        <w:rPr>
          <w:rFonts w:ascii="宋体" w:hAnsi="宋体" w:hint="eastAsia"/>
          <w:sz w:val="24"/>
        </w:rPr>
        <w:t>，整体就业情况统计如下：</w:t>
      </w:r>
    </w:p>
    <w:p w:rsidR="007C703A" w:rsidRDefault="007C703A" w:rsidP="007C703A">
      <w:pPr>
        <w:spacing w:line="360" w:lineRule="auto"/>
        <w:ind w:firstLineChars="200" w:firstLine="480"/>
        <w:rPr>
          <w:rFonts w:ascii="宋体" w:hAnsi="宋体"/>
          <w:sz w:val="24"/>
        </w:rPr>
      </w:pPr>
    </w:p>
    <w:p w:rsidR="007C703A" w:rsidRDefault="007C703A" w:rsidP="007C703A">
      <w:pPr>
        <w:spacing w:line="360" w:lineRule="auto"/>
        <w:ind w:firstLineChars="200" w:firstLine="480"/>
        <w:rPr>
          <w:rFonts w:ascii="宋体" w:hAnsi="宋体"/>
          <w:sz w:val="24"/>
        </w:rPr>
      </w:pPr>
    </w:p>
    <w:p w:rsidR="007C703A" w:rsidRPr="007B1EEC" w:rsidRDefault="007C703A" w:rsidP="007C703A">
      <w:pPr>
        <w:spacing w:line="360" w:lineRule="auto"/>
        <w:ind w:firstLineChars="200" w:firstLine="422"/>
        <w:jc w:val="center"/>
        <w:rPr>
          <w:rFonts w:ascii="宋体" w:hAnsi="宋体"/>
          <w:b/>
          <w:szCs w:val="21"/>
        </w:rPr>
      </w:pPr>
      <w:r w:rsidRPr="007B1EEC">
        <w:rPr>
          <w:rFonts w:ascii="宋体" w:hAnsi="宋体" w:hint="eastAsia"/>
          <w:b/>
          <w:szCs w:val="21"/>
        </w:rPr>
        <w:t>表1 201</w:t>
      </w:r>
      <w:r>
        <w:rPr>
          <w:rFonts w:ascii="宋体" w:hAnsi="宋体" w:hint="eastAsia"/>
          <w:b/>
          <w:szCs w:val="21"/>
        </w:rPr>
        <w:t>9</w:t>
      </w:r>
      <w:r w:rsidRPr="007B1EEC">
        <w:rPr>
          <w:rFonts w:ascii="宋体" w:hAnsi="宋体" w:hint="eastAsia"/>
          <w:b/>
          <w:szCs w:val="21"/>
        </w:rPr>
        <w:t>年8月31日生物系就业情况统计</w:t>
      </w:r>
    </w:p>
    <w:tbl>
      <w:tblPr>
        <w:tblW w:w="9140" w:type="dxa"/>
        <w:jc w:val="center"/>
        <w:tblBorders>
          <w:top w:val="single" w:sz="12" w:space="0" w:color="000000"/>
          <w:bottom w:val="single" w:sz="12" w:space="0" w:color="000000"/>
        </w:tblBorders>
        <w:tblLayout w:type="fixed"/>
        <w:tblLook w:val="04A0" w:firstRow="1" w:lastRow="0" w:firstColumn="1" w:lastColumn="0" w:noHBand="0" w:noVBand="1"/>
      </w:tblPr>
      <w:tblGrid>
        <w:gridCol w:w="1096"/>
        <w:gridCol w:w="1096"/>
        <w:gridCol w:w="1096"/>
        <w:gridCol w:w="1097"/>
        <w:gridCol w:w="1097"/>
        <w:gridCol w:w="1096"/>
        <w:gridCol w:w="1096"/>
        <w:gridCol w:w="1466"/>
      </w:tblGrid>
      <w:tr w:rsidR="007C703A" w:rsidRPr="007648B0" w:rsidTr="003A7107">
        <w:trPr>
          <w:trHeight w:val="443"/>
          <w:jc w:val="center"/>
        </w:trPr>
        <w:tc>
          <w:tcPr>
            <w:tcW w:w="1096" w:type="dxa"/>
            <w:tcBorders>
              <w:bottom w:val="single" w:sz="6" w:space="0" w:color="000000"/>
              <w:right w:val="single" w:sz="6" w:space="0" w:color="000000"/>
            </w:tcBorders>
            <w:shd w:val="clear" w:color="auto" w:fill="auto"/>
            <w:hideMark/>
          </w:tcPr>
          <w:p w:rsidR="007C703A" w:rsidRPr="007648B0" w:rsidRDefault="007C703A" w:rsidP="003A7107">
            <w:pPr>
              <w:widowControl/>
              <w:jc w:val="center"/>
              <w:rPr>
                <w:rFonts w:ascii="Courier New" w:hAnsi="Courier New" w:cs="Courier New"/>
                <w:b/>
                <w:bCs/>
                <w:iCs/>
                <w:color w:val="000000"/>
                <w:kern w:val="0"/>
                <w:szCs w:val="21"/>
              </w:rPr>
            </w:pPr>
            <w:r w:rsidRPr="007648B0">
              <w:rPr>
                <w:rFonts w:ascii="Courier New" w:hAnsi="Courier New" w:cs="Courier New" w:hint="eastAsia"/>
                <w:b/>
                <w:bCs/>
                <w:iCs/>
                <w:color w:val="000000"/>
                <w:kern w:val="0"/>
                <w:szCs w:val="21"/>
              </w:rPr>
              <w:t>专业名称</w:t>
            </w:r>
          </w:p>
        </w:tc>
        <w:tc>
          <w:tcPr>
            <w:tcW w:w="1096" w:type="dxa"/>
            <w:tcBorders>
              <w:bottom w:val="single" w:sz="6" w:space="0" w:color="000000"/>
            </w:tcBorders>
          </w:tcPr>
          <w:p w:rsidR="007C703A" w:rsidRPr="007648B0" w:rsidRDefault="007C703A" w:rsidP="003A7107">
            <w:pPr>
              <w:widowControl/>
              <w:jc w:val="center"/>
              <w:rPr>
                <w:rFonts w:ascii="Courier New" w:hAnsi="Courier New" w:cs="Courier New"/>
                <w:b/>
                <w:bCs/>
                <w:iCs/>
                <w:color w:val="000000"/>
                <w:kern w:val="0"/>
                <w:szCs w:val="21"/>
              </w:rPr>
            </w:pPr>
            <w:r w:rsidRPr="007648B0">
              <w:rPr>
                <w:rFonts w:ascii="Courier New" w:hAnsi="Courier New" w:cs="Courier New" w:hint="eastAsia"/>
                <w:b/>
                <w:bCs/>
                <w:iCs/>
                <w:color w:val="000000"/>
                <w:kern w:val="0"/>
                <w:szCs w:val="21"/>
              </w:rPr>
              <w:t>学生总数</w:t>
            </w:r>
          </w:p>
        </w:tc>
        <w:tc>
          <w:tcPr>
            <w:tcW w:w="1096" w:type="dxa"/>
            <w:tcBorders>
              <w:bottom w:val="single" w:sz="6" w:space="0" w:color="000000"/>
            </w:tcBorders>
            <w:shd w:val="clear" w:color="auto" w:fill="auto"/>
            <w:hideMark/>
          </w:tcPr>
          <w:p w:rsidR="007C703A" w:rsidRPr="007648B0" w:rsidRDefault="007C703A" w:rsidP="003A7107">
            <w:pPr>
              <w:widowControl/>
              <w:jc w:val="center"/>
              <w:rPr>
                <w:rFonts w:ascii="Courier New" w:hAnsi="Courier New" w:cs="Courier New"/>
                <w:b/>
                <w:bCs/>
                <w:iCs/>
                <w:color w:val="000000"/>
                <w:kern w:val="0"/>
                <w:szCs w:val="21"/>
              </w:rPr>
            </w:pPr>
            <w:r w:rsidRPr="007648B0">
              <w:rPr>
                <w:rFonts w:ascii="Courier New" w:hAnsi="Courier New" w:cs="Courier New" w:hint="eastAsia"/>
                <w:b/>
                <w:bCs/>
                <w:iCs/>
                <w:color w:val="000000"/>
                <w:kern w:val="0"/>
                <w:szCs w:val="21"/>
              </w:rPr>
              <w:t>毕业人数</w:t>
            </w:r>
          </w:p>
        </w:tc>
        <w:tc>
          <w:tcPr>
            <w:tcW w:w="1097" w:type="dxa"/>
            <w:tcBorders>
              <w:bottom w:val="single" w:sz="6" w:space="0" w:color="000000"/>
            </w:tcBorders>
          </w:tcPr>
          <w:p w:rsidR="007C703A" w:rsidRPr="007648B0" w:rsidRDefault="007C703A" w:rsidP="003A7107">
            <w:pPr>
              <w:widowControl/>
              <w:jc w:val="center"/>
              <w:rPr>
                <w:rFonts w:ascii="Courier New" w:hAnsi="Courier New" w:cs="Courier New"/>
                <w:b/>
                <w:bCs/>
                <w:iCs/>
                <w:color w:val="000000"/>
                <w:kern w:val="0"/>
                <w:szCs w:val="21"/>
              </w:rPr>
            </w:pPr>
            <w:r w:rsidRPr="007648B0">
              <w:rPr>
                <w:rFonts w:ascii="Courier New" w:hAnsi="Courier New" w:cs="Courier New" w:hint="eastAsia"/>
                <w:b/>
                <w:bCs/>
                <w:iCs/>
                <w:color w:val="000000"/>
                <w:kern w:val="0"/>
                <w:szCs w:val="21"/>
              </w:rPr>
              <w:t>结业人数</w:t>
            </w:r>
          </w:p>
        </w:tc>
        <w:tc>
          <w:tcPr>
            <w:tcW w:w="1097" w:type="dxa"/>
            <w:tcBorders>
              <w:bottom w:val="single" w:sz="6" w:space="0" w:color="000000"/>
            </w:tcBorders>
            <w:shd w:val="clear" w:color="auto" w:fill="auto"/>
            <w:hideMark/>
          </w:tcPr>
          <w:p w:rsidR="007C703A" w:rsidRPr="007648B0" w:rsidRDefault="007C703A" w:rsidP="003A7107">
            <w:pPr>
              <w:widowControl/>
              <w:jc w:val="center"/>
              <w:rPr>
                <w:rFonts w:ascii="Courier New" w:hAnsi="Courier New" w:cs="Courier New"/>
                <w:b/>
                <w:bCs/>
                <w:iCs/>
                <w:color w:val="000000"/>
                <w:kern w:val="0"/>
                <w:szCs w:val="21"/>
              </w:rPr>
            </w:pPr>
            <w:r w:rsidRPr="007648B0">
              <w:rPr>
                <w:rFonts w:ascii="Courier New" w:hAnsi="Courier New" w:cs="Courier New" w:hint="eastAsia"/>
                <w:b/>
                <w:bCs/>
                <w:iCs/>
                <w:color w:val="000000"/>
                <w:kern w:val="0"/>
                <w:szCs w:val="21"/>
              </w:rPr>
              <w:t>就业人数</w:t>
            </w:r>
          </w:p>
        </w:tc>
        <w:tc>
          <w:tcPr>
            <w:tcW w:w="1096" w:type="dxa"/>
            <w:tcBorders>
              <w:bottom w:val="single" w:sz="6" w:space="0" w:color="000000"/>
            </w:tcBorders>
            <w:shd w:val="clear" w:color="auto" w:fill="auto"/>
          </w:tcPr>
          <w:p w:rsidR="007C703A" w:rsidRPr="007648B0" w:rsidRDefault="007C703A" w:rsidP="003A7107">
            <w:pPr>
              <w:widowControl/>
              <w:jc w:val="center"/>
              <w:rPr>
                <w:rFonts w:ascii="Courier New" w:hAnsi="Courier New" w:cs="Courier New"/>
                <w:b/>
                <w:bCs/>
                <w:iCs/>
                <w:color w:val="000000"/>
                <w:kern w:val="0"/>
                <w:szCs w:val="21"/>
              </w:rPr>
            </w:pPr>
            <w:r w:rsidRPr="007648B0">
              <w:rPr>
                <w:rFonts w:ascii="Courier New" w:hAnsi="Courier New" w:cs="Courier New" w:hint="eastAsia"/>
                <w:b/>
                <w:bCs/>
                <w:iCs/>
                <w:color w:val="000000"/>
                <w:kern w:val="0"/>
                <w:szCs w:val="21"/>
              </w:rPr>
              <w:t>考研人数</w:t>
            </w:r>
          </w:p>
        </w:tc>
        <w:tc>
          <w:tcPr>
            <w:tcW w:w="1096" w:type="dxa"/>
            <w:tcBorders>
              <w:bottom w:val="single" w:sz="6" w:space="0" w:color="000000"/>
            </w:tcBorders>
            <w:shd w:val="clear" w:color="auto" w:fill="auto"/>
            <w:noWrap/>
            <w:hideMark/>
          </w:tcPr>
          <w:p w:rsidR="007C703A" w:rsidRPr="007648B0" w:rsidRDefault="007C703A" w:rsidP="003A7107">
            <w:pPr>
              <w:widowControl/>
              <w:jc w:val="center"/>
              <w:rPr>
                <w:rFonts w:ascii="Courier New" w:hAnsi="Courier New" w:cs="Courier New"/>
                <w:b/>
                <w:bCs/>
                <w:iCs/>
                <w:color w:val="000000"/>
                <w:kern w:val="0"/>
                <w:szCs w:val="21"/>
              </w:rPr>
            </w:pPr>
            <w:r w:rsidRPr="007648B0">
              <w:rPr>
                <w:rFonts w:ascii="Courier New" w:hAnsi="Courier New" w:cs="Courier New" w:hint="eastAsia"/>
                <w:b/>
                <w:bCs/>
                <w:iCs/>
                <w:color w:val="000000"/>
                <w:kern w:val="0"/>
                <w:szCs w:val="21"/>
              </w:rPr>
              <w:t>就业率</w:t>
            </w:r>
          </w:p>
        </w:tc>
        <w:tc>
          <w:tcPr>
            <w:tcW w:w="1466" w:type="dxa"/>
            <w:tcBorders>
              <w:bottom w:val="single" w:sz="6" w:space="0" w:color="000000"/>
            </w:tcBorders>
          </w:tcPr>
          <w:p w:rsidR="007C703A" w:rsidRPr="007648B0" w:rsidRDefault="007C703A" w:rsidP="003A7107">
            <w:pPr>
              <w:widowControl/>
              <w:jc w:val="center"/>
              <w:rPr>
                <w:rFonts w:ascii="Courier New" w:hAnsi="Courier New" w:cs="Courier New"/>
                <w:b/>
                <w:bCs/>
                <w:iCs/>
                <w:color w:val="000000"/>
                <w:kern w:val="0"/>
                <w:szCs w:val="21"/>
              </w:rPr>
            </w:pPr>
            <w:r>
              <w:rPr>
                <w:rFonts w:ascii="Courier New" w:hAnsi="Courier New" w:cs="Courier New" w:hint="eastAsia"/>
                <w:b/>
                <w:bCs/>
                <w:iCs/>
                <w:color w:val="000000"/>
                <w:kern w:val="0"/>
                <w:szCs w:val="21"/>
              </w:rPr>
              <w:t>考研录取率</w:t>
            </w:r>
          </w:p>
        </w:tc>
      </w:tr>
      <w:tr w:rsidR="007C703A" w:rsidRPr="007648B0" w:rsidTr="003A7107">
        <w:trPr>
          <w:trHeight w:val="538"/>
          <w:jc w:val="center"/>
        </w:trPr>
        <w:tc>
          <w:tcPr>
            <w:tcW w:w="1096" w:type="dxa"/>
            <w:tcBorders>
              <w:right w:val="single" w:sz="6" w:space="0" w:color="000000"/>
            </w:tcBorders>
            <w:shd w:val="clear" w:color="auto" w:fill="auto"/>
            <w:vAlign w:val="center"/>
            <w:hideMark/>
          </w:tcPr>
          <w:p w:rsidR="007C703A" w:rsidRPr="00AC08B2" w:rsidRDefault="007C703A" w:rsidP="003A7107">
            <w:pPr>
              <w:widowControl/>
              <w:jc w:val="center"/>
              <w:rPr>
                <w:rFonts w:ascii="Courier New" w:hAnsi="Courier New" w:cs="Courier New"/>
                <w:b/>
                <w:bCs/>
                <w:color w:val="000000"/>
                <w:kern w:val="0"/>
                <w:szCs w:val="21"/>
              </w:rPr>
            </w:pPr>
            <w:r w:rsidRPr="00AC08B2">
              <w:rPr>
                <w:rFonts w:ascii="Courier New" w:hAnsi="Courier New" w:cs="Courier New"/>
                <w:b/>
                <w:bCs/>
                <w:color w:val="000000"/>
                <w:kern w:val="0"/>
                <w:szCs w:val="21"/>
              </w:rPr>
              <w:t>生物工程</w:t>
            </w:r>
          </w:p>
        </w:tc>
        <w:tc>
          <w:tcPr>
            <w:tcW w:w="1096" w:type="dxa"/>
            <w:vAlign w:val="center"/>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73</w:t>
            </w:r>
          </w:p>
        </w:tc>
        <w:tc>
          <w:tcPr>
            <w:tcW w:w="1096" w:type="dxa"/>
            <w:shd w:val="clear" w:color="auto" w:fill="auto"/>
            <w:vAlign w:val="center"/>
            <w:hideMark/>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70</w:t>
            </w:r>
          </w:p>
        </w:tc>
        <w:tc>
          <w:tcPr>
            <w:tcW w:w="1097" w:type="dxa"/>
            <w:vAlign w:val="center"/>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2</w:t>
            </w:r>
          </w:p>
        </w:tc>
        <w:tc>
          <w:tcPr>
            <w:tcW w:w="1097" w:type="dxa"/>
            <w:shd w:val="clear" w:color="auto" w:fill="auto"/>
            <w:vAlign w:val="center"/>
            <w:hideMark/>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56</w:t>
            </w:r>
          </w:p>
        </w:tc>
        <w:tc>
          <w:tcPr>
            <w:tcW w:w="1096" w:type="dxa"/>
            <w:shd w:val="clear" w:color="auto" w:fill="auto"/>
            <w:vAlign w:val="center"/>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14</w:t>
            </w:r>
          </w:p>
        </w:tc>
        <w:tc>
          <w:tcPr>
            <w:tcW w:w="1096" w:type="dxa"/>
            <w:shd w:val="clear" w:color="auto" w:fill="auto"/>
            <w:noWrap/>
            <w:vAlign w:val="center"/>
            <w:hideMark/>
          </w:tcPr>
          <w:p w:rsidR="007C703A" w:rsidRPr="007648B0" w:rsidRDefault="007C703A" w:rsidP="003A7107">
            <w:pPr>
              <w:widowControl/>
              <w:jc w:val="center"/>
              <w:rPr>
                <w:rFonts w:ascii="Courier New" w:hAnsi="Courier New" w:cs="Courier New"/>
                <w:bCs/>
                <w:color w:val="000000"/>
                <w:kern w:val="0"/>
                <w:szCs w:val="21"/>
              </w:rPr>
            </w:pPr>
            <w:r w:rsidRPr="007648B0">
              <w:rPr>
                <w:rFonts w:ascii="Courier New" w:hAnsi="Courier New" w:cs="Courier New" w:hint="eastAsia"/>
                <w:bCs/>
                <w:color w:val="000000"/>
                <w:kern w:val="0"/>
                <w:szCs w:val="21"/>
              </w:rPr>
              <w:t>9</w:t>
            </w:r>
            <w:r>
              <w:rPr>
                <w:rFonts w:ascii="Courier New" w:hAnsi="Courier New" w:cs="Courier New" w:hint="eastAsia"/>
                <w:bCs/>
                <w:color w:val="000000"/>
                <w:kern w:val="0"/>
                <w:szCs w:val="21"/>
              </w:rPr>
              <w:t>7.26</w:t>
            </w:r>
            <w:r w:rsidRPr="007648B0">
              <w:rPr>
                <w:rFonts w:ascii="Courier New" w:hAnsi="Courier New" w:cs="Courier New" w:hint="eastAsia"/>
                <w:bCs/>
                <w:color w:val="000000"/>
                <w:kern w:val="0"/>
                <w:szCs w:val="21"/>
              </w:rPr>
              <w:t>%</w:t>
            </w:r>
          </w:p>
        </w:tc>
        <w:tc>
          <w:tcPr>
            <w:tcW w:w="1466" w:type="dxa"/>
            <w:vAlign w:val="center"/>
          </w:tcPr>
          <w:p w:rsidR="007C703A" w:rsidRDefault="007C703A" w:rsidP="003A7107">
            <w:pPr>
              <w:jc w:val="center"/>
              <w:rPr>
                <w:rFonts w:ascii="宋体" w:hAnsi="宋体" w:cs="宋体"/>
                <w:color w:val="000000"/>
                <w:sz w:val="22"/>
                <w:szCs w:val="22"/>
              </w:rPr>
            </w:pPr>
            <w:r>
              <w:rPr>
                <w:rFonts w:hint="eastAsia"/>
                <w:color w:val="000000"/>
                <w:sz w:val="22"/>
                <w:szCs w:val="22"/>
              </w:rPr>
              <w:t>19.18%</w:t>
            </w:r>
          </w:p>
        </w:tc>
      </w:tr>
      <w:tr w:rsidR="007C703A" w:rsidRPr="00C23AFC" w:rsidTr="003A7107">
        <w:trPr>
          <w:trHeight w:val="716"/>
          <w:jc w:val="center"/>
        </w:trPr>
        <w:tc>
          <w:tcPr>
            <w:tcW w:w="1096" w:type="dxa"/>
            <w:tcBorders>
              <w:right w:val="single" w:sz="6" w:space="0" w:color="000000"/>
            </w:tcBorders>
            <w:shd w:val="clear" w:color="auto" w:fill="auto"/>
            <w:vAlign w:val="center"/>
            <w:hideMark/>
          </w:tcPr>
          <w:p w:rsidR="007C703A" w:rsidRPr="00AC08B2" w:rsidRDefault="007C703A" w:rsidP="003A7107">
            <w:pPr>
              <w:widowControl/>
              <w:jc w:val="center"/>
              <w:rPr>
                <w:rFonts w:ascii="Courier New" w:hAnsi="Courier New" w:cs="Courier New"/>
                <w:b/>
                <w:bCs/>
                <w:color w:val="000000"/>
                <w:kern w:val="0"/>
                <w:szCs w:val="21"/>
              </w:rPr>
            </w:pPr>
            <w:r w:rsidRPr="00AC08B2">
              <w:rPr>
                <w:rFonts w:ascii="Courier New" w:hAnsi="Courier New" w:cs="Courier New"/>
                <w:b/>
                <w:bCs/>
                <w:color w:val="000000"/>
                <w:kern w:val="0"/>
                <w:szCs w:val="21"/>
              </w:rPr>
              <w:t>环境工程</w:t>
            </w:r>
          </w:p>
        </w:tc>
        <w:tc>
          <w:tcPr>
            <w:tcW w:w="1096" w:type="dxa"/>
            <w:vAlign w:val="center"/>
          </w:tcPr>
          <w:p w:rsidR="007C703A" w:rsidRPr="00C23AFC"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93</w:t>
            </w:r>
          </w:p>
        </w:tc>
        <w:tc>
          <w:tcPr>
            <w:tcW w:w="1096" w:type="dxa"/>
            <w:shd w:val="clear" w:color="auto" w:fill="auto"/>
            <w:vAlign w:val="center"/>
            <w:hideMark/>
          </w:tcPr>
          <w:p w:rsidR="007C703A" w:rsidRPr="00AC5409"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86</w:t>
            </w:r>
          </w:p>
        </w:tc>
        <w:tc>
          <w:tcPr>
            <w:tcW w:w="1097" w:type="dxa"/>
            <w:vAlign w:val="center"/>
          </w:tcPr>
          <w:p w:rsidR="007C703A" w:rsidRPr="009C5FAF" w:rsidRDefault="007C703A" w:rsidP="003A7107">
            <w:pPr>
              <w:widowControl/>
              <w:jc w:val="center"/>
              <w:rPr>
                <w:rFonts w:ascii="Courier New" w:hAnsi="Courier New" w:cs="Courier New"/>
                <w:bCs/>
                <w:color w:val="000000"/>
                <w:kern w:val="0"/>
                <w:szCs w:val="21"/>
              </w:rPr>
            </w:pPr>
            <w:r w:rsidRPr="009C5FAF">
              <w:rPr>
                <w:rFonts w:ascii="Courier New" w:hAnsi="Courier New" w:cs="Courier New" w:hint="eastAsia"/>
                <w:bCs/>
                <w:color w:val="000000"/>
                <w:kern w:val="0"/>
                <w:szCs w:val="21"/>
              </w:rPr>
              <w:t>1</w:t>
            </w:r>
          </w:p>
        </w:tc>
        <w:tc>
          <w:tcPr>
            <w:tcW w:w="1097" w:type="dxa"/>
            <w:shd w:val="clear" w:color="auto" w:fill="auto"/>
            <w:vAlign w:val="center"/>
            <w:hideMark/>
          </w:tcPr>
          <w:p w:rsidR="007C703A" w:rsidRPr="00AC5409"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64</w:t>
            </w:r>
          </w:p>
        </w:tc>
        <w:tc>
          <w:tcPr>
            <w:tcW w:w="1096" w:type="dxa"/>
            <w:shd w:val="clear" w:color="auto" w:fill="auto"/>
            <w:vAlign w:val="center"/>
          </w:tcPr>
          <w:p w:rsidR="007C703A" w:rsidRPr="00AC5409"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25</w:t>
            </w:r>
          </w:p>
        </w:tc>
        <w:tc>
          <w:tcPr>
            <w:tcW w:w="1096" w:type="dxa"/>
            <w:shd w:val="clear" w:color="auto" w:fill="auto"/>
            <w:noWrap/>
            <w:vAlign w:val="center"/>
            <w:hideMark/>
          </w:tcPr>
          <w:p w:rsidR="007C703A" w:rsidRPr="00AC5409"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98.92%</w:t>
            </w:r>
          </w:p>
        </w:tc>
        <w:tc>
          <w:tcPr>
            <w:tcW w:w="1466" w:type="dxa"/>
            <w:vAlign w:val="center"/>
          </w:tcPr>
          <w:p w:rsidR="007C703A" w:rsidRPr="00AC5409"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26.88%</w:t>
            </w:r>
          </w:p>
        </w:tc>
      </w:tr>
      <w:tr w:rsidR="007C703A" w:rsidRPr="00BB4963" w:rsidTr="003A7107">
        <w:trPr>
          <w:trHeight w:val="855"/>
          <w:jc w:val="center"/>
        </w:trPr>
        <w:tc>
          <w:tcPr>
            <w:tcW w:w="1096" w:type="dxa"/>
            <w:tcBorders>
              <w:right w:val="single" w:sz="6" w:space="0" w:color="000000"/>
            </w:tcBorders>
            <w:shd w:val="clear" w:color="auto" w:fill="auto"/>
            <w:vAlign w:val="center"/>
            <w:hideMark/>
          </w:tcPr>
          <w:p w:rsidR="007C703A" w:rsidRPr="00AC08B2" w:rsidRDefault="007C703A" w:rsidP="003A7107">
            <w:pPr>
              <w:widowControl/>
              <w:jc w:val="center"/>
              <w:rPr>
                <w:rFonts w:ascii="Courier New" w:hAnsi="Courier New" w:cs="Courier New"/>
                <w:b/>
                <w:bCs/>
                <w:color w:val="000000"/>
                <w:kern w:val="0"/>
                <w:szCs w:val="21"/>
              </w:rPr>
            </w:pPr>
            <w:r w:rsidRPr="00AC08B2">
              <w:rPr>
                <w:rFonts w:ascii="Courier New" w:hAnsi="Courier New" w:cs="Courier New"/>
                <w:b/>
                <w:bCs/>
                <w:color w:val="000000"/>
                <w:kern w:val="0"/>
                <w:szCs w:val="21"/>
              </w:rPr>
              <w:t>食品科学与工程</w:t>
            </w:r>
          </w:p>
        </w:tc>
        <w:tc>
          <w:tcPr>
            <w:tcW w:w="1096" w:type="dxa"/>
            <w:vAlign w:val="center"/>
          </w:tcPr>
          <w:p w:rsidR="007C703A" w:rsidRPr="00AC5409"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48</w:t>
            </w:r>
          </w:p>
        </w:tc>
        <w:tc>
          <w:tcPr>
            <w:tcW w:w="1096" w:type="dxa"/>
            <w:shd w:val="clear" w:color="auto" w:fill="auto"/>
            <w:vAlign w:val="center"/>
            <w:hideMark/>
          </w:tcPr>
          <w:p w:rsidR="007C703A" w:rsidRPr="00AC5409"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45</w:t>
            </w:r>
          </w:p>
        </w:tc>
        <w:tc>
          <w:tcPr>
            <w:tcW w:w="1097" w:type="dxa"/>
            <w:vAlign w:val="center"/>
          </w:tcPr>
          <w:p w:rsidR="007C703A" w:rsidRPr="00BB4963" w:rsidRDefault="007C703A" w:rsidP="003A7107">
            <w:pPr>
              <w:widowControl/>
              <w:jc w:val="center"/>
              <w:rPr>
                <w:rFonts w:ascii="Courier New" w:hAnsi="Courier New" w:cs="Courier New"/>
                <w:bCs/>
                <w:color w:val="000000"/>
                <w:kern w:val="0"/>
                <w:szCs w:val="21"/>
              </w:rPr>
            </w:pPr>
            <w:r w:rsidRPr="00BB4963">
              <w:rPr>
                <w:rFonts w:ascii="Courier New" w:hAnsi="Courier New" w:cs="Courier New" w:hint="eastAsia"/>
                <w:bCs/>
                <w:color w:val="000000"/>
                <w:kern w:val="0"/>
                <w:szCs w:val="21"/>
              </w:rPr>
              <w:t>3</w:t>
            </w:r>
          </w:p>
        </w:tc>
        <w:tc>
          <w:tcPr>
            <w:tcW w:w="1097" w:type="dxa"/>
            <w:shd w:val="clear" w:color="auto" w:fill="auto"/>
            <w:vAlign w:val="center"/>
            <w:hideMark/>
          </w:tcPr>
          <w:p w:rsidR="007C703A" w:rsidRPr="00AC5409"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43</w:t>
            </w:r>
          </w:p>
        </w:tc>
        <w:tc>
          <w:tcPr>
            <w:tcW w:w="1096" w:type="dxa"/>
            <w:shd w:val="clear" w:color="auto" w:fill="auto"/>
            <w:vAlign w:val="center"/>
          </w:tcPr>
          <w:p w:rsidR="007C703A" w:rsidRPr="00AC5409"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3(1</w:t>
            </w:r>
            <w:r w:rsidRPr="00AC5409">
              <w:rPr>
                <w:rFonts w:ascii="Courier New" w:hAnsi="Courier New" w:cs="Courier New" w:hint="eastAsia"/>
                <w:bCs/>
                <w:color w:val="000000"/>
                <w:kern w:val="0"/>
                <w:szCs w:val="21"/>
              </w:rPr>
              <w:t>人出国）</w:t>
            </w:r>
          </w:p>
        </w:tc>
        <w:tc>
          <w:tcPr>
            <w:tcW w:w="1096" w:type="dxa"/>
            <w:shd w:val="clear" w:color="auto" w:fill="auto"/>
            <w:noWrap/>
            <w:vAlign w:val="center"/>
            <w:hideMark/>
          </w:tcPr>
          <w:p w:rsidR="007C703A" w:rsidRPr="00AC5409"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97.92%</w:t>
            </w:r>
          </w:p>
        </w:tc>
        <w:tc>
          <w:tcPr>
            <w:tcW w:w="1466" w:type="dxa"/>
            <w:vAlign w:val="center"/>
          </w:tcPr>
          <w:p w:rsidR="007C703A" w:rsidRPr="00AC5409" w:rsidRDefault="007C703A" w:rsidP="003A7107">
            <w:pPr>
              <w:widowControl/>
              <w:jc w:val="center"/>
              <w:rPr>
                <w:rFonts w:ascii="Courier New" w:hAnsi="Courier New" w:cs="Courier New"/>
                <w:bCs/>
                <w:color w:val="000000"/>
                <w:kern w:val="0"/>
                <w:szCs w:val="21"/>
              </w:rPr>
            </w:pPr>
            <w:r w:rsidRPr="00AC5409">
              <w:rPr>
                <w:rFonts w:ascii="Courier New" w:hAnsi="Courier New" w:cs="Courier New" w:hint="eastAsia"/>
                <w:bCs/>
                <w:color w:val="000000"/>
                <w:kern w:val="0"/>
                <w:szCs w:val="21"/>
              </w:rPr>
              <w:t>6.26%</w:t>
            </w:r>
          </w:p>
        </w:tc>
      </w:tr>
      <w:tr w:rsidR="007C703A" w:rsidRPr="007648B0" w:rsidTr="003A7107">
        <w:trPr>
          <w:trHeight w:val="994"/>
          <w:jc w:val="center"/>
        </w:trPr>
        <w:tc>
          <w:tcPr>
            <w:tcW w:w="1096" w:type="dxa"/>
            <w:tcBorders>
              <w:right w:val="single" w:sz="6" w:space="0" w:color="000000"/>
            </w:tcBorders>
            <w:shd w:val="clear" w:color="auto" w:fill="auto"/>
            <w:vAlign w:val="center"/>
            <w:hideMark/>
          </w:tcPr>
          <w:p w:rsidR="007C703A" w:rsidRPr="00AC08B2" w:rsidRDefault="007C703A" w:rsidP="003A7107">
            <w:pPr>
              <w:widowControl/>
              <w:jc w:val="center"/>
              <w:rPr>
                <w:rFonts w:ascii="Courier New" w:hAnsi="Courier New" w:cs="Courier New"/>
                <w:b/>
                <w:bCs/>
                <w:color w:val="000000"/>
                <w:kern w:val="0"/>
                <w:szCs w:val="21"/>
              </w:rPr>
            </w:pPr>
            <w:r w:rsidRPr="00AC08B2">
              <w:rPr>
                <w:rFonts w:ascii="Courier New" w:hAnsi="Courier New" w:cs="Courier New" w:hint="eastAsia"/>
                <w:b/>
                <w:bCs/>
                <w:color w:val="000000"/>
                <w:kern w:val="0"/>
                <w:szCs w:val="21"/>
              </w:rPr>
              <w:t>食品质量与安全</w:t>
            </w:r>
          </w:p>
        </w:tc>
        <w:tc>
          <w:tcPr>
            <w:tcW w:w="1096" w:type="dxa"/>
            <w:vAlign w:val="center"/>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49</w:t>
            </w:r>
          </w:p>
        </w:tc>
        <w:tc>
          <w:tcPr>
            <w:tcW w:w="1096" w:type="dxa"/>
            <w:shd w:val="clear" w:color="auto" w:fill="auto"/>
            <w:noWrap/>
            <w:vAlign w:val="center"/>
            <w:hideMark/>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47</w:t>
            </w:r>
          </w:p>
        </w:tc>
        <w:tc>
          <w:tcPr>
            <w:tcW w:w="1097" w:type="dxa"/>
            <w:vAlign w:val="center"/>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2</w:t>
            </w:r>
          </w:p>
        </w:tc>
        <w:tc>
          <w:tcPr>
            <w:tcW w:w="1097" w:type="dxa"/>
            <w:shd w:val="clear" w:color="auto" w:fill="auto"/>
            <w:noWrap/>
            <w:vAlign w:val="center"/>
            <w:hideMark/>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29</w:t>
            </w:r>
          </w:p>
        </w:tc>
        <w:tc>
          <w:tcPr>
            <w:tcW w:w="1096" w:type="dxa"/>
            <w:shd w:val="clear" w:color="auto" w:fill="auto"/>
            <w:vAlign w:val="center"/>
          </w:tcPr>
          <w:p w:rsidR="007C703A" w:rsidRPr="007648B0" w:rsidRDefault="007C703A" w:rsidP="003A7107">
            <w:pPr>
              <w:widowControl/>
              <w:jc w:val="center"/>
              <w:rPr>
                <w:rFonts w:ascii="Courier New" w:hAnsi="Courier New" w:cs="Courier New"/>
                <w:bCs/>
                <w:color w:val="000000"/>
                <w:kern w:val="0"/>
                <w:szCs w:val="21"/>
              </w:rPr>
            </w:pPr>
            <w:r w:rsidRPr="007648B0">
              <w:rPr>
                <w:rFonts w:ascii="Courier New" w:hAnsi="Courier New" w:cs="Courier New" w:hint="eastAsia"/>
                <w:bCs/>
                <w:color w:val="000000"/>
                <w:kern w:val="0"/>
                <w:szCs w:val="21"/>
              </w:rPr>
              <w:t>1</w:t>
            </w:r>
            <w:r>
              <w:rPr>
                <w:rFonts w:ascii="Courier New" w:hAnsi="Courier New" w:cs="Courier New" w:hint="eastAsia"/>
                <w:bCs/>
                <w:color w:val="000000"/>
                <w:kern w:val="0"/>
                <w:szCs w:val="21"/>
              </w:rPr>
              <w:t>6</w:t>
            </w:r>
          </w:p>
        </w:tc>
        <w:tc>
          <w:tcPr>
            <w:tcW w:w="1096" w:type="dxa"/>
            <w:shd w:val="clear" w:color="auto" w:fill="auto"/>
            <w:noWrap/>
            <w:vAlign w:val="center"/>
            <w:hideMark/>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91.84</w:t>
            </w:r>
            <w:r w:rsidRPr="007648B0">
              <w:rPr>
                <w:rFonts w:ascii="Courier New" w:hAnsi="Courier New" w:cs="Courier New" w:hint="eastAsia"/>
                <w:bCs/>
                <w:color w:val="000000"/>
                <w:kern w:val="0"/>
                <w:szCs w:val="21"/>
              </w:rPr>
              <w:t>%</w:t>
            </w:r>
          </w:p>
        </w:tc>
        <w:tc>
          <w:tcPr>
            <w:tcW w:w="1466" w:type="dxa"/>
            <w:vAlign w:val="center"/>
          </w:tcPr>
          <w:p w:rsidR="007C703A" w:rsidRDefault="007C703A" w:rsidP="003A7107">
            <w:pPr>
              <w:jc w:val="center"/>
              <w:rPr>
                <w:rFonts w:ascii="宋体" w:hAnsi="宋体" w:cs="宋体"/>
                <w:color w:val="000000"/>
                <w:sz w:val="22"/>
                <w:szCs w:val="22"/>
              </w:rPr>
            </w:pPr>
            <w:r>
              <w:rPr>
                <w:rFonts w:hint="eastAsia"/>
                <w:color w:val="000000"/>
                <w:sz w:val="22"/>
                <w:szCs w:val="22"/>
              </w:rPr>
              <w:t>32.65%</w:t>
            </w:r>
          </w:p>
        </w:tc>
      </w:tr>
      <w:tr w:rsidR="007C703A" w:rsidRPr="007648B0" w:rsidTr="003A7107">
        <w:trPr>
          <w:trHeight w:val="555"/>
          <w:jc w:val="center"/>
        </w:trPr>
        <w:tc>
          <w:tcPr>
            <w:tcW w:w="1096" w:type="dxa"/>
            <w:tcBorders>
              <w:right w:val="single" w:sz="6" w:space="0" w:color="000000"/>
            </w:tcBorders>
            <w:shd w:val="clear" w:color="auto" w:fill="auto"/>
            <w:vAlign w:val="center"/>
            <w:hideMark/>
          </w:tcPr>
          <w:p w:rsidR="007C703A" w:rsidRPr="00AC08B2" w:rsidRDefault="007C703A" w:rsidP="003A7107">
            <w:pPr>
              <w:widowControl/>
              <w:jc w:val="center"/>
              <w:rPr>
                <w:rFonts w:ascii="Courier New" w:hAnsi="Courier New" w:cs="Courier New"/>
                <w:b/>
                <w:bCs/>
                <w:color w:val="000000"/>
                <w:kern w:val="0"/>
                <w:szCs w:val="21"/>
              </w:rPr>
            </w:pPr>
            <w:r w:rsidRPr="00AC08B2">
              <w:rPr>
                <w:rFonts w:ascii="Courier New" w:hAnsi="Courier New" w:cs="Courier New"/>
                <w:b/>
                <w:bCs/>
                <w:color w:val="000000"/>
                <w:kern w:val="0"/>
                <w:szCs w:val="21"/>
              </w:rPr>
              <w:t>合计</w:t>
            </w:r>
          </w:p>
        </w:tc>
        <w:tc>
          <w:tcPr>
            <w:tcW w:w="1096" w:type="dxa"/>
            <w:vAlign w:val="center"/>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263</w:t>
            </w:r>
          </w:p>
        </w:tc>
        <w:tc>
          <w:tcPr>
            <w:tcW w:w="1096" w:type="dxa"/>
            <w:shd w:val="clear" w:color="auto" w:fill="auto"/>
            <w:noWrap/>
            <w:vAlign w:val="center"/>
            <w:hideMark/>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248</w:t>
            </w:r>
          </w:p>
        </w:tc>
        <w:tc>
          <w:tcPr>
            <w:tcW w:w="1097" w:type="dxa"/>
            <w:vAlign w:val="center"/>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8</w:t>
            </w:r>
          </w:p>
        </w:tc>
        <w:tc>
          <w:tcPr>
            <w:tcW w:w="1097" w:type="dxa"/>
            <w:shd w:val="clear" w:color="auto" w:fill="auto"/>
            <w:noWrap/>
            <w:vAlign w:val="center"/>
            <w:hideMark/>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192</w:t>
            </w:r>
          </w:p>
        </w:tc>
        <w:tc>
          <w:tcPr>
            <w:tcW w:w="1096" w:type="dxa"/>
            <w:shd w:val="clear" w:color="auto" w:fill="auto"/>
            <w:vAlign w:val="center"/>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58</w:t>
            </w:r>
          </w:p>
        </w:tc>
        <w:tc>
          <w:tcPr>
            <w:tcW w:w="1096" w:type="dxa"/>
            <w:shd w:val="clear" w:color="auto" w:fill="auto"/>
            <w:noWrap/>
            <w:vAlign w:val="center"/>
            <w:hideMark/>
          </w:tcPr>
          <w:p w:rsidR="007C703A" w:rsidRPr="007648B0" w:rsidRDefault="007C703A" w:rsidP="003A7107">
            <w:pPr>
              <w:widowControl/>
              <w:jc w:val="center"/>
              <w:rPr>
                <w:rFonts w:ascii="Courier New" w:hAnsi="Courier New" w:cs="Courier New"/>
                <w:bCs/>
                <w:color w:val="000000"/>
                <w:kern w:val="0"/>
                <w:szCs w:val="21"/>
              </w:rPr>
            </w:pPr>
            <w:r>
              <w:rPr>
                <w:rFonts w:ascii="Courier New" w:hAnsi="Courier New" w:cs="Courier New" w:hint="eastAsia"/>
                <w:bCs/>
                <w:color w:val="000000"/>
                <w:kern w:val="0"/>
                <w:szCs w:val="21"/>
              </w:rPr>
              <w:t>96</w:t>
            </w:r>
            <w:r w:rsidRPr="007648B0">
              <w:rPr>
                <w:rFonts w:ascii="Courier New" w:hAnsi="Courier New" w:cs="Courier New" w:hint="eastAsia"/>
                <w:bCs/>
                <w:color w:val="000000"/>
                <w:kern w:val="0"/>
                <w:szCs w:val="21"/>
              </w:rPr>
              <w:t>.</w:t>
            </w:r>
            <w:r>
              <w:rPr>
                <w:rFonts w:ascii="Courier New" w:hAnsi="Courier New" w:cs="Courier New" w:hint="eastAsia"/>
                <w:bCs/>
                <w:color w:val="000000"/>
                <w:kern w:val="0"/>
                <w:szCs w:val="21"/>
              </w:rPr>
              <w:t>96</w:t>
            </w:r>
            <w:r w:rsidRPr="007648B0">
              <w:rPr>
                <w:rFonts w:ascii="Courier New" w:hAnsi="Courier New" w:cs="Courier New" w:hint="eastAsia"/>
                <w:bCs/>
                <w:color w:val="000000"/>
                <w:kern w:val="0"/>
                <w:szCs w:val="21"/>
              </w:rPr>
              <w:t>%</w:t>
            </w:r>
          </w:p>
        </w:tc>
        <w:tc>
          <w:tcPr>
            <w:tcW w:w="1466" w:type="dxa"/>
            <w:vAlign w:val="center"/>
          </w:tcPr>
          <w:p w:rsidR="007C703A" w:rsidRDefault="007C703A" w:rsidP="003A7107">
            <w:pPr>
              <w:jc w:val="center"/>
              <w:rPr>
                <w:rFonts w:ascii="宋体" w:hAnsi="宋体" w:cs="宋体"/>
                <w:color w:val="000000"/>
                <w:sz w:val="22"/>
                <w:szCs w:val="22"/>
              </w:rPr>
            </w:pPr>
            <w:r>
              <w:rPr>
                <w:rFonts w:hint="eastAsia"/>
                <w:color w:val="000000"/>
                <w:sz w:val="22"/>
                <w:szCs w:val="22"/>
              </w:rPr>
              <w:t>22.05%</w:t>
            </w:r>
          </w:p>
        </w:tc>
      </w:tr>
    </w:tbl>
    <w:p w:rsidR="007C703A" w:rsidRDefault="007C703A" w:rsidP="007C703A">
      <w:pPr>
        <w:spacing w:line="360" w:lineRule="auto"/>
        <w:ind w:firstLineChars="200" w:firstLine="482"/>
        <w:rPr>
          <w:rFonts w:ascii="宋体" w:hAnsi="宋体"/>
          <w:b/>
          <w:bCs/>
          <w:sz w:val="24"/>
        </w:rPr>
      </w:pPr>
    </w:p>
    <w:p w:rsidR="007C703A" w:rsidRDefault="007C703A" w:rsidP="007C703A">
      <w:pPr>
        <w:spacing w:line="360" w:lineRule="auto"/>
        <w:ind w:firstLineChars="200" w:firstLine="480"/>
        <w:rPr>
          <w:rFonts w:ascii="宋体" w:hAnsi="宋体"/>
          <w:sz w:val="24"/>
        </w:rPr>
      </w:pPr>
    </w:p>
    <w:p w:rsidR="007C703A" w:rsidRPr="00AC08B2" w:rsidRDefault="007C703A" w:rsidP="007C703A">
      <w:pPr>
        <w:spacing w:line="360" w:lineRule="auto"/>
        <w:ind w:firstLineChars="200" w:firstLine="422"/>
        <w:jc w:val="center"/>
        <w:rPr>
          <w:rFonts w:ascii="宋体" w:hAnsi="宋体"/>
          <w:b/>
          <w:szCs w:val="21"/>
        </w:rPr>
      </w:pPr>
      <w:r w:rsidRPr="00AC08B2">
        <w:rPr>
          <w:rFonts w:ascii="宋体" w:hAnsi="宋体" w:hint="eastAsia"/>
          <w:b/>
          <w:szCs w:val="21"/>
        </w:rPr>
        <w:t>表2:生物系201</w:t>
      </w:r>
      <w:r>
        <w:rPr>
          <w:rFonts w:ascii="宋体" w:hAnsi="宋体" w:hint="eastAsia"/>
          <w:b/>
          <w:szCs w:val="21"/>
        </w:rPr>
        <w:t>9</w:t>
      </w:r>
      <w:r w:rsidRPr="00AC08B2">
        <w:rPr>
          <w:rFonts w:ascii="宋体" w:hAnsi="宋体" w:hint="eastAsia"/>
          <w:b/>
          <w:szCs w:val="21"/>
        </w:rPr>
        <w:t>届毕业生考研录取情况</w:t>
      </w:r>
    </w:p>
    <w:tbl>
      <w:tblPr>
        <w:tblW w:w="7961" w:type="dxa"/>
        <w:jc w:val="center"/>
        <w:tblBorders>
          <w:top w:val="single" w:sz="12" w:space="0" w:color="000000"/>
          <w:bottom w:val="single" w:sz="12" w:space="0" w:color="000000"/>
        </w:tblBorders>
        <w:tblLayout w:type="fixed"/>
        <w:tblLook w:val="04A0" w:firstRow="1" w:lastRow="0" w:firstColumn="1" w:lastColumn="0" w:noHBand="0" w:noVBand="1"/>
      </w:tblPr>
      <w:tblGrid>
        <w:gridCol w:w="1779"/>
        <w:gridCol w:w="1467"/>
        <w:gridCol w:w="1467"/>
        <w:gridCol w:w="1624"/>
        <w:gridCol w:w="1624"/>
      </w:tblGrid>
      <w:tr w:rsidR="007C703A" w:rsidRPr="001E4C25" w:rsidTr="003A7107">
        <w:trPr>
          <w:trHeight w:val="403"/>
          <w:jc w:val="center"/>
        </w:trPr>
        <w:tc>
          <w:tcPr>
            <w:tcW w:w="1779" w:type="dxa"/>
            <w:tcBorders>
              <w:bottom w:val="single" w:sz="6" w:space="0" w:color="000000"/>
              <w:right w:val="single" w:sz="6" w:space="0" w:color="000000"/>
            </w:tcBorders>
            <w:shd w:val="clear" w:color="auto" w:fill="auto"/>
            <w:vAlign w:val="center"/>
            <w:hideMark/>
          </w:tcPr>
          <w:p w:rsidR="007C703A" w:rsidRPr="00793216" w:rsidRDefault="007C703A" w:rsidP="003A7107">
            <w:pPr>
              <w:widowControl/>
              <w:jc w:val="center"/>
              <w:rPr>
                <w:rFonts w:ascii="宋体" w:hAnsi="宋体" w:cs="Courier New"/>
                <w:b/>
                <w:bCs/>
                <w:iCs/>
                <w:caps/>
                <w:color w:val="000000"/>
                <w:kern w:val="0"/>
                <w:szCs w:val="21"/>
              </w:rPr>
            </w:pPr>
            <w:r w:rsidRPr="00793216">
              <w:rPr>
                <w:rFonts w:ascii="宋体" w:hAnsi="宋体" w:cs="Courier New" w:hint="eastAsia"/>
                <w:b/>
                <w:bCs/>
                <w:iCs/>
                <w:caps/>
                <w:color w:val="000000"/>
                <w:kern w:val="0"/>
                <w:szCs w:val="21"/>
              </w:rPr>
              <w:t>专业名称</w:t>
            </w:r>
          </w:p>
        </w:tc>
        <w:tc>
          <w:tcPr>
            <w:tcW w:w="1467" w:type="dxa"/>
            <w:tcBorders>
              <w:bottom w:val="single" w:sz="6" w:space="0" w:color="000000"/>
            </w:tcBorders>
            <w:vAlign w:val="center"/>
          </w:tcPr>
          <w:p w:rsidR="007C703A" w:rsidRPr="00793216" w:rsidRDefault="007C703A" w:rsidP="003A7107">
            <w:pPr>
              <w:widowControl/>
              <w:jc w:val="center"/>
              <w:rPr>
                <w:rFonts w:ascii="宋体" w:hAnsi="宋体" w:cs="Courier New"/>
                <w:b/>
                <w:bCs/>
                <w:iCs/>
                <w:caps/>
                <w:color w:val="000000"/>
                <w:kern w:val="0"/>
                <w:szCs w:val="21"/>
              </w:rPr>
            </w:pPr>
            <w:r w:rsidRPr="00793216">
              <w:rPr>
                <w:rFonts w:ascii="宋体" w:hAnsi="宋体" w:cs="Courier New" w:hint="eastAsia"/>
                <w:b/>
                <w:bCs/>
                <w:iCs/>
                <w:caps/>
                <w:color w:val="000000"/>
                <w:kern w:val="0"/>
                <w:szCs w:val="21"/>
              </w:rPr>
              <w:t>考研人数</w:t>
            </w:r>
          </w:p>
        </w:tc>
        <w:tc>
          <w:tcPr>
            <w:tcW w:w="1467" w:type="dxa"/>
            <w:tcBorders>
              <w:bottom w:val="single" w:sz="6" w:space="0" w:color="000000"/>
            </w:tcBorders>
            <w:shd w:val="clear" w:color="auto" w:fill="auto"/>
            <w:vAlign w:val="center"/>
            <w:hideMark/>
          </w:tcPr>
          <w:p w:rsidR="007C703A" w:rsidRPr="00793216" w:rsidRDefault="007C703A" w:rsidP="003A7107">
            <w:pPr>
              <w:widowControl/>
              <w:jc w:val="center"/>
              <w:rPr>
                <w:rFonts w:ascii="宋体" w:hAnsi="宋体" w:cs="Courier New"/>
                <w:b/>
                <w:bCs/>
                <w:iCs/>
                <w:caps/>
                <w:color w:val="000000"/>
                <w:kern w:val="0"/>
                <w:szCs w:val="21"/>
              </w:rPr>
            </w:pPr>
            <w:r>
              <w:rPr>
                <w:rFonts w:ascii="宋体" w:hAnsi="宋体" w:cs="Courier New" w:hint="eastAsia"/>
                <w:b/>
                <w:bCs/>
                <w:iCs/>
                <w:caps/>
                <w:color w:val="000000"/>
                <w:kern w:val="0"/>
                <w:szCs w:val="21"/>
              </w:rPr>
              <w:t>双一流高校</w:t>
            </w:r>
          </w:p>
        </w:tc>
        <w:tc>
          <w:tcPr>
            <w:tcW w:w="1624" w:type="dxa"/>
            <w:tcBorders>
              <w:bottom w:val="single" w:sz="6" w:space="0" w:color="000000"/>
            </w:tcBorders>
            <w:shd w:val="clear" w:color="auto" w:fill="auto"/>
            <w:vAlign w:val="center"/>
            <w:hideMark/>
          </w:tcPr>
          <w:p w:rsidR="007C703A" w:rsidRPr="00793216" w:rsidRDefault="007C703A" w:rsidP="003A7107">
            <w:pPr>
              <w:widowControl/>
              <w:jc w:val="center"/>
              <w:rPr>
                <w:rFonts w:ascii="宋体" w:hAnsi="宋体" w:cs="Courier New"/>
                <w:b/>
                <w:bCs/>
                <w:iCs/>
                <w:caps/>
                <w:color w:val="000000"/>
                <w:kern w:val="0"/>
                <w:szCs w:val="21"/>
              </w:rPr>
            </w:pPr>
            <w:r>
              <w:rPr>
                <w:rFonts w:ascii="宋体" w:hAnsi="宋体" w:cs="Courier New" w:hint="eastAsia"/>
                <w:b/>
                <w:bCs/>
                <w:iCs/>
                <w:caps/>
                <w:color w:val="000000"/>
                <w:kern w:val="0"/>
                <w:szCs w:val="21"/>
              </w:rPr>
              <w:t>一流学科高校</w:t>
            </w:r>
          </w:p>
        </w:tc>
        <w:tc>
          <w:tcPr>
            <w:tcW w:w="1624" w:type="dxa"/>
            <w:tcBorders>
              <w:bottom w:val="single" w:sz="6" w:space="0" w:color="000000"/>
            </w:tcBorders>
            <w:vAlign w:val="center"/>
          </w:tcPr>
          <w:p w:rsidR="007C703A" w:rsidRDefault="007C703A" w:rsidP="003A7107">
            <w:pPr>
              <w:widowControl/>
              <w:jc w:val="center"/>
              <w:rPr>
                <w:rFonts w:ascii="宋体" w:hAnsi="宋体" w:cs="Courier New"/>
                <w:b/>
                <w:bCs/>
                <w:iCs/>
                <w:caps/>
                <w:color w:val="000000"/>
                <w:kern w:val="0"/>
                <w:szCs w:val="21"/>
              </w:rPr>
            </w:pPr>
            <w:r>
              <w:rPr>
                <w:rFonts w:ascii="宋体" w:hAnsi="宋体" w:cs="Courier New" w:hint="eastAsia"/>
                <w:b/>
                <w:bCs/>
                <w:iCs/>
                <w:caps/>
                <w:color w:val="000000"/>
                <w:kern w:val="0"/>
                <w:szCs w:val="21"/>
              </w:rPr>
              <w:t>普通本科高校</w:t>
            </w:r>
          </w:p>
        </w:tc>
      </w:tr>
      <w:tr w:rsidR="007C703A" w:rsidRPr="001E4C25" w:rsidTr="003A7107">
        <w:trPr>
          <w:trHeight w:val="403"/>
          <w:jc w:val="center"/>
        </w:trPr>
        <w:tc>
          <w:tcPr>
            <w:tcW w:w="1779" w:type="dxa"/>
            <w:tcBorders>
              <w:right w:val="single" w:sz="6" w:space="0" w:color="000000"/>
            </w:tcBorders>
            <w:shd w:val="clear" w:color="auto" w:fill="auto"/>
            <w:vAlign w:val="center"/>
            <w:hideMark/>
          </w:tcPr>
          <w:p w:rsidR="007C703A" w:rsidRPr="00793216" w:rsidRDefault="007C703A" w:rsidP="003A7107">
            <w:pPr>
              <w:widowControl/>
              <w:jc w:val="center"/>
              <w:rPr>
                <w:rFonts w:ascii="宋体" w:hAnsi="宋体" w:cs="Courier New"/>
                <w:b/>
                <w:bCs/>
                <w:iCs/>
                <w:caps/>
                <w:color w:val="000000"/>
                <w:kern w:val="0"/>
                <w:szCs w:val="21"/>
              </w:rPr>
            </w:pPr>
            <w:r w:rsidRPr="00793216">
              <w:rPr>
                <w:rFonts w:ascii="宋体" w:hAnsi="宋体" w:cs="Courier New"/>
                <w:b/>
                <w:bCs/>
                <w:iCs/>
                <w:caps/>
                <w:color w:val="000000"/>
                <w:kern w:val="0"/>
                <w:szCs w:val="21"/>
              </w:rPr>
              <w:t>生物工程</w:t>
            </w:r>
          </w:p>
        </w:tc>
        <w:tc>
          <w:tcPr>
            <w:tcW w:w="1467" w:type="dxa"/>
            <w:vAlign w:val="center"/>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14</w:t>
            </w:r>
          </w:p>
        </w:tc>
        <w:tc>
          <w:tcPr>
            <w:tcW w:w="1467" w:type="dxa"/>
            <w:shd w:val="clear" w:color="auto" w:fill="auto"/>
            <w:vAlign w:val="center"/>
            <w:hideMark/>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4</w:t>
            </w:r>
          </w:p>
        </w:tc>
        <w:tc>
          <w:tcPr>
            <w:tcW w:w="1624" w:type="dxa"/>
            <w:shd w:val="clear" w:color="auto" w:fill="auto"/>
            <w:vAlign w:val="center"/>
            <w:hideMark/>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8</w:t>
            </w:r>
          </w:p>
        </w:tc>
        <w:tc>
          <w:tcPr>
            <w:tcW w:w="1624" w:type="dxa"/>
            <w:vAlign w:val="center"/>
          </w:tcPr>
          <w:p w:rsidR="007C703A"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2</w:t>
            </w:r>
          </w:p>
        </w:tc>
      </w:tr>
      <w:tr w:rsidR="007C703A" w:rsidRPr="001E4C25" w:rsidTr="003A7107">
        <w:trPr>
          <w:trHeight w:val="403"/>
          <w:jc w:val="center"/>
        </w:trPr>
        <w:tc>
          <w:tcPr>
            <w:tcW w:w="1779" w:type="dxa"/>
            <w:tcBorders>
              <w:right w:val="single" w:sz="6" w:space="0" w:color="000000"/>
            </w:tcBorders>
            <w:shd w:val="clear" w:color="auto" w:fill="auto"/>
            <w:vAlign w:val="center"/>
            <w:hideMark/>
          </w:tcPr>
          <w:p w:rsidR="007C703A" w:rsidRPr="00793216" w:rsidRDefault="007C703A" w:rsidP="003A7107">
            <w:pPr>
              <w:widowControl/>
              <w:jc w:val="center"/>
              <w:rPr>
                <w:rFonts w:ascii="宋体" w:hAnsi="宋体" w:cs="Courier New"/>
                <w:b/>
                <w:bCs/>
                <w:iCs/>
                <w:caps/>
                <w:color w:val="000000"/>
                <w:kern w:val="0"/>
                <w:szCs w:val="21"/>
              </w:rPr>
            </w:pPr>
            <w:r>
              <w:rPr>
                <w:rFonts w:ascii="宋体" w:hAnsi="宋体" w:cs="Courier New" w:hint="eastAsia"/>
                <w:b/>
                <w:bCs/>
                <w:iCs/>
                <w:caps/>
                <w:color w:val="000000"/>
                <w:kern w:val="0"/>
                <w:szCs w:val="21"/>
              </w:rPr>
              <w:t>环境工程</w:t>
            </w:r>
          </w:p>
        </w:tc>
        <w:tc>
          <w:tcPr>
            <w:tcW w:w="1467" w:type="dxa"/>
            <w:vAlign w:val="center"/>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25</w:t>
            </w:r>
          </w:p>
        </w:tc>
        <w:tc>
          <w:tcPr>
            <w:tcW w:w="1467" w:type="dxa"/>
            <w:shd w:val="clear" w:color="auto" w:fill="auto"/>
            <w:vAlign w:val="center"/>
            <w:hideMark/>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3</w:t>
            </w:r>
          </w:p>
        </w:tc>
        <w:tc>
          <w:tcPr>
            <w:tcW w:w="1624" w:type="dxa"/>
            <w:shd w:val="clear" w:color="auto" w:fill="auto"/>
            <w:vAlign w:val="center"/>
            <w:hideMark/>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4</w:t>
            </w:r>
          </w:p>
        </w:tc>
        <w:tc>
          <w:tcPr>
            <w:tcW w:w="1624" w:type="dxa"/>
            <w:vAlign w:val="center"/>
          </w:tcPr>
          <w:p w:rsidR="007C703A"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18</w:t>
            </w:r>
          </w:p>
        </w:tc>
      </w:tr>
      <w:tr w:rsidR="007C703A" w:rsidRPr="001E4C25" w:rsidTr="003A7107">
        <w:trPr>
          <w:trHeight w:val="403"/>
          <w:jc w:val="center"/>
        </w:trPr>
        <w:tc>
          <w:tcPr>
            <w:tcW w:w="1779" w:type="dxa"/>
            <w:tcBorders>
              <w:right w:val="single" w:sz="6" w:space="0" w:color="000000"/>
            </w:tcBorders>
            <w:shd w:val="clear" w:color="auto" w:fill="auto"/>
            <w:vAlign w:val="center"/>
            <w:hideMark/>
          </w:tcPr>
          <w:p w:rsidR="007C703A" w:rsidRPr="00793216" w:rsidRDefault="007C703A" w:rsidP="003A7107">
            <w:pPr>
              <w:widowControl/>
              <w:jc w:val="center"/>
              <w:rPr>
                <w:rFonts w:ascii="宋体" w:hAnsi="宋体" w:cs="Courier New"/>
                <w:b/>
                <w:bCs/>
                <w:iCs/>
                <w:caps/>
                <w:color w:val="000000"/>
                <w:kern w:val="0"/>
                <w:szCs w:val="21"/>
              </w:rPr>
            </w:pPr>
            <w:r>
              <w:rPr>
                <w:rFonts w:ascii="宋体" w:hAnsi="宋体" w:cs="Courier New" w:hint="eastAsia"/>
                <w:b/>
                <w:bCs/>
                <w:iCs/>
                <w:caps/>
                <w:color w:val="000000"/>
                <w:kern w:val="0"/>
                <w:szCs w:val="21"/>
              </w:rPr>
              <w:t>食品科学与工程</w:t>
            </w:r>
          </w:p>
        </w:tc>
        <w:tc>
          <w:tcPr>
            <w:tcW w:w="1467" w:type="dxa"/>
            <w:vAlign w:val="center"/>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3</w:t>
            </w:r>
          </w:p>
        </w:tc>
        <w:tc>
          <w:tcPr>
            <w:tcW w:w="1467" w:type="dxa"/>
            <w:shd w:val="clear" w:color="auto" w:fill="auto"/>
            <w:vAlign w:val="center"/>
            <w:hideMark/>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0</w:t>
            </w:r>
          </w:p>
        </w:tc>
        <w:tc>
          <w:tcPr>
            <w:tcW w:w="1624" w:type="dxa"/>
            <w:shd w:val="clear" w:color="auto" w:fill="auto"/>
            <w:vAlign w:val="center"/>
            <w:hideMark/>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1</w:t>
            </w:r>
          </w:p>
        </w:tc>
        <w:tc>
          <w:tcPr>
            <w:tcW w:w="1624" w:type="dxa"/>
            <w:vAlign w:val="center"/>
          </w:tcPr>
          <w:p w:rsidR="007C703A"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2</w:t>
            </w:r>
          </w:p>
        </w:tc>
      </w:tr>
      <w:tr w:rsidR="007C703A" w:rsidRPr="001E4C25" w:rsidTr="003A7107">
        <w:trPr>
          <w:trHeight w:val="403"/>
          <w:jc w:val="center"/>
        </w:trPr>
        <w:tc>
          <w:tcPr>
            <w:tcW w:w="1779" w:type="dxa"/>
            <w:tcBorders>
              <w:right w:val="single" w:sz="6" w:space="0" w:color="000000"/>
            </w:tcBorders>
            <w:shd w:val="clear" w:color="auto" w:fill="auto"/>
            <w:vAlign w:val="center"/>
            <w:hideMark/>
          </w:tcPr>
          <w:p w:rsidR="007C703A" w:rsidRPr="00793216" w:rsidRDefault="007C703A" w:rsidP="003A7107">
            <w:pPr>
              <w:widowControl/>
              <w:jc w:val="center"/>
              <w:rPr>
                <w:rFonts w:ascii="宋体" w:hAnsi="宋体" w:cs="Courier New"/>
                <w:b/>
                <w:bCs/>
                <w:iCs/>
                <w:caps/>
                <w:color w:val="000000"/>
                <w:kern w:val="0"/>
                <w:szCs w:val="21"/>
              </w:rPr>
            </w:pPr>
            <w:r w:rsidRPr="00793216">
              <w:rPr>
                <w:rFonts w:ascii="宋体" w:hAnsi="宋体" w:cs="Courier New"/>
                <w:b/>
                <w:bCs/>
                <w:iCs/>
                <w:caps/>
                <w:color w:val="000000"/>
                <w:kern w:val="0"/>
                <w:szCs w:val="21"/>
              </w:rPr>
              <w:t>食品</w:t>
            </w:r>
            <w:r>
              <w:rPr>
                <w:rFonts w:ascii="宋体" w:hAnsi="宋体" w:cs="Courier New" w:hint="eastAsia"/>
                <w:b/>
                <w:bCs/>
                <w:iCs/>
                <w:caps/>
                <w:color w:val="000000"/>
                <w:kern w:val="0"/>
                <w:szCs w:val="21"/>
              </w:rPr>
              <w:t>质量与安全</w:t>
            </w:r>
          </w:p>
        </w:tc>
        <w:tc>
          <w:tcPr>
            <w:tcW w:w="1467" w:type="dxa"/>
            <w:vAlign w:val="center"/>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16</w:t>
            </w:r>
          </w:p>
        </w:tc>
        <w:tc>
          <w:tcPr>
            <w:tcW w:w="1467" w:type="dxa"/>
            <w:shd w:val="clear" w:color="auto" w:fill="auto"/>
            <w:vAlign w:val="center"/>
            <w:hideMark/>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2</w:t>
            </w:r>
          </w:p>
        </w:tc>
        <w:tc>
          <w:tcPr>
            <w:tcW w:w="1624" w:type="dxa"/>
            <w:shd w:val="clear" w:color="auto" w:fill="auto"/>
            <w:vAlign w:val="center"/>
            <w:hideMark/>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8</w:t>
            </w:r>
          </w:p>
        </w:tc>
        <w:tc>
          <w:tcPr>
            <w:tcW w:w="1624" w:type="dxa"/>
            <w:vAlign w:val="center"/>
          </w:tcPr>
          <w:p w:rsidR="007C703A"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6</w:t>
            </w:r>
          </w:p>
        </w:tc>
      </w:tr>
      <w:tr w:rsidR="007C703A" w:rsidRPr="001E4C25" w:rsidTr="003A7107">
        <w:trPr>
          <w:trHeight w:val="270"/>
          <w:jc w:val="center"/>
        </w:trPr>
        <w:tc>
          <w:tcPr>
            <w:tcW w:w="1779" w:type="dxa"/>
            <w:tcBorders>
              <w:right w:val="single" w:sz="6" w:space="0" w:color="000000"/>
            </w:tcBorders>
            <w:shd w:val="clear" w:color="auto" w:fill="auto"/>
            <w:vAlign w:val="center"/>
            <w:hideMark/>
          </w:tcPr>
          <w:p w:rsidR="007C703A" w:rsidRPr="00793216" w:rsidRDefault="007C703A" w:rsidP="003A7107">
            <w:pPr>
              <w:widowControl/>
              <w:jc w:val="center"/>
              <w:rPr>
                <w:rFonts w:ascii="宋体" w:hAnsi="宋体" w:cs="Courier New"/>
                <w:b/>
                <w:bCs/>
                <w:iCs/>
                <w:caps/>
                <w:color w:val="000000"/>
                <w:kern w:val="0"/>
                <w:szCs w:val="21"/>
              </w:rPr>
            </w:pPr>
            <w:r w:rsidRPr="00793216">
              <w:rPr>
                <w:rFonts w:ascii="宋体" w:hAnsi="宋体" w:cs="Courier New"/>
                <w:b/>
                <w:bCs/>
                <w:iCs/>
                <w:caps/>
                <w:color w:val="000000"/>
                <w:kern w:val="0"/>
                <w:szCs w:val="21"/>
              </w:rPr>
              <w:t>合计</w:t>
            </w:r>
          </w:p>
        </w:tc>
        <w:tc>
          <w:tcPr>
            <w:tcW w:w="1467" w:type="dxa"/>
            <w:vAlign w:val="center"/>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58</w:t>
            </w:r>
          </w:p>
        </w:tc>
        <w:tc>
          <w:tcPr>
            <w:tcW w:w="1467" w:type="dxa"/>
            <w:shd w:val="clear" w:color="auto" w:fill="auto"/>
            <w:noWrap/>
            <w:vAlign w:val="center"/>
            <w:hideMark/>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9</w:t>
            </w:r>
          </w:p>
        </w:tc>
        <w:tc>
          <w:tcPr>
            <w:tcW w:w="1624" w:type="dxa"/>
            <w:shd w:val="clear" w:color="auto" w:fill="auto"/>
            <w:noWrap/>
            <w:vAlign w:val="center"/>
            <w:hideMark/>
          </w:tcPr>
          <w:p w:rsidR="007C703A" w:rsidRPr="00793216"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21</w:t>
            </w:r>
          </w:p>
        </w:tc>
        <w:tc>
          <w:tcPr>
            <w:tcW w:w="1624" w:type="dxa"/>
            <w:vAlign w:val="center"/>
          </w:tcPr>
          <w:p w:rsidR="007C703A" w:rsidRDefault="007C703A" w:rsidP="003A7107">
            <w:pPr>
              <w:widowControl/>
              <w:jc w:val="center"/>
              <w:rPr>
                <w:rFonts w:ascii="宋体" w:hAnsi="宋体" w:cs="Courier New"/>
                <w:bCs/>
                <w:iCs/>
                <w:caps/>
                <w:color w:val="000000"/>
                <w:kern w:val="0"/>
                <w:szCs w:val="21"/>
              </w:rPr>
            </w:pPr>
            <w:r>
              <w:rPr>
                <w:rFonts w:ascii="宋体" w:hAnsi="宋体" w:cs="Courier New" w:hint="eastAsia"/>
                <w:bCs/>
                <w:iCs/>
                <w:caps/>
                <w:color w:val="000000"/>
                <w:kern w:val="0"/>
                <w:szCs w:val="21"/>
              </w:rPr>
              <w:t>28</w:t>
            </w:r>
          </w:p>
        </w:tc>
      </w:tr>
    </w:tbl>
    <w:p w:rsidR="007C703A" w:rsidRDefault="007C703A" w:rsidP="007C703A">
      <w:pPr>
        <w:spacing w:line="360" w:lineRule="auto"/>
        <w:ind w:firstLineChars="200" w:firstLine="420"/>
        <w:rPr>
          <w:rFonts w:ascii="宋体" w:hAnsi="宋体"/>
          <w:sz w:val="24"/>
        </w:rPr>
      </w:pPr>
      <w:r>
        <w:rPr>
          <w:rFonts w:ascii="宋体" w:hAnsi="宋体" w:hint="eastAsia"/>
          <w:szCs w:val="21"/>
        </w:rPr>
        <w:t xml:space="preserve">  </w:t>
      </w:r>
      <w:r w:rsidRPr="00387177">
        <w:rPr>
          <w:rFonts w:ascii="宋体" w:hAnsi="宋体" w:hint="eastAsia"/>
          <w:sz w:val="24"/>
        </w:rPr>
        <w:t xml:space="preserve"> </w:t>
      </w:r>
    </w:p>
    <w:p w:rsidR="007C703A" w:rsidRPr="004B1BCF" w:rsidRDefault="007C703A" w:rsidP="007C703A">
      <w:pPr>
        <w:spacing w:line="360" w:lineRule="auto"/>
        <w:jc w:val="center"/>
        <w:rPr>
          <w:rFonts w:ascii="宋体" w:hAnsi="宋体"/>
          <w:b/>
          <w:sz w:val="28"/>
          <w:szCs w:val="28"/>
        </w:rPr>
      </w:pPr>
      <w:r w:rsidRPr="004B1BCF">
        <w:rPr>
          <w:rFonts w:ascii="宋体" w:hAnsi="宋体" w:hint="eastAsia"/>
          <w:b/>
          <w:sz w:val="28"/>
          <w:szCs w:val="28"/>
        </w:rPr>
        <w:t>第二部分  就业结构分析</w:t>
      </w:r>
    </w:p>
    <w:p w:rsidR="007C703A" w:rsidRPr="00F02D02" w:rsidRDefault="007C703A" w:rsidP="007C703A">
      <w:pPr>
        <w:spacing w:line="360" w:lineRule="auto"/>
        <w:ind w:firstLineChars="200" w:firstLine="482"/>
        <w:rPr>
          <w:rFonts w:ascii="宋体" w:hAnsi="宋体"/>
          <w:b/>
          <w:bCs/>
          <w:color w:val="000000"/>
          <w:sz w:val="24"/>
        </w:rPr>
      </w:pPr>
      <w:r w:rsidRPr="00F02D02">
        <w:rPr>
          <w:rFonts w:ascii="宋体" w:hAnsi="宋体" w:hint="eastAsia"/>
          <w:b/>
          <w:bCs/>
          <w:color w:val="000000"/>
          <w:sz w:val="24"/>
        </w:rPr>
        <w:t>一、生物工程专业就业结构分析</w:t>
      </w:r>
    </w:p>
    <w:p w:rsidR="007C703A" w:rsidRPr="00F02D02" w:rsidRDefault="007C703A" w:rsidP="007C703A">
      <w:pPr>
        <w:spacing w:line="360" w:lineRule="auto"/>
        <w:ind w:firstLineChars="200" w:firstLine="480"/>
        <w:rPr>
          <w:rFonts w:ascii="宋体" w:hAnsi="宋体"/>
          <w:bCs/>
          <w:color w:val="000000"/>
          <w:sz w:val="24"/>
        </w:rPr>
      </w:pPr>
      <w:r w:rsidRPr="00F02D02">
        <w:rPr>
          <w:rFonts w:ascii="宋体" w:hAnsi="宋体" w:hint="eastAsia"/>
          <w:bCs/>
          <w:color w:val="000000"/>
          <w:sz w:val="24"/>
        </w:rPr>
        <w:t>我系201</w:t>
      </w:r>
      <w:r>
        <w:rPr>
          <w:rFonts w:ascii="宋体" w:hAnsi="宋体" w:hint="eastAsia"/>
          <w:bCs/>
          <w:color w:val="000000"/>
          <w:sz w:val="24"/>
        </w:rPr>
        <w:t>9</w:t>
      </w:r>
      <w:r w:rsidRPr="00F02D02">
        <w:rPr>
          <w:rFonts w:ascii="宋体" w:hAnsi="宋体" w:hint="eastAsia"/>
          <w:bCs/>
          <w:color w:val="000000"/>
          <w:sz w:val="24"/>
        </w:rPr>
        <w:t>届生物工程专业有2个本科行政班，共有</w:t>
      </w:r>
      <w:r>
        <w:rPr>
          <w:rFonts w:ascii="宋体" w:hAnsi="宋体" w:hint="eastAsia"/>
          <w:bCs/>
          <w:color w:val="000000"/>
          <w:sz w:val="24"/>
        </w:rPr>
        <w:t>94</w:t>
      </w:r>
      <w:r w:rsidRPr="00F02D02">
        <w:rPr>
          <w:rFonts w:ascii="宋体" w:hAnsi="宋体" w:hint="eastAsia"/>
          <w:bCs/>
          <w:color w:val="000000"/>
          <w:sz w:val="24"/>
        </w:rPr>
        <w:t>人，其中</w:t>
      </w:r>
      <w:r>
        <w:rPr>
          <w:rFonts w:ascii="宋体" w:hAnsi="宋体" w:hint="eastAsia"/>
          <w:bCs/>
          <w:color w:val="000000"/>
          <w:sz w:val="24"/>
        </w:rPr>
        <w:t>2</w:t>
      </w:r>
      <w:r w:rsidRPr="00F02D02">
        <w:rPr>
          <w:rFonts w:ascii="宋体" w:hAnsi="宋体" w:hint="eastAsia"/>
          <w:bCs/>
          <w:color w:val="000000"/>
          <w:sz w:val="24"/>
        </w:rPr>
        <w:t>人为往届编下生,</w:t>
      </w:r>
      <w:r w:rsidRPr="00DC3FCC">
        <w:rPr>
          <w:rFonts w:ascii="宋体" w:hAnsi="宋体" w:hint="eastAsia"/>
          <w:bCs/>
          <w:color w:val="000000"/>
          <w:sz w:val="24"/>
        </w:rPr>
        <w:t xml:space="preserve"> </w:t>
      </w:r>
      <w:r>
        <w:rPr>
          <w:rFonts w:ascii="宋体" w:hAnsi="宋体" w:hint="eastAsia"/>
          <w:bCs/>
          <w:color w:val="000000"/>
          <w:sz w:val="24"/>
        </w:rPr>
        <w:t>2人为结业生，</w:t>
      </w:r>
      <w:r w:rsidRPr="00F02D02">
        <w:rPr>
          <w:rFonts w:ascii="宋体" w:hAnsi="宋体" w:hint="eastAsia"/>
          <w:bCs/>
          <w:color w:val="000000"/>
          <w:sz w:val="24"/>
        </w:rPr>
        <w:t>6月份，</w:t>
      </w:r>
      <w:r>
        <w:rPr>
          <w:rFonts w:ascii="宋体" w:hAnsi="宋体" w:hint="eastAsia"/>
          <w:bCs/>
          <w:color w:val="000000"/>
          <w:sz w:val="24"/>
        </w:rPr>
        <w:t>1</w:t>
      </w:r>
      <w:r w:rsidRPr="00F02D02">
        <w:rPr>
          <w:rFonts w:ascii="宋体" w:hAnsi="宋体" w:hint="eastAsia"/>
          <w:bCs/>
          <w:color w:val="000000"/>
          <w:sz w:val="24"/>
        </w:rPr>
        <w:t>人因</w:t>
      </w:r>
      <w:r>
        <w:rPr>
          <w:rFonts w:ascii="宋体" w:hAnsi="宋体" w:hint="eastAsia"/>
          <w:bCs/>
          <w:color w:val="000000"/>
          <w:sz w:val="24"/>
        </w:rPr>
        <w:t>课程考试</w:t>
      </w:r>
      <w:r w:rsidRPr="00F02D02">
        <w:rPr>
          <w:rFonts w:ascii="宋体" w:hAnsi="宋体" w:hint="eastAsia"/>
          <w:bCs/>
          <w:color w:val="000000"/>
          <w:sz w:val="24"/>
        </w:rPr>
        <w:t>未通过而编下，毕业生人数</w:t>
      </w:r>
      <w:r>
        <w:rPr>
          <w:rFonts w:ascii="宋体" w:hAnsi="宋体" w:hint="eastAsia"/>
          <w:bCs/>
          <w:color w:val="000000"/>
          <w:sz w:val="24"/>
        </w:rPr>
        <w:t>降为93</w:t>
      </w:r>
      <w:r w:rsidRPr="00F02D02">
        <w:rPr>
          <w:rFonts w:ascii="宋体" w:hAnsi="宋体" w:hint="eastAsia"/>
          <w:bCs/>
          <w:color w:val="000000"/>
          <w:sz w:val="24"/>
        </w:rPr>
        <w:t>人。截止201</w:t>
      </w:r>
      <w:r>
        <w:rPr>
          <w:rFonts w:ascii="宋体" w:hAnsi="宋体" w:hint="eastAsia"/>
          <w:bCs/>
          <w:color w:val="000000"/>
          <w:sz w:val="24"/>
        </w:rPr>
        <w:t>9</w:t>
      </w:r>
      <w:r w:rsidRPr="00F02D02">
        <w:rPr>
          <w:rFonts w:ascii="宋体" w:hAnsi="宋体" w:hint="eastAsia"/>
          <w:bCs/>
          <w:color w:val="000000"/>
          <w:sz w:val="24"/>
        </w:rPr>
        <w:t>年8月31日，提交就业协议</w:t>
      </w:r>
      <w:r>
        <w:rPr>
          <w:rFonts w:ascii="宋体" w:hAnsi="宋体" w:hint="eastAsia"/>
          <w:bCs/>
          <w:color w:val="000000"/>
          <w:sz w:val="24"/>
        </w:rPr>
        <w:t>56</w:t>
      </w:r>
      <w:r w:rsidRPr="00F02D02">
        <w:rPr>
          <w:rFonts w:ascii="宋体" w:hAnsi="宋体" w:hint="eastAsia"/>
          <w:bCs/>
          <w:color w:val="000000"/>
          <w:sz w:val="24"/>
        </w:rPr>
        <w:t>份，考研录取</w:t>
      </w:r>
      <w:r>
        <w:rPr>
          <w:rFonts w:ascii="宋体" w:hAnsi="宋体" w:hint="eastAsia"/>
          <w:bCs/>
          <w:color w:val="000000"/>
          <w:sz w:val="24"/>
        </w:rPr>
        <w:t>14</w:t>
      </w:r>
      <w:r w:rsidRPr="00F02D02">
        <w:rPr>
          <w:rFonts w:ascii="宋体" w:hAnsi="宋体" w:hint="eastAsia"/>
          <w:bCs/>
          <w:color w:val="000000"/>
          <w:sz w:val="24"/>
        </w:rPr>
        <w:t>人，</w:t>
      </w:r>
      <w:r w:rsidRPr="001B7D1C">
        <w:rPr>
          <w:rFonts w:ascii="宋体" w:hAnsi="宋体" w:hint="eastAsia"/>
          <w:bCs/>
          <w:color w:val="000000"/>
          <w:sz w:val="24"/>
        </w:rPr>
        <w:t>共71人就业，</w:t>
      </w:r>
      <w:r w:rsidRPr="00F02D02">
        <w:rPr>
          <w:rFonts w:ascii="宋体" w:hAnsi="宋体" w:hint="eastAsia"/>
          <w:bCs/>
          <w:color w:val="000000"/>
          <w:sz w:val="24"/>
        </w:rPr>
        <w:t>就业率为</w:t>
      </w:r>
      <w:r>
        <w:rPr>
          <w:rFonts w:ascii="宋体" w:hAnsi="宋体" w:hint="eastAsia"/>
          <w:bCs/>
          <w:color w:val="000000"/>
          <w:sz w:val="24"/>
        </w:rPr>
        <w:t>97.26</w:t>
      </w:r>
      <w:r w:rsidRPr="00F02D02">
        <w:rPr>
          <w:rFonts w:ascii="宋体" w:hAnsi="宋体" w:hint="eastAsia"/>
          <w:bCs/>
          <w:color w:val="000000"/>
          <w:sz w:val="24"/>
        </w:rPr>
        <w:t>%，考研录取率为</w:t>
      </w:r>
      <w:r>
        <w:rPr>
          <w:rFonts w:ascii="宋体" w:hAnsi="宋体" w:hint="eastAsia"/>
          <w:bCs/>
          <w:color w:val="000000"/>
          <w:sz w:val="24"/>
        </w:rPr>
        <w:t>19.18</w:t>
      </w:r>
      <w:r w:rsidRPr="00F02D02">
        <w:rPr>
          <w:rFonts w:ascii="宋体" w:hAnsi="宋体" w:hint="eastAsia"/>
          <w:bCs/>
          <w:color w:val="000000"/>
          <w:sz w:val="24"/>
        </w:rPr>
        <w:t>%。</w:t>
      </w:r>
    </w:p>
    <w:p w:rsidR="007C703A" w:rsidRDefault="007C703A" w:rsidP="007C703A">
      <w:pPr>
        <w:spacing w:line="360" w:lineRule="auto"/>
        <w:ind w:firstLineChars="200" w:firstLine="480"/>
        <w:rPr>
          <w:rFonts w:ascii="宋体" w:hAnsi="宋体"/>
          <w:color w:val="000000"/>
          <w:sz w:val="24"/>
        </w:rPr>
      </w:pPr>
      <w:r w:rsidRPr="00242ACD">
        <w:rPr>
          <w:rFonts w:ascii="宋体" w:hAnsi="宋体"/>
          <w:sz w:val="24"/>
        </w:rPr>
        <w:t>初次就业情况：从就业单位看，行业内的</w:t>
      </w:r>
      <w:r w:rsidRPr="00242ACD">
        <w:rPr>
          <w:rFonts w:ascii="宋体" w:hAnsi="宋体"/>
          <w:color w:val="000000"/>
          <w:sz w:val="24"/>
        </w:rPr>
        <w:t>为</w:t>
      </w:r>
      <w:r>
        <w:rPr>
          <w:rFonts w:ascii="宋体" w:hAnsi="宋体" w:hint="eastAsia"/>
          <w:color w:val="000000"/>
          <w:sz w:val="24"/>
        </w:rPr>
        <w:t>50</w:t>
      </w:r>
      <w:r w:rsidRPr="00242ACD">
        <w:rPr>
          <w:rFonts w:ascii="宋体" w:hAnsi="宋体"/>
          <w:color w:val="000000"/>
          <w:sz w:val="24"/>
        </w:rPr>
        <w:t>人，占已就业人数的</w:t>
      </w:r>
      <w:r>
        <w:rPr>
          <w:rFonts w:ascii="宋体" w:hAnsi="宋体" w:hint="eastAsia"/>
          <w:color w:val="000000"/>
          <w:sz w:val="24"/>
        </w:rPr>
        <w:t>70.42</w:t>
      </w:r>
      <w:r w:rsidRPr="00242ACD">
        <w:rPr>
          <w:rFonts w:ascii="宋体" w:hAnsi="宋体"/>
          <w:color w:val="000000"/>
          <w:sz w:val="24"/>
        </w:rPr>
        <w:t>%（升学</w:t>
      </w:r>
      <w:r>
        <w:rPr>
          <w:rFonts w:ascii="宋体" w:hAnsi="宋体" w:hint="eastAsia"/>
          <w:color w:val="000000"/>
          <w:sz w:val="24"/>
        </w:rPr>
        <w:t>中有13</w:t>
      </w:r>
      <w:r w:rsidRPr="00242ACD">
        <w:rPr>
          <w:rFonts w:ascii="宋体" w:hAnsi="宋体" w:hint="eastAsia"/>
          <w:color w:val="000000"/>
          <w:sz w:val="24"/>
        </w:rPr>
        <w:t>人</w:t>
      </w:r>
      <w:r w:rsidRPr="00242ACD">
        <w:rPr>
          <w:rFonts w:ascii="宋体" w:hAnsi="宋体"/>
          <w:color w:val="000000"/>
          <w:sz w:val="24"/>
        </w:rPr>
        <w:t>为行业内）；行业外的为</w:t>
      </w:r>
      <w:r>
        <w:rPr>
          <w:rFonts w:ascii="宋体" w:hAnsi="宋体" w:hint="eastAsia"/>
          <w:color w:val="000000"/>
          <w:sz w:val="24"/>
        </w:rPr>
        <w:t>21</w:t>
      </w:r>
      <w:r w:rsidRPr="00242ACD">
        <w:rPr>
          <w:rFonts w:ascii="宋体" w:hAnsi="宋体"/>
          <w:color w:val="000000"/>
          <w:sz w:val="24"/>
        </w:rPr>
        <w:t>人</w:t>
      </w:r>
      <w:r w:rsidRPr="00242ACD">
        <w:rPr>
          <w:rFonts w:ascii="宋体" w:hAnsi="宋体" w:hint="eastAsia"/>
          <w:color w:val="000000"/>
          <w:sz w:val="24"/>
        </w:rPr>
        <w:t>，</w:t>
      </w:r>
      <w:r w:rsidRPr="00242ACD">
        <w:rPr>
          <w:rFonts w:ascii="宋体" w:hAnsi="宋体"/>
          <w:color w:val="000000"/>
          <w:sz w:val="24"/>
        </w:rPr>
        <w:t>占已就业人数的</w:t>
      </w:r>
      <w:r>
        <w:rPr>
          <w:rFonts w:ascii="宋体" w:hAnsi="宋体" w:hint="eastAsia"/>
          <w:color w:val="000000"/>
          <w:sz w:val="24"/>
        </w:rPr>
        <w:t>29.58</w:t>
      </w:r>
      <w:r w:rsidRPr="00242ACD">
        <w:rPr>
          <w:rFonts w:ascii="宋体" w:hAnsi="宋体"/>
          <w:color w:val="000000"/>
          <w:sz w:val="24"/>
        </w:rPr>
        <w:t>%；从就业地域看，在省内就业</w:t>
      </w:r>
      <w:r>
        <w:rPr>
          <w:rFonts w:ascii="宋体" w:hAnsi="宋体" w:hint="eastAsia"/>
          <w:color w:val="000000"/>
          <w:sz w:val="24"/>
        </w:rPr>
        <w:t>或升学</w:t>
      </w:r>
      <w:r w:rsidRPr="00242ACD">
        <w:rPr>
          <w:rFonts w:ascii="宋体" w:hAnsi="宋体"/>
          <w:color w:val="000000"/>
          <w:sz w:val="24"/>
        </w:rPr>
        <w:t>的</w:t>
      </w:r>
      <w:r w:rsidRPr="00242ACD">
        <w:rPr>
          <w:rFonts w:ascii="宋体" w:hAnsi="宋体" w:hint="eastAsia"/>
          <w:color w:val="000000"/>
          <w:sz w:val="24"/>
        </w:rPr>
        <w:t>有</w:t>
      </w:r>
      <w:r>
        <w:rPr>
          <w:rFonts w:ascii="宋体" w:hAnsi="宋体" w:hint="eastAsia"/>
          <w:color w:val="000000"/>
          <w:sz w:val="24"/>
        </w:rPr>
        <w:t>49</w:t>
      </w:r>
      <w:r w:rsidRPr="00242ACD">
        <w:rPr>
          <w:rFonts w:ascii="宋体" w:hAnsi="宋体"/>
          <w:color w:val="000000"/>
          <w:sz w:val="24"/>
        </w:rPr>
        <w:t>人，占已就业人数的</w:t>
      </w:r>
      <w:r>
        <w:rPr>
          <w:rFonts w:ascii="宋体" w:hAnsi="宋体" w:hint="eastAsia"/>
          <w:color w:val="000000"/>
          <w:sz w:val="24"/>
        </w:rPr>
        <w:t>69.01</w:t>
      </w:r>
      <w:r w:rsidRPr="00242ACD">
        <w:rPr>
          <w:rFonts w:ascii="宋体" w:hAnsi="宋体"/>
          <w:color w:val="000000"/>
          <w:sz w:val="24"/>
        </w:rPr>
        <w:t>%（其中在合肥就业的</w:t>
      </w:r>
      <w:r>
        <w:rPr>
          <w:rFonts w:ascii="宋体" w:hAnsi="宋体" w:hint="eastAsia"/>
          <w:color w:val="000000"/>
          <w:sz w:val="24"/>
        </w:rPr>
        <w:t>32</w:t>
      </w:r>
      <w:r w:rsidRPr="00242ACD">
        <w:rPr>
          <w:rFonts w:ascii="宋体" w:hAnsi="宋体"/>
          <w:color w:val="000000"/>
          <w:sz w:val="24"/>
        </w:rPr>
        <w:t>人，占已就业人数的</w:t>
      </w:r>
      <w:r>
        <w:rPr>
          <w:rFonts w:ascii="宋体" w:hAnsi="宋体" w:hint="eastAsia"/>
          <w:color w:val="000000"/>
          <w:sz w:val="24"/>
        </w:rPr>
        <w:t>45.07</w:t>
      </w:r>
      <w:r w:rsidRPr="00242ACD">
        <w:rPr>
          <w:rFonts w:ascii="宋体" w:hAnsi="宋体"/>
          <w:color w:val="000000"/>
          <w:sz w:val="24"/>
        </w:rPr>
        <w:t>%）；到江、浙就业的</w:t>
      </w:r>
      <w:r>
        <w:rPr>
          <w:rFonts w:ascii="宋体" w:hAnsi="宋体" w:hint="eastAsia"/>
          <w:color w:val="000000"/>
          <w:sz w:val="24"/>
        </w:rPr>
        <w:t>6</w:t>
      </w:r>
      <w:r w:rsidRPr="00242ACD">
        <w:rPr>
          <w:rFonts w:ascii="宋体" w:hAnsi="宋体"/>
          <w:color w:val="000000"/>
          <w:sz w:val="24"/>
        </w:rPr>
        <w:t>人，占已就业人数的</w:t>
      </w:r>
      <w:r>
        <w:rPr>
          <w:rFonts w:ascii="宋体" w:hAnsi="宋体" w:hint="eastAsia"/>
          <w:color w:val="000000"/>
          <w:sz w:val="24"/>
        </w:rPr>
        <w:t>8.45</w:t>
      </w:r>
      <w:r w:rsidRPr="00242ACD">
        <w:rPr>
          <w:rFonts w:ascii="宋体" w:hAnsi="宋体"/>
          <w:color w:val="000000"/>
          <w:sz w:val="24"/>
        </w:rPr>
        <w:t>%；到上海就业的</w:t>
      </w:r>
      <w:r>
        <w:rPr>
          <w:rFonts w:ascii="宋体" w:hAnsi="宋体" w:hint="eastAsia"/>
          <w:color w:val="000000"/>
          <w:sz w:val="24"/>
        </w:rPr>
        <w:t>5</w:t>
      </w:r>
      <w:r w:rsidRPr="00242ACD">
        <w:rPr>
          <w:rFonts w:ascii="宋体" w:hAnsi="宋体"/>
          <w:color w:val="000000"/>
          <w:sz w:val="24"/>
        </w:rPr>
        <w:t>人，占已就业人数的</w:t>
      </w:r>
      <w:r>
        <w:rPr>
          <w:rFonts w:ascii="宋体" w:hAnsi="宋体" w:hint="eastAsia"/>
          <w:color w:val="000000"/>
          <w:sz w:val="24"/>
        </w:rPr>
        <w:t>7.04</w:t>
      </w:r>
      <w:r w:rsidRPr="00242ACD">
        <w:rPr>
          <w:rFonts w:ascii="宋体" w:hAnsi="宋体"/>
          <w:color w:val="000000"/>
          <w:sz w:val="24"/>
        </w:rPr>
        <w:t>%；到</w:t>
      </w:r>
      <w:r>
        <w:rPr>
          <w:rFonts w:ascii="宋体" w:hAnsi="宋体" w:hint="eastAsia"/>
          <w:color w:val="000000"/>
          <w:sz w:val="24"/>
        </w:rPr>
        <w:t>天津、</w:t>
      </w:r>
      <w:r w:rsidRPr="00242ACD">
        <w:rPr>
          <w:rFonts w:ascii="宋体" w:hAnsi="宋体" w:hint="eastAsia"/>
          <w:color w:val="000000"/>
          <w:sz w:val="24"/>
        </w:rPr>
        <w:t>湖</w:t>
      </w:r>
      <w:r>
        <w:rPr>
          <w:rFonts w:ascii="宋体" w:hAnsi="宋体" w:hint="eastAsia"/>
          <w:color w:val="000000"/>
          <w:sz w:val="24"/>
        </w:rPr>
        <w:t>北</w:t>
      </w:r>
      <w:r w:rsidRPr="00242ACD">
        <w:rPr>
          <w:rFonts w:ascii="宋体" w:hAnsi="宋体" w:hint="eastAsia"/>
          <w:color w:val="000000"/>
          <w:sz w:val="24"/>
        </w:rPr>
        <w:t>、</w:t>
      </w:r>
      <w:r w:rsidRPr="00242ACD">
        <w:rPr>
          <w:rFonts w:ascii="宋体" w:hAnsi="宋体"/>
          <w:color w:val="000000"/>
          <w:sz w:val="24"/>
        </w:rPr>
        <w:t>广东</w:t>
      </w:r>
      <w:r>
        <w:rPr>
          <w:rFonts w:ascii="宋体" w:hAnsi="宋体" w:hint="eastAsia"/>
          <w:color w:val="000000"/>
          <w:sz w:val="24"/>
        </w:rPr>
        <w:t>、北京四地</w:t>
      </w:r>
      <w:r w:rsidRPr="00242ACD">
        <w:rPr>
          <w:rFonts w:ascii="宋体" w:hAnsi="宋体"/>
          <w:color w:val="000000"/>
          <w:sz w:val="24"/>
        </w:rPr>
        <w:t>就业的</w:t>
      </w:r>
      <w:r>
        <w:rPr>
          <w:rFonts w:ascii="宋体" w:hAnsi="宋体" w:hint="eastAsia"/>
          <w:color w:val="000000"/>
          <w:sz w:val="24"/>
        </w:rPr>
        <w:t>共6</w:t>
      </w:r>
      <w:r w:rsidRPr="00242ACD">
        <w:rPr>
          <w:rFonts w:ascii="宋体" w:hAnsi="宋体"/>
          <w:color w:val="000000"/>
          <w:sz w:val="24"/>
        </w:rPr>
        <w:t>人，占已就业人数的</w:t>
      </w:r>
      <w:r>
        <w:rPr>
          <w:rFonts w:ascii="宋体" w:hAnsi="宋体" w:hint="eastAsia"/>
          <w:color w:val="000000"/>
          <w:sz w:val="24"/>
        </w:rPr>
        <w:t>8.45</w:t>
      </w:r>
      <w:r w:rsidRPr="00242ACD">
        <w:rPr>
          <w:rFonts w:ascii="宋体" w:hAnsi="宋体"/>
          <w:color w:val="000000"/>
          <w:sz w:val="24"/>
        </w:rPr>
        <w:t>%</w:t>
      </w:r>
      <w:r>
        <w:rPr>
          <w:rFonts w:ascii="宋体" w:hAnsi="宋体" w:hint="eastAsia"/>
          <w:color w:val="000000"/>
          <w:sz w:val="24"/>
        </w:rPr>
        <w:t>；</w:t>
      </w:r>
      <w:r w:rsidRPr="00DB3A48">
        <w:rPr>
          <w:rFonts w:ascii="宋体" w:hAnsi="宋体" w:hint="eastAsia"/>
          <w:color w:val="000000"/>
          <w:sz w:val="24"/>
        </w:rPr>
        <w:t>其他地区5人，占占已就业人数的7.04%。</w:t>
      </w:r>
    </w:p>
    <w:p w:rsidR="007C703A" w:rsidRDefault="007C703A" w:rsidP="007C703A">
      <w:pPr>
        <w:spacing w:line="360" w:lineRule="auto"/>
        <w:jc w:val="center"/>
        <w:rPr>
          <w:rFonts w:ascii="宋体" w:hAnsi="宋体"/>
          <w:color w:val="000000"/>
          <w:sz w:val="24"/>
        </w:rPr>
      </w:pPr>
      <w:r>
        <w:rPr>
          <w:rFonts w:ascii="宋体" w:hAnsi="宋体"/>
          <w:noProof/>
          <w:color w:val="000000"/>
          <w:sz w:val="24"/>
        </w:rPr>
        <w:drawing>
          <wp:inline distT="0" distB="0" distL="0" distR="0">
            <wp:extent cx="2971800" cy="2066925"/>
            <wp:effectExtent l="0" t="0" r="0" b="9525"/>
            <wp:docPr id="1052" name="图片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2066925"/>
                    </a:xfrm>
                    <a:prstGeom prst="rect">
                      <a:avLst/>
                    </a:prstGeom>
                    <a:noFill/>
                    <a:ln>
                      <a:noFill/>
                    </a:ln>
                  </pic:spPr>
                </pic:pic>
              </a:graphicData>
            </a:graphic>
          </wp:inline>
        </w:drawing>
      </w: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图1：</w:t>
      </w:r>
      <w:r w:rsidRPr="009742F2">
        <w:rPr>
          <w:rFonts w:ascii="宋体" w:hAnsi="宋体"/>
          <w:b/>
          <w:bCs/>
          <w:color w:val="000000"/>
          <w:szCs w:val="21"/>
        </w:rPr>
        <w:t>201</w:t>
      </w:r>
      <w:r w:rsidRPr="009742F2">
        <w:rPr>
          <w:rFonts w:ascii="宋体" w:hAnsi="宋体" w:hint="eastAsia"/>
          <w:b/>
          <w:bCs/>
          <w:color w:val="000000"/>
          <w:szCs w:val="21"/>
        </w:rPr>
        <w:t>9</w:t>
      </w:r>
      <w:r w:rsidRPr="009742F2">
        <w:rPr>
          <w:rFonts w:ascii="宋体" w:hAnsi="宋体"/>
          <w:b/>
          <w:bCs/>
          <w:color w:val="000000"/>
          <w:szCs w:val="21"/>
        </w:rPr>
        <w:t>届生物工程专业就业类型图</w:t>
      </w:r>
    </w:p>
    <w:p w:rsidR="007C703A" w:rsidRPr="00957A97" w:rsidRDefault="007C703A" w:rsidP="007C703A">
      <w:pPr>
        <w:ind w:firstLineChars="200" w:firstLine="420"/>
        <w:jc w:val="center"/>
        <w:rPr>
          <w:rFonts w:ascii="宋体" w:hAnsi="宋体"/>
          <w:bCs/>
          <w:color w:val="000000"/>
          <w:szCs w:val="21"/>
        </w:rPr>
      </w:pPr>
    </w:p>
    <w:p w:rsidR="007C703A" w:rsidRDefault="007C703A" w:rsidP="007C703A">
      <w:pPr>
        <w:spacing w:line="360" w:lineRule="auto"/>
        <w:ind w:firstLineChars="200" w:firstLine="480"/>
        <w:jc w:val="center"/>
        <w:rPr>
          <w:rFonts w:ascii="宋体" w:hAnsi="宋体"/>
          <w:noProof/>
          <w:color w:val="000000"/>
          <w:sz w:val="24"/>
        </w:rPr>
      </w:pPr>
    </w:p>
    <w:p w:rsidR="007C703A" w:rsidRDefault="007C703A" w:rsidP="007C703A">
      <w:pPr>
        <w:spacing w:line="360" w:lineRule="auto"/>
        <w:ind w:firstLineChars="200" w:firstLine="480"/>
        <w:jc w:val="center"/>
        <w:rPr>
          <w:rFonts w:ascii="宋体" w:hAnsi="宋体"/>
          <w:color w:val="000000"/>
          <w:sz w:val="24"/>
        </w:rPr>
      </w:pPr>
      <w:r>
        <w:rPr>
          <w:rFonts w:ascii="宋体" w:hAnsi="宋体"/>
          <w:noProof/>
          <w:color w:val="000000"/>
          <w:sz w:val="24"/>
        </w:rPr>
        <w:drawing>
          <wp:inline distT="0" distB="0" distL="0" distR="0">
            <wp:extent cx="4343400" cy="2124075"/>
            <wp:effectExtent l="0" t="0" r="0" b="9525"/>
            <wp:docPr id="1051" name="图片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2124075"/>
                    </a:xfrm>
                    <a:prstGeom prst="rect">
                      <a:avLst/>
                    </a:prstGeom>
                    <a:noFill/>
                    <a:ln>
                      <a:noFill/>
                    </a:ln>
                  </pic:spPr>
                </pic:pic>
              </a:graphicData>
            </a:graphic>
          </wp:inline>
        </w:drawing>
      </w: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图2：</w:t>
      </w:r>
      <w:r w:rsidRPr="009742F2">
        <w:rPr>
          <w:rFonts w:ascii="宋体" w:hAnsi="宋体"/>
          <w:b/>
          <w:bCs/>
          <w:color w:val="000000"/>
          <w:szCs w:val="21"/>
        </w:rPr>
        <w:t>201</w:t>
      </w:r>
      <w:r w:rsidRPr="009742F2">
        <w:rPr>
          <w:rFonts w:ascii="宋体" w:hAnsi="宋体" w:hint="eastAsia"/>
          <w:b/>
          <w:bCs/>
          <w:color w:val="000000"/>
          <w:szCs w:val="21"/>
        </w:rPr>
        <w:t>8</w:t>
      </w:r>
      <w:r w:rsidRPr="009742F2">
        <w:rPr>
          <w:rFonts w:ascii="宋体" w:hAnsi="宋体"/>
          <w:b/>
          <w:bCs/>
          <w:color w:val="000000"/>
          <w:szCs w:val="21"/>
        </w:rPr>
        <w:t>届生物工程专业就业区域图</w:t>
      </w:r>
    </w:p>
    <w:p w:rsidR="007C703A" w:rsidRDefault="007C703A" w:rsidP="007C703A">
      <w:pPr>
        <w:ind w:firstLineChars="200" w:firstLine="420"/>
        <w:jc w:val="center"/>
        <w:rPr>
          <w:rFonts w:ascii="宋体" w:hAnsi="宋体"/>
          <w:bCs/>
          <w:color w:val="000000"/>
          <w:szCs w:val="21"/>
        </w:rPr>
      </w:pPr>
    </w:p>
    <w:p w:rsidR="007C703A" w:rsidRPr="009742F2" w:rsidRDefault="007C703A" w:rsidP="007C703A">
      <w:pPr>
        <w:ind w:firstLineChars="200" w:firstLine="422"/>
        <w:jc w:val="center"/>
        <w:rPr>
          <w:rFonts w:ascii="宋体" w:hAnsi="宋体"/>
          <w:b/>
          <w:color w:val="000000"/>
          <w:szCs w:val="21"/>
        </w:rPr>
      </w:pPr>
      <w:r w:rsidRPr="009742F2">
        <w:rPr>
          <w:rFonts w:ascii="宋体" w:hAnsi="宋体" w:hint="eastAsia"/>
          <w:b/>
          <w:bCs/>
          <w:color w:val="000000"/>
          <w:szCs w:val="21"/>
        </w:rPr>
        <w:t>表3：</w:t>
      </w:r>
      <w:r w:rsidRPr="009742F2">
        <w:rPr>
          <w:rFonts w:ascii="宋体" w:hAnsi="宋体" w:hint="eastAsia"/>
          <w:b/>
          <w:color w:val="000000"/>
          <w:szCs w:val="21"/>
        </w:rPr>
        <w:t>2019届生物工程专业就业单位性质构成</w:t>
      </w:r>
    </w:p>
    <w:tbl>
      <w:tblPr>
        <w:tblW w:w="0" w:type="auto"/>
        <w:jc w:val="center"/>
        <w:tblBorders>
          <w:top w:val="single" w:sz="12" w:space="0" w:color="000000"/>
          <w:bottom w:val="single" w:sz="12" w:space="0" w:color="000000"/>
        </w:tblBorders>
        <w:tblLayout w:type="fixed"/>
        <w:tblLook w:val="04A0" w:firstRow="1" w:lastRow="0" w:firstColumn="1" w:lastColumn="0" w:noHBand="0" w:noVBand="1"/>
      </w:tblPr>
      <w:tblGrid>
        <w:gridCol w:w="2317"/>
        <w:gridCol w:w="1552"/>
        <w:gridCol w:w="1089"/>
        <w:gridCol w:w="1089"/>
        <w:gridCol w:w="1089"/>
      </w:tblGrid>
      <w:tr w:rsidR="007C703A" w:rsidRPr="00354AED" w:rsidTr="003A7107">
        <w:trPr>
          <w:trHeight w:val="349"/>
          <w:jc w:val="center"/>
        </w:trPr>
        <w:tc>
          <w:tcPr>
            <w:tcW w:w="2317" w:type="dxa"/>
            <w:tcBorders>
              <w:bottom w:val="single" w:sz="6" w:space="0" w:color="000000"/>
              <w:right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sidRPr="00F96321">
              <w:rPr>
                <w:rFonts w:ascii="宋体" w:hAnsi="宋体" w:hint="eastAsia"/>
                <w:b/>
                <w:bCs/>
                <w:iCs/>
                <w:szCs w:val="21"/>
              </w:rPr>
              <w:t>单位性质</w:t>
            </w:r>
          </w:p>
        </w:tc>
        <w:tc>
          <w:tcPr>
            <w:tcW w:w="1552" w:type="dxa"/>
            <w:tcBorders>
              <w:bottom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国有企业</w:t>
            </w:r>
          </w:p>
        </w:tc>
        <w:tc>
          <w:tcPr>
            <w:tcW w:w="1089" w:type="dxa"/>
            <w:tcBorders>
              <w:bottom w:val="single" w:sz="6" w:space="0" w:color="000000"/>
            </w:tcBorders>
            <w:vAlign w:val="center"/>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机关单位</w:t>
            </w:r>
          </w:p>
        </w:tc>
        <w:tc>
          <w:tcPr>
            <w:tcW w:w="1089" w:type="dxa"/>
            <w:tcBorders>
              <w:bottom w:val="single" w:sz="6" w:space="0" w:color="000000"/>
            </w:tcBorders>
          </w:tcPr>
          <w:p w:rsidR="007C703A"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其他企业</w:t>
            </w:r>
          </w:p>
        </w:tc>
        <w:tc>
          <w:tcPr>
            <w:tcW w:w="1089" w:type="dxa"/>
            <w:tcBorders>
              <w:bottom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考研录取</w:t>
            </w:r>
          </w:p>
        </w:tc>
      </w:tr>
      <w:tr w:rsidR="007C703A" w:rsidRPr="00354AED" w:rsidTr="003A7107">
        <w:trPr>
          <w:trHeight w:val="349"/>
          <w:jc w:val="center"/>
        </w:trPr>
        <w:tc>
          <w:tcPr>
            <w:tcW w:w="2317" w:type="dxa"/>
            <w:tcBorders>
              <w:right w:val="single" w:sz="6" w:space="0" w:color="000000"/>
            </w:tcBorders>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sidRPr="00354AED">
              <w:rPr>
                <w:rFonts w:ascii="宋体" w:hAnsi="宋体" w:hint="eastAsia"/>
                <w:bCs/>
                <w:szCs w:val="21"/>
              </w:rPr>
              <w:t>就业人数</w:t>
            </w:r>
          </w:p>
        </w:tc>
        <w:tc>
          <w:tcPr>
            <w:tcW w:w="1552" w:type="dxa"/>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1</w:t>
            </w:r>
          </w:p>
        </w:tc>
        <w:tc>
          <w:tcPr>
            <w:tcW w:w="1089" w:type="dxa"/>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2</w:t>
            </w:r>
          </w:p>
        </w:tc>
        <w:tc>
          <w:tcPr>
            <w:tcW w:w="1089" w:type="dxa"/>
          </w:tcPr>
          <w:p w:rsidR="007C703A"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53</w:t>
            </w:r>
          </w:p>
        </w:tc>
        <w:tc>
          <w:tcPr>
            <w:tcW w:w="1089" w:type="dxa"/>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14</w:t>
            </w:r>
          </w:p>
        </w:tc>
      </w:tr>
      <w:tr w:rsidR="007C703A" w:rsidRPr="00354AED" w:rsidTr="003A7107">
        <w:trPr>
          <w:trHeight w:val="320"/>
          <w:jc w:val="center"/>
        </w:trPr>
        <w:tc>
          <w:tcPr>
            <w:tcW w:w="2317" w:type="dxa"/>
            <w:tcBorders>
              <w:right w:val="single" w:sz="6" w:space="0" w:color="000000"/>
            </w:tcBorders>
            <w:shd w:val="clear" w:color="auto" w:fill="auto"/>
            <w:vAlign w:val="center"/>
          </w:tcPr>
          <w:p w:rsidR="007C703A" w:rsidRPr="001B7D1C"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就业占比</w:t>
            </w:r>
          </w:p>
        </w:tc>
        <w:tc>
          <w:tcPr>
            <w:tcW w:w="1552" w:type="dxa"/>
            <w:shd w:val="clear" w:color="auto" w:fill="auto"/>
            <w:vAlign w:val="center"/>
          </w:tcPr>
          <w:p w:rsidR="007C703A" w:rsidRPr="001B7D1C"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1.4</w:t>
            </w:r>
            <w:r>
              <w:rPr>
                <w:rFonts w:ascii="宋体" w:hAnsi="宋体" w:hint="eastAsia"/>
                <w:bCs/>
                <w:szCs w:val="21"/>
              </w:rPr>
              <w:t>1</w:t>
            </w:r>
          </w:p>
        </w:tc>
        <w:tc>
          <w:tcPr>
            <w:tcW w:w="1089" w:type="dxa"/>
            <w:vAlign w:val="center"/>
          </w:tcPr>
          <w:p w:rsidR="007C703A" w:rsidRPr="001B7D1C"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2.81</w:t>
            </w:r>
          </w:p>
        </w:tc>
        <w:tc>
          <w:tcPr>
            <w:tcW w:w="1089" w:type="dxa"/>
          </w:tcPr>
          <w:p w:rsidR="007C703A" w:rsidRPr="001B7D1C"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74.65</w:t>
            </w:r>
          </w:p>
        </w:tc>
        <w:tc>
          <w:tcPr>
            <w:tcW w:w="1089" w:type="dxa"/>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19.18</w:t>
            </w:r>
          </w:p>
        </w:tc>
      </w:tr>
    </w:tbl>
    <w:p w:rsidR="007C703A" w:rsidRDefault="007C703A" w:rsidP="007C703A">
      <w:pPr>
        <w:spacing w:beforeLines="50" w:before="156" w:afterLines="50" w:after="156"/>
        <w:ind w:firstLineChars="196" w:firstLine="412"/>
        <w:jc w:val="center"/>
        <w:outlineLvl w:val="0"/>
        <w:rPr>
          <w:rFonts w:ascii="宋体" w:hAnsi="宋体"/>
          <w:bCs/>
          <w:szCs w:val="21"/>
        </w:rPr>
      </w:pP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表4:2019届生物工程专业岗位分布情况</w:t>
      </w:r>
    </w:p>
    <w:tbl>
      <w:tblPr>
        <w:tblW w:w="7167" w:type="dxa"/>
        <w:jc w:val="center"/>
        <w:tblBorders>
          <w:top w:val="single" w:sz="12" w:space="0" w:color="000000"/>
          <w:bottom w:val="single" w:sz="12" w:space="0" w:color="000000"/>
        </w:tblBorders>
        <w:tblLook w:val="04A0" w:firstRow="1" w:lastRow="0" w:firstColumn="1" w:lastColumn="0" w:noHBand="0" w:noVBand="1"/>
      </w:tblPr>
      <w:tblGrid>
        <w:gridCol w:w="1866"/>
        <w:gridCol w:w="1103"/>
        <w:gridCol w:w="771"/>
        <w:gridCol w:w="664"/>
        <w:gridCol w:w="664"/>
        <w:gridCol w:w="664"/>
        <w:gridCol w:w="664"/>
        <w:gridCol w:w="771"/>
      </w:tblGrid>
      <w:tr w:rsidR="007C703A" w:rsidRPr="007642F7" w:rsidTr="003A7107">
        <w:trPr>
          <w:trHeight w:val="369"/>
          <w:jc w:val="center"/>
        </w:trPr>
        <w:tc>
          <w:tcPr>
            <w:tcW w:w="1866" w:type="dxa"/>
            <w:tcBorders>
              <w:bottom w:val="single" w:sz="6" w:space="0" w:color="000000"/>
              <w:right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sidRPr="00F96321">
              <w:rPr>
                <w:rFonts w:ascii="宋体" w:hAnsi="宋体" w:hint="eastAsia"/>
                <w:b/>
                <w:bCs/>
                <w:iCs/>
                <w:szCs w:val="21"/>
              </w:rPr>
              <w:t>岗位名称</w:t>
            </w:r>
          </w:p>
        </w:tc>
        <w:tc>
          <w:tcPr>
            <w:tcW w:w="0" w:type="auto"/>
            <w:tcBorders>
              <w:bottom w:val="single" w:sz="6" w:space="0" w:color="000000"/>
            </w:tcBorders>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专业技术</w:t>
            </w:r>
          </w:p>
        </w:tc>
        <w:tc>
          <w:tcPr>
            <w:tcW w:w="0" w:type="auto"/>
            <w:tcBorders>
              <w:bottom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sidRPr="00F96321">
              <w:rPr>
                <w:rFonts w:ascii="宋体" w:hAnsi="宋体" w:hint="eastAsia"/>
                <w:b/>
                <w:bCs/>
                <w:iCs/>
                <w:szCs w:val="21"/>
              </w:rPr>
              <w:t>销售</w:t>
            </w:r>
          </w:p>
        </w:tc>
        <w:tc>
          <w:tcPr>
            <w:tcW w:w="0" w:type="auto"/>
            <w:tcBorders>
              <w:bottom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sidRPr="00F96321">
              <w:rPr>
                <w:rFonts w:ascii="宋体" w:hAnsi="宋体" w:hint="eastAsia"/>
                <w:b/>
                <w:bCs/>
                <w:iCs/>
                <w:szCs w:val="21"/>
              </w:rPr>
              <w:t>生产</w:t>
            </w:r>
          </w:p>
        </w:tc>
        <w:tc>
          <w:tcPr>
            <w:tcW w:w="0" w:type="auto"/>
            <w:tcBorders>
              <w:bottom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sidRPr="00F96321">
              <w:rPr>
                <w:rFonts w:ascii="宋体" w:hAnsi="宋体" w:hint="eastAsia"/>
                <w:b/>
                <w:bCs/>
                <w:iCs/>
                <w:szCs w:val="21"/>
              </w:rPr>
              <w:t>研发</w:t>
            </w:r>
          </w:p>
        </w:tc>
        <w:tc>
          <w:tcPr>
            <w:tcW w:w="0" w:type="auto"/>
            <w:tcBorders>
              <w:bottom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sidRPr="00F96321">
              <w:rPr>
                <w:rFonts w:ascii="宋体" w:hAnsi="宋体" w:hint="eastAsia"/>
                <w:b/>
                <w:bCs/>
                <w:iCs/>
                <w:szCs w:val="21"/>
              </w:rPr>
              <w:t>行政</w:t>
            </w:r>
          </w:p>
        </w:tc>
        <w:tc>
          <w:tcPr>
            <w:tcW w:w="0" w:type="auto"/>
            <w:tcBorders>
              <w:bottom w:val="single" w:sz="6" w:space="0" w:color="000000"/>
            </w:tcBorders>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教学</w:t>
            </w:r>
          </w:p>
        </w:tc>
        <w:tc>
          <w:tcPr>
            <w:tcW w:w="0" w:type="auto"/>
            <w:tcBorders>
              <w:bottom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sidRPr="00F96321">
              <w:rPr>
                <w:rFonts w:ascii="宋体" w:hAnsi="宋体" w:hint="eastAsia"/>
                <w:b/>
                <w:bCs/>
                <w:iCs/>
                <w:szCs w:val="21"/>
              </w:rPr>
              <w:t>其他</w:t>
            </w:r>
          </w:p>
        </w:tc>
      </w:tr>
      <w:tr w:rsidR="007C703A" w:rsidRPr="00354AED" w:rsidTr="003A7107">
        <w:trPr>
          <w:trHeight w:val="376"/>
          <w:jc w:val="center"/>
        </w:trPr>
        <w:tc>
          <w:tcPr>
            <w:tcW w:w="1866" w:type="dxa"/>
            <w:tcBorders>
              <w:right w:val="single" w:sz="6" w:space="0" w:color="000000"/>
            </w:tcBorders>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sidRPr="00354AED">
              <w:rPr>
                <w:rFonts w:ascii="宋体" w:hAnsi="宋体" w:hint="eastAsia"/>
                <w:bCs/>
                <w:szCs w:val="21"/>
              </w:rPr>
              <w:t>就业人数</w:t>
            </w:r>
          </w:p>
        </w:tc>
        <w:tc>
          <w:tcPr>
            <w:tcW w:w="0" w:type="auto"/>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27</w:t>
            </w:r>
          </w:p>
        </w:tc>
        <w:tc>
          <w:tcPr>
            <w:tcW w:w="0" w:type="auto"/>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8</w:t>
            </w:r>
          </w:p>
        </w:tc>
        <w:tc>
          <w:tcPr>
            <w:tcW w:w="0" w:type="auto"/>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3</w:t>
            </w:r>
          </w:p>
        </w:tc>
        <w:tc>
          <w:tcPr>
            <w:tcW w:w="0" w:type="auto"/>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1</w:t>
            </w:r>
          </w:p>
        </w:tc>
        <w:tc>
          <w:tcPr>
            <w:tcW w:w="0" w:type="auto"/>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3</w:t>
            </w:r>
          </w:p>
        </w:tc>
        <w:tc>
          <w:tcPr>
            <w:tcW w:w="0" w:type="auto"/>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2</w:t>
            </w:r>
          </w:p>
        </w:tc>
        <w:tc>
          <w:tcPr>
            <w:tcW w:w="0" w:type="auto"/>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12</w:t>
            </w:r>
          </w:p>
        </w:tc>
      </w:tr>
      <w:tr w:rsidR="007C703A" w:rsidRPr="001B7D1C" w:rsidTr="003A7107">
        <w:trPr>
          <w:trHeight w:val="376"/>
          <w:jc w:val="center"/>
        </w:trPr>
        <w:tc>
          <w:tcPr>
            <w:tcW w:w="1866" w:type="dxa"/>
            <w:tcBorders>
              <w:right w:val="single" w:sz="6" w:space="0" w:color="000000"/>
            </w:tcBorders>
            <w:shd w:val="clear" w:color="auto" w:fill="auto"/>
            <w:vAlign w:val="center"/>
          </w:tcPr>
          <w:p w:rsidR="007C703A" w:rsidRPr="001B7D1C"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就业占比</w:t>
            </w:r>
          </w:p>
        </w:tc>
        <w:tc>
          <w:tcPr>
            <w:tcW w:w="0" w:type="auto"/>
          </w:tcPr>
          <w:p w:rsidR="007C703A" w:rsidRPr="001B7D1C"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38.03</w:t>
            </w:r>
          </w:p>
        </w:tc>
        <w:tc>
          <w:tcPr>
            <w:tcW w:w="0" w:type="auto"/>
            <w:shd w:val="clear" w:color="auto" w:fill="auto"/>
            <w:vAlign w:val="center"/>
          </w:tcPr>
          <w:p w:rsidR="007C703A" w:rsidRPr="001B7D1C"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11.27</w:t>
            </w:r>
          </w:p>
        </w:tc>
        <w:tc>
          <w:tcPr>
            <w:tcW w:w="0" w:type="auto"/>
            <w:shd w:val="clear" w:color="auto" w:fill="auto"/>
            <w:vAlign w:val="center"/>
          </w:tcPr>
          <w:p w:rsidR="007C703A" w:rsidRPr="001B7D1C"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4.23</w:t>
            </w:r>
          </w:p>
        </w:tc>
        <w:tc>
          <w:tcPr>
            <w:tcW w:w="0" w:type="auto"/>
            <w:shd w:val="clear" w:color="auto" w:fill="auto"/>
            <w:vAlign w:val="center"/>
          </w:tcPr>
          <w:p w:rsidR="007C703A" w:rsidRPr="001B7D1C"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1.41</w:t>
            </w:r>
          </w:p>
        </w:tc>
        <w:tc>
          <w:tcPr>
            <w:tcW w:w="0" w:type="auto"/>
            <w:shd w:val="clear" w:color="auto" w:fill="auto"/>
            <w:vAlign w:val="center"/>
          </w:tcPr>
          <w:p w:rsidR="007C703A" w:rsidRPr="001B7D1C"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4.23</w:t>
            </w:r>
          </w:p>
        </w:tc>
        <w:tc>
          <w:tcPr>
            <w:tcW w:w="0" w:type="auto"/>
          </w:tcPr>
          <w:p w:rsidR="007C703A" w:rsidRPr="001B7D1C" w:rsidRDefault="007C703A" w:rsidP="003A7107">
            <w:pPr>
              <w:spacing w:beforeLines="50" w:before="156" w:afterLines="50" w:after="156"/>
              <w:jc w:val="center"/>
              <w:outlineLvl w:val="0"/>
              <w:rPr>
                <w:rFonts w:ascii="宋体" w:hAnsi="宋体"/>
                <w:bCs/>
                <w:szCs w:val="21"/>
              </w:rPr>
            </w:pPr>
            <w:r w:rsidRPr="001B7D1C">
              <w:rPr>
                <w:rFonts w:ascii="宋体" w:hAnsi="宋体" w:hint="eastAsia"/>
                <w:bCs/>
                <w:szCs w:val="21"/>
              </w:rPr>
              <w:t>2.82</w:t>
            </w:r>
          </w:p>
        </w:tc>
        <w:tc>
          <w:tcPr>
            <w:tcW w:w="0" w:type="auto"/>
            <w:shd w:val="clear" w:color="auto" w:fill="auto"/>
            <w:vAlign w:val="center"/>
          </w:tcPr>
          <w:p w:rsidR="007C703A" w:rsidRPr="001B7D1C"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16.90</w:t>
            </w:r>
          </w:p>
        </w:tc>
      </w:tr>
    </w:tbl>
    <w:p w:rsidR="007C703A" w:rsidRDefault="007C703A" w:rsidP="007C703A">
      <w:pPr>
        <w:spacing w:line="360" w:lineRule="auto"/>
        <w:ind w:firstLineChars="200" w:firstLine="482"/>
        <w:rPr>
          <w:rFonts w:ascii="宋体" w:hAnsi="宋体"/>
          <w:b/>
          <w:bCs/>
          <w:color w:val="000000"/>
          <w:sz w:val="24"/>
        </w:rPr>
      </w:pPr>
    </w:p>
    <w:p w:rsidR="007C703A" w:rsidRPr="005C2531" w:rsidRDefault="007C703A" w:rsidP="007C703A">
      <w:pPr>
        <w:spacing w:line="360" w:lineRule="auto"/>
        <w:ind w:firstLineChars="200" w:firstLine="482"/>
        <w:rPr>
          <w:rFonts w:ascii="宋体" w:hAnsi="宋体"/>
          <w:b/>
          <w:color w:val="000000"/>
          <w:sz w:val="24"/>
        </w:rPr>
      </w:pPr>
      <w:r w:rsidRPr="005C2531">
        <w:rPr>
          <w:rFonts w:ascii="宋体" w:hAnsi="宋体" w:hint="eastAsia"/>
          <w:b/>
          <w:bCs/>
          <w:color w:val="000000"/>
          <w:sz w:val="24"/>
        </w:rPr>
        <w:t>二、</w:t>
      </w:r>
      <w:r w:rsidRPr="005C2531">
        <w:rPr>
          <w:rFonts w:ascii="宋体" w:hAnsi="宋体" w:hint="eastAsia"/>
          <w:b/>
          <w:color w:val="000000"/>
          <w:sz w:val="24"/>
        </w:rPr>
        <w:t>环境工程专业就业结构分析</w:t>
      </w:r>
    </w:p>
    <w:p w:rsidR="007C703A" w:rsidRPr="00BB15E1" w:rsidRDefault="007C703A" w:rsidP="007C703A">
      <w:pPr>
        <w:spacing w:line="360" w:lineRule="auto"/>
        <w:ind w:firstLineChars="200" w:firstLine="480"/>
        <w:rPr>
          <w:rFonts w:ascii="宋体" w:hAnsi="宋体"/>
          <w:sz w:val="24"/>
        </w:rPr>
      </w:pPr>
      <w:r w:rsidRPr="00F02D02">
        <w:rPr>
          <w:rFonts w:ascii="宋体" w:hAnsi="宋体" w:hint="eastAsia"/>
          <w:bCs/>
          <w:color w:val="000000"/>
          <w:sz w:val="24"/>
        </w:rPr>
        <w:t>201</w:t>
      </w:r>
      <w:r>
        <w:rPr>
          <w:rFonts w:ascii="宋体" w:hAnsi="宋体" w:hint="eastAsia"/>
          <w:bCs/>
          <w:color w:val="000000"/>
          <w:sz w:val="24"/>
        </w:rPr>
        <w:t>9</w:t>
      </w:r>
      <w:r w:rsidRPr="00F02D02">
        <w:rPr>
          <w:rFonts w:ascii="宋体" w:hAnsi="宋体" w:hint="eastAsia"/>
          <w:bCs/>
          <w:color w:val="000000"/>
          <w:sz w:val="24"/>
        </w:rPr>
        <w:t>届</w:t>
      </w:r>
      <w:r>
        <w:rPr>
          <w:rFonts w:ascii="宋体" w:hAnsi="宋体" w:hint="eastAsia"/>
          <w:bCs/>
          <w:color w:val="000000"/>
          <w:sz w:val="24"/>
        </w:rPr>
        <w:t>环境工程</w:t>
      </w:r>
      <w:r w:rsidRPr="00F02D02">
        <w:rPr>
          <w:rFonts w:ascii="宋体" w:hAnsi="宋体" w:hint="eastAsia"/>
          <w:bCs/>
          <w:color w:val="000000"/>
          <w:sz w:val="24"/>
        </w:rPr>
        <w:t>专业有</w:t>
      </w:r>
      <w:r>
        <w:rPr>
          <w:rFonts w:ascii="宋体" w:hAnsi="宋体"/>
          <w:bCs/>
          <w:color w:val="000000"/>
          <w:sz w:val="24"/>
        </w:rPr>
        <w:t>2</w:t>
      </w:r>
      <w:r w:rsidRPr="00F02D02">
        <w:rPr>
          <w:rFonts w:ascii="宋体" w:hAnsi="宋体" w:hint="eastAsia"/>
          <w:bCs/>
          <w:color w:val="000000"/>
          <w:sz w:val="24"/>
        </w:rPr>
        <w:t>个本科行政班，共有</w:t>
      </w:r>
      <w:r>
        <w:rPr>
          <w:rFonts w:ascii="宋体" w:hAnsi="宋体"/>
          <w:bCs/>
          <w:color w:val="000000"/>
          <w:sz w:val="24"/>
        </w:rPr>
        <w:t>9</w:t>
      </w:r>
      <w:r>
        <w:rPr>
          <w:rFonts w:ascii="宋体" w:hAnsi="宋体" w:hint="eastAsia"/>
          <w:bCs/>
          <w:color w:val="000000"/>
          <w:sz w:val="24"/>
        </w:rPr>
        <w:t>4</w:t>
      </w:r>
      <w:r w:rsidRPr="00F02D02">
        <w:rPr>
          <w:rFonts w:ascii="宋体" w:hAnsi="宋体" w:hint="eastAsia"/>
          <w:bCs/>
          <w:color w:val="000000"/>
          <w:sz w:val="24"/>
        </w:rPr>
        <w:t>人</w:t>
      </w:r>
      <w:r>
        <w:rPr>
          <w:rFonts w:ascii="宋体" w:hAnsi="宋体" w:hint="eastAsia"/>
          <w:bCs/>
          <w:color w:val="000000"/>
          <w:sz w:val="24"/>
        </w:rPr>
        <w:t>（含编下1人）</w:t>
      </w:r>
      <w:r>
        <w:rPr>
          <w:rFonts w:ascii="宋体" w:hAnsi="宋体" w:hint="eastAsia"/>
          <w:sz w:val="24"/>
        </w:rPr>
        <w:t>。</w:t>
      </w:r>
      <w:r w:rsidRPr="00F02D02">
        <w:rPr>
          <w:rFonts w:ascii="宋体" w:hAnsi="宋体" w:hint="eastAsia"/>
          <w:bCs/>
          <w:color w:val="000000"/>
          <w:sz w:val="24"/>
        </w:rPr>
        <w:t>截止201</w:t>
      </w:r>
      <w:r>
        <w:rPr>
          <w:rFonts w:ascii="宋体" w:hAnsi="宋体" w:hint="eastAsia"/>
          <w:bCs/>
          <w:color w:val="000000"/>
          <w:sz w:val="24"/>
        </w:rPr>
        <w:t>9</w:t>
      </w:r>
      <w:r w:rsidRPr="00F02D02">
        <w:rPr>
          <w:rFonts w:ascii="宋体" w:hAnsi="宋体" w:hint="eastAsia"/>
          <w:bCs/>
          <w:color w:val="000000"/>
          <w:sz w:val="24"/>
        </w:rPr>
        <w:t>年8月31日，提交就业协议</w:t>
      </w:r>
      <w:r>
        <w:rPr>
          <w:rFonts w:ascii="宋体" w:hAnsi="宋体"/>
          <w:bCs/>
          <w:color w:val="000000"/>
          <w:sz w:val="24"/>
        </w:rPr>
        <w:t>6</w:t>
      </w:r>
      <w:r>
        <w:rPr>
          <w:rFonts w:ascii="宋体" w:hAnsi="宋体" w:hint="eastAsia"/>
          <w:bCs/>
          <w:color w:val="000000"/>
          <w:sz w:val="24"/>
        </w:rPr>
        <w:t>4</w:t>
      </w:r>
      <w:r w:rsidRPr="00F02D02">
        <w:rPr>
          <w:rFonts w:ascii="宋体" w:hAnsi="宋体" w:hint="eastAsia"/>
          <w:bCs/>
          <w:color w:val="000000"/>
          <w:sz w:val="24"/>
        </w:rPr>
        <w:t>份，考研录取</w:t>
      </w:r>
      <w:r>
        <w:rPr>
          <w:rFonts w:ascii="宋体" w:hAnsi="宋体" w:hint="eastAsia"/>
          <w:bCs/>
          <w:color w:val="000000"/>
          <w:sz w:val="24"/>
        </w:rPr>
        <w:t>25</w:t>
      </w:r>
      <w:r w:rsidRPr="00F02D02">
        <w:rPr>
          <w:rFonts w:ascii="宋体" w:hAnsi="宋体" w:hint="eastAsia"/>
          <w:bCs/>
          <w:color w:val="000000"/>
          <w:sz w:val="24"/>
        </w:rPr>
        <w:t>人，</w:t>
      </w:r>
      <w:r>
        <w:rPr>
          <w:rFonts w:ascii="宋体" w:hAnsi="宋体" w:hint="eastAsia"/>
          <w:bCs/>
          <w:color w:val="000000"/>
          <w:sz w:val="24"/>
        </w:rPr>
        <w:t>考取选调生2人，新疆专招1人，</w:t>
      </w:r>
      <w:r w:rsidRPr="00F02D02">
        <w:rPr>
          <w:rFonts w:ascii="宋体" w:hAnsi="宋体" w:hint="eastAsia"/>
          <w:bCs/>
          <w:color w:val="000000"/>
          <w:sz w:val="24"/>
        </w:rPr>
        <w:t>共</w:t>
      </w:r>
      <w:r>
        <w:rPr>
          <w:rFonts w:ascii="宋体" w:hAnsi="宋体"/>
          <w:bCs/>
          <w:color w:val="000000"/>
          <w:sz w:val="24"/>
        </w:rPr>
        <w:t>9</w:t>
      </w:r>
      <w:r>
        <w:rPr>
          <w:rFonts w:ascii="宋体" w:hAnsi="宋体" w:hint="eastAsia"/>
          <w:bCs/>
          <w:color w:val="000000"/>
          <w:sz w:val="24"/>
        </w:rPr>
        <w:t>2</w:t>
      </w:r>
      <w:r w:rsidRPr="00F02D02">
        <w:rPr>
          <w:rFonts w:ascii="宋体" w:hAnsi="宋体" w:hint="eastAsia"/>
          <w:bCs/>
          <w:color w:val="000000"/>
          <w:sz w:val="24"/>
        </w:rPr>
        <w:t>人就业，</w:t>
      </w:r>
      <w:r>
        <w:rPr>
          <w:rFonts w:ascii="宋体" w:hAnsi="宋体" w:hint="eastAsia"/>
          <w:bCs/>
          <w:color w:val="000000"/>
          <w:sz w:val="24"/>
        </w:rPr>
        <w:t>1人编下，</w:t>
      </w:r>
      <w:r w:rsidRPr="00F02D02">
        <w:rPr>
          <w:rFonts w:ascii="宋体" w:hAnsi="宋体" w:hint="eastAsia"/>
          <w:bCs/>
          <w:color w:val="000000"/>
          <w:sz w:val="24"/>
        </w:rPr>
        <w:t>就业率为</w:t>
      </w:r>
      <w:r>
        <w:rPr>
          <w:rFonts w:ascii="宋体" w:hAnsi="宋体"/>
          <w:bCs/>
          <w:color w:val="000000"/>
          <w:sz w:val="24"/>
        </w:rPr>
        <w:t>9</w:t>
      </w:r>
      <w:r>
        <w:rPr>
          <w:rFonts w:ascii="宋体" w:hAnsi="宋体" w:hint="eastAsia"/>
          <w:bCs/>
          <w:color w:val="000000"/>
          <w:sz w:val="24"/>
        </w:rPr>
        <w:t>8</w:t>
      </w:r>
      <w:r>
        <w:rPr>
          <w:rFonts w:ascii="宋体" w:hAnsi="宋体"/>
          <w:bCs/>
          <w:color w:val="000000"/>
          <w:sz w:val="24"/>
        </w:rPr>
        <w:t>.</w:t>
      </w:r>
      <w:r>
        <w:rPr>
          <w:rFonts w:ascii="宋体" w:hAnsi="宋体" w:hint="eastAsia"/>
          <w:bCs/>
          <w:color w:val="000000"/>
          <w:sz w:val="24"/>
        </w:rPr>
        <w:t>92</w:t>
      </w:r>
      <w:r w:rsidRPr="00F02D02">
        <w:rPr>
          <w:rFonts w:ascii="宋体" w:hAnsi="宋体" w:hint="eastAsia"/>
          <w:bCs/>
          <w:color w:val="000000"/>
          <w:sz w:val="24"/>
        </w:rPr>
        <w:t>%，考研录取率为</w:t>
      </w:r>
      <w:r>
        <w:rPr>
          <w:rFonts w:ascii="宋体" w:hAnsi="宋体" w:hint="eastAsia"/>
          <w:bCs/>
          <w:color w:val="000000"/>
          <w:sz w:val="24"/>
        </w:rPr>
        <w:t>26.88</w:t>
      </w:r>
      <w:r w:rsidRPr="00F02D02">
        <w:rPr>
          <w:rFonts w:ascii="宋体" w:hAnsi="宋体" w:hint="eastAsia"/>
          <w:bCs/>
          <w:color w:val="000000"/>
          <w:sz w:val="24"/>
        </w:rPr>
        <w:t>%</w:t>
      </w:r>
      <w:r w:rsidRPr="00235C07">
        <w:rPr>
          <w:rFonts w:ascii="宋体" w:hAnsi="宋体"/>
          <w:color w:val="000000"/>
          <w:sz w:val="24"/>
        </w:rPr>
        <w:t>。</w:t>
      </w:r>
      <w:r w:rsidRPr="00BB15E1">
        <w:rPr>
          <w:rFonts w:ascii="宋体" w:hAnsi="宋体" w:hint="eastAsia"/>
          <w:sz w:val="24"/>
        </w:rPr>
        <w:t>整体就业情况统计如下：</w:t>
      </w:r>
    </w:p>
    <w:p w:rsidR="007C703A" w:rsidRPr="009D0B23" w:rsidRDefault="007C703A" w:rsidP="007C703A">
      <w:pPr>
        <w:spacing w:line="360" w:lineRule="auto"/>
        <w:ind w:firstLineChars="200" w:firstLine="480"/>
        <w:rPr>
          <w:rFonts w:ascii="宋体" w:hAnsi="宋体"/>
          <w:color w:val="000000"/>
          <w:sz w:val="24"/>
        </w:rPr>
      </w:pPr>
      <w:r w:rsidRPr="009D0B23">
        <w:rPr>
          <w:rFonts w:ascii="宋体" w:hAnsi="宋体"/>
          <w:color w:val="000000"/>
          <w:sz w:val="24"/>
        </w:rPr>
        <w:t>初次就业情况：从就业单位看，行业内的为</w:t>
      </w:r>
      <w:r>
        <w:rPr>
          <w:rFonts w:ascii="宋体" w:hAnsi="宋体" w:hint="eastAsia"/>
          <w:color w:val="000000"/>
          <w:sz w:val="24"/>
        </w:rPr>
        <w:t>48</w:t>
      </w:r>
      <w:r w:rsidRPr="009D0B23">
        <w:rPr>
          <w:rFonts w:ascii="宋体" w:hAnsi="宋体"/>
          <w:color w:val="000000"/>
          <w:sz w:val="24"/>
        </w:rPr>
        <w:t>人，占已就业人数的</w:t>
      </w:r>
      <w:r>
        <w:rPr>
          <w:rFonts w:ascii="宋体" w:hAnsi="宋体" w:hint="eastAsia"/>
          <w:color w:val="000000"/>
          <w:sz w:val="24"/>
        </w:rPr>
        <w:t>52.17</w:t>
      </w:r>
      <w:r w:rsidRPr="009D0B23">
        <w:rPr>
          <w:rFonts w:ascii="宋体" w:hAnsi="宋体"/>
          <w:color w:val="000000"/>
          <w:sz w:val="24"/>
        </w:rPr>
        <w:t>%（升学</w:t>
      </w:r>
      <w:r>
        <w:rPr>
          <w:rFonts w:ascii="宋体" w:hAnsi="宋体"/>
          <w:color w:val="000000"/>
          <w:sz w:val="24"/>
        </w:rPr>
        <w:t>2</w:t>
      </w:r>
      <w:r>
        <w:rPr>
          <w:rFonts w:ascii="宋体" w:hAnsi="宋体" w:hint="eastAsia"/>
          <w:color w:val="000000"/>
          <w:sz w:val="24"/>
        </w:rPr>
        <w:t>4</w:t>
      </w:r>
      <w:r w:rsidRPr="009D0B23">
        <w:rPr>
          <w:rFonts w:ascii="宋体" w:hAnsi="宋体" w:hint="eastAsia"/>
          <w:color w:val="000000"/>
          <w:sz w:val="24"/>
        </w:rPr>
        <w:t>人为</w:t>
      </w:r>
      <w:r w:rsidRPr="009D0B23">
        <w:rPr>
          <w:rFonts w:ascii="宋体" w:hAnsi="宋体"/>
          <w:color w:val="000000"/>
          <w:sz w:val="24"/>
        </w:rPr>
        <w:t>行业内）；行业外的为</w:t>
      </w:r>
      <w:r>
        <w:rPr>
          <w:rFonts w:ascii="宋体" w:hAnsi="宋体" w:hint="eastAsia"/>
          <w:color w:val="000000"/>
          <w:sz w:val="24"/>
        </w:rPr>
        <w:t>44</w:t>
      </w:r>
      <w:r w:rsidRPr="009D0B23">
        <w:rPr>
          <w:rFonts w:ascii="宋体" w:hAnsi="宋体"/>
          <w:color w:val="000000"/>
          <w:sz w:val="24"/>
        </w:rPr>
        <w:t>人</w:t>
      </w:r>
      <w:r w:rsidRPr="009D0B23">
        <w:rPr>
          <w:rFonts w:ascii="宋体" w:hAnsi="宋体" w:hint="eastAsia"/>
          <w:color w:val="000000"/>
          <w:sz w:val="24"/>
        </w:rPr>
        <w:t>，</w:t>
      </w:r>
      <w:r w:rsidRPr="009D0B23">
        <w:rPr>
          <w:rFonts w:ascii="宋体" w:hAnsi="宋体"/>
          <w:color w:val="000000"/>
          <w:sz w:val="24"/>
        </w:rPr>
        <w:t>占已就业人数的</w:t>
      </w:r>
      <w:r>
        <w:rPr>
          <w:rFonts w:ascii="宋体" w:hAnsi="宋体" w:hint="eastAsia"/>
          <w:color w:val="000000"/>
          <w:sz w:val="24"/>
        </w:rPr>
        <w:t>47.83</w:t>
      </w:r>
      <w:r w:rsidRPr="009D0B23">
        <w:rPr>
          <w:rFonts w:ascii="宋体" w:hAnsi="宋体"/>
          <w:color w:val="000000"/>
          <w:sz w:val="24"/>
        </w:rPr>
        <w:t>%；从就业地</w:t>
      </w:r>
      <w:r w:rsidRPr="009D0B23">
        <w:rPr>
          <w:rFonts w:ascii="宋体" w:hAnsi="宋体"/>
          <w:color w:val="000000"/>
          <w:sz w:val="24"/>
        </w:rPr>
        <w:lastRenderedPageBreak/>
        <w:t>域看，在省内就业的</w:t>
      </w:r>
      <w:r w:rsidRPr="009D0B23">
        <w:rPr>
          <w:rFonts w:ascii="宋体" w:hAnsi="宋体" w:hint="eastAsia"/>
          <w:color w:val="000000"/>
          <w:sz w:val="24"/>
        </w:rPr>
        <w:t>有</w:t>
      </w:r>
      <w:r>
        <w:rPr>
          <w:rFonts w:ascii="宋体" w:hAnsi="宋体" w:hint="eastAsia"/>
          <w:color w:val="000000"/>
          <w:sz w:val="24"/>
        </w:rPr>
        <w:t>60</w:t>
      </w:r>
      <w:r w:rsidRPr="009D0B23">
        <w:rPr>
          <w:rFonts w:ascii="宋体" w:hAnsi="宋体"/>
          <w:color w:val="000000"/>
          <w:sz w:val="24"/>
        </w:rPr>
        <w:t>人，占已就业人数的</w:t>
      </w:r>
      <w:r>
        <w:rPr>
          <w:rFonts w:ascii="宋体" w:hAnsi="宋体" w:hint="eastAsia"/>
          <w:color w:val="000000"/>
          <w:sz w:val="24"/>
        </w:rPr>
        <w:t>65.22</w:t>
      </w:r>
      <w:r w:rsidRPr="009D0B23">
        <w:rPr>
          <w:rFonts w:ascii="宋体" w:hAnsi="宋体"/>
          <w:color w:val="000000"/>
          <w:sz w:val="24"/>
        </w:rPr>
        <w:t>%（其中在合肥就业的</w:t>
      </w:r>
      <w:r>
        <w:rPr>
          <w:rFonts w:ascii="宋体" w:hAnsi="宋体" w:hint="eastAsia"/>
          <w:color w:val="000000"/>
          <w:sz w:val="24"/>
        </w:rPr>
        <w:t>40</w:t>
      </w:r>
      <w:r w:rsidRPr="009D0B23">
        <w:rPr>
          <w:rFonts w:ascii="宋体" w:hAnsi="宋体"/>
          <w:color w:val="000000"/>
          <w:sz w:val="24"/>
        </w:rPr>
        <w:t>人，占已就业人数的</w:t>
      </w:r>
      <w:r>
        <w:rPr>
          <w:rFonts w:ascii="宋体" w:hAnsi="宋体" w:hint="eastAsia"/>
          <w:color w:val="000000"/>
          <w:sz w:val="24"/>
        </w:rPr>
        <w:t>43.48</w:t>
      </w:r>
      <w:r w:rsidRPr="009D0B23">
        <w:rPr>
          <w:rFonts w:ascii="宋体" w:hAnsi="宋体"/>
          <w:color w:val="000000"/>
          <w:sz w:val="24"/>
        </w:rPr>
        <w:t>%）；到</w:t>
      </w:r>
      <w:r>
        <w:rPr>
          <w:rFonts w:ascii="宋体" w:hAnsi="宋体" w:hint="eastAsia"/>
          <w:color w:val="000000"/>
          <w:sz w:val="24"/>
        </w:rPr>
        <w:t>北京、上海</w:t>
      </w:r>
      <w:r w:rsidRPr="009D0B23">
        <w:rPr>
          <w:rFonts w:ascii="宋体" w:hAnsi="宋体" w:hint="eastAsia"/>
          <w:color w:val="000000"/>
          <w:sz w:val="24"/>
        </w:rPr>
        <w:t>、</w:t>
      </w:r>
      <w:r>
        <w:rPr>
          <w:rFonts w:ascii="宋体" w:hAnsi="宋体" w:hint="eastAsia"/>
          <w:color w:val="000000"/>
          <w:sz w:val="24"/>
        </w:rPr>
        <w:t>天津、</w:t>
      </w:r>
      <w:r w:rsidRPr="009D0B23">
        <w:rPr>
          <w:rFonts w:ascii="宋体" w:hAnsi="宋体" w:hint="eastAsia"/>
          <w:color w:val="000000"/>
          <w:sz w:val="24"/>
        </w:rPr>
        <w:t>江苏</w:t>
      </w:r>
      <w:r>
        <w:rPr>
          <w:rFonts w:ascii="宋体" w:hAnsi="宋体" w:hint="eastAsia"/>
          <w:color w:val="000000"/>
          <w:sz w:val="24"/>
        </w:rPr>
        <w:t>、浙江</w:t>
      </w:r>
      <w:r w:rsidRPr="009D0B23">
        <w:rPr>
          <w:rFonts w:ascii="宋体" w:hAnsi="宋体"/>
          <w:color w:val="000000"/>
          <w:sz w:val="24"/>
        </w:rPr>
        <w:t>就业的</w:t>
      </w:r>
      <w:r>
        <w:rPr>
          <w:rFonts w:ascii="宋体" w:hAnsi="宋体" w:hint="eastAsia"/>
          <w:color w:val="000000"/>
          <w:sz w:val="24"/>
        </w:rPr>
        <w:t>19</w:t>
      </w:r>
      <w:r w:rsidRPr="009D0B23">
        <w:rPr>
          <w:rFonts w:ascii="宋体" w:hAnsi="宋体"/>
          <w:color w:val="000000"/>
          <w:sz w:val="24"/>
        </w:rPr>
        <w:t>人，占已就业人数的</w:t>
      </w:r>
      <w:r>
        <w:rPr>
          <w:rFonts w:ascii="宋体" w:hAnsi="宋体" w:hint="eastAsia"/>
          <w:color w:val="000000"/>
          <w:sz w:val="24"/>
        </w:rPr>
        <w:t>20.65</w:t>
      </w:r>
      <w:r w:rsidRPr="009D0B23">
        <w:rPr>
          <w:rFonts w:ascii="宋体" w:hAnsi="宋体"/>
          <w:color w:val="000000"/>
          <w:sz w:val="24"/>
        </w:rPr>
        <w:t>%；到</w:t>
      </w:r>
      <w:r>
        <w:rPr>
          <w:rFonts w:ascii="宋体" w:hAnsi="宋体" w:hint="eastAsia"/>
          <w:color w:val="000000"/>
          <w:sz w:val="24"/>
        </w:rPr>
        <w:t>其他</w:t>
      </w:r>
      <w:r w:rsidRPr="009D0B23">
        <w:rPr>
          <w:rFonts w:ascii="宋体" w:hAnsi="宋体" w:hint="eastAsia"/>
          <w:color w:val="000000"/>
          <w:sz w:val="24"/>
        </w:rPr>
        <w:t>地</w:t>
      </w:r>
      <w:r w:rsidRPr="009D0B23">
        <w:rPr>
          <w:rFonts w:ascii="宋体" w:hAnsi="宋体"/>
          <w:color w:val="000000"/>
          <w:sz w:val="24"/>
        </w:rPr>
        <w:t>就业的</w:t>
      </w:r>
      <w:r>
        <w:rPr>
          <w:rFonts w:ascii="宋体" w:hAnsi="宋体" w:hint="eastAsia"/>
          <w:color w:val="000000"/>
          <w:sz w:val="24"/>
        </w:rPr>
        <w:t>13</w:t>
      </w:r>
      <w:r w:rsidRPr="009D0B23">
        <w:rPr>
          <w:rFonts w:ascii="宋体" w:hAnsi="宋体"/>
          <w:color w:val="000000"/>
          <w:sz w:val="24"/>
        </w:rPr>
        <w:t>人，占已就业人数的</w:t>
      </w:r>
      <w:r>
        <w:rPr>
          <w:rFonts w:ascii="宋体" w:hAnsi="宋体" w:hint="eastAsia"/>
          <w:color w:val="000000"/>
          <w:sz w:val="24"/>
        </w:rPr>
        <w:t>14.13</w:t>
      </w:r>
      <w:r w:rsidRPr="009D0B23">
        <w:rPr>
          <w:rFonts w:ascii="宋体" w:hAnsi="宋体"/>
          <w:color w:val="000000"/>
          <w:sz w:val="24"/>
        </w:rPr>
        <w:t>%</w:t>
      </w:r>
      <w:r w:rsidRPr="009D0B23">
        <w:rPr>
          <w:rFonts w:ascii="宋体" w:hAnsi="宋体" w:hint="eastAsia"/>
          <w:color w:val="000000"/>
          <w:sz w:val="24"/>
        </w:rPr>
        <w:t>。</w:t>
      </w:r>
    </w:p>
    <w:p w:rsidR="007C703A" w:rsidRPr="00235C07" w:rsidRDefault="007C703A" w:rsidP="007C703A">
      <w:pPr>
        <w:spacing w:line="360" w:lineRule="auto"/>
        <w:ind w:firstLineChars="200" w:firstLine="480"/>
        <w:rPr>
          <w:rFonts w:ascii="宋体" w:hAnsi="宋体"/>
          <w:color w:val="000000"/>
          <w:sz w:val="24"/>
        </w:rPr>
      </w:pPr>
      <w:r w:rsidRPr="00235C07">
        <w:rPr>
          <w:rFonts w:ascii="宋体" w:hAnsi="宋体"/>
          <w:color w:val="000000"/>
          <w:sz w:val="24"/>
        </w:rPr>
        <w:t>有</w:t>
      </w:r>
      <w:r>
        <w:rPr>
          <w:rFonts w:ascii="宋体" w:hAnsi="宋体" w:hint="eastAsia"/>
          <w:color w:val="000000"/>
          <w:sz w:val="24"/>
        </w:rPr>
        <w:t>24</w:t>
      </w:r>
      <w:r w:rsidRPr="00235C07">
        <w:rPr>
          <w:rFonts w:ascii="宋体" w:hAnsi="宋体"/>
          <w:color w:val="000000"/>
          <w:sz w:val="24"/>
        </w:rPr>
        <w:t>人在合肥本市及周边地区工作，如</w:t>
      </w:r>
      <w:r>
        <w:rPr>
          <w:rFonts w:ascii="宋体" w:hAnsi="宋体" w:hint="eastAsia"/>
          <w:color w:val="000000"/>
          <w:sz w:val="24"/>
        </w:rPr>
        <w:t>安徽三建工程有限公司、中科美菱低温科技股份</w:t>
      </w:r>
      <w:r w:rsidRPr="00A03FF2">
        <w:rPr>
          <w:rFonts w:ascii="宋体" w:hAnsi="宋体" w:hint="eastAsia"/>
          <w:color w:val="000000"/>
          <w:sz w:val="24"/>
        </w:rPr>
        <w:t>有限公司</w:t>
      </w:r>
      <w:r w:rsidRPr="00235C07">
        <w:rPr>
          <w:rFonts w:ascii="宋体" w:hAnsi="宋体"/>
          <w:color w:val="000000"/>
          <w:sz w:val="24"/>
        </w:rPr>
        <w:t>、</w:t>
      </w:r>
      <w:r w:rsidRPr="00235C07">
        <w:rPr>
          <w:rFonts w:ascii="宋体" w:hAnsi="宋体" w:hint="eastAsia"/>
          <w:color w:val="000000"/>
          <w:sz w:val="24"/>
        </w:rPr>
        <w:t>安徽</w:t>
      </w:r>
      <w:r>
        <w:rPr>
          <w:rFonts w:ascii="宋体" w:hAnsi="宋体" w:hint="eastAsia"/>
          <w:color w:val="000000"/>
          <w:sz w:val="24"/>
        </w:rPr>
        <w:t>华测检测技术有限公司</w:t>
      </w:r>
      <w:r w:rsidRPr="00235C07">
        <w:rPr>
          <w:rFonts w:ascii="宋体" w:hAnsi="宋体"/>
          <w:color w:val="000000"/>
          <w:sz w:val="24"/>
        </w:rPr>
        <w:t>、安徽合大环境检测技术有限公司、</w:t>
      </w:r>
      <w:r w:rsidRPr="00A03FF2">
        <w:rPr>
          <w:rFonts w:ascii="宋体" w:hAnsi="宋体" w:hint="eastAsia"/>
          <w:color w:val="000000"/>
          <w:sz w:val="24"/>
        </w:rPr>
        <w:t>合肥湖滨</w:t>
      </w:r>
      <w:r>
        <w:rPr>
          <w:rFonts w:ascii="宋体" w:hAnsi="宋体" w:hint="eastAsia"/>
          <w:color w:val="000000"/>
          <w:sz w:val="24"/>
        </w:rPr>
        <w:t>建设集团有限公司、</w:t>
      </w:r>
      <w:r w:rsidRPr="00A03FF2">
        <w:rPr>
          <w:rFonts w:ascii="宋体" w:hAnsi="宋体" w:hint="eastAsia"/>
          <w:color w:val="000000"/>
          <w:sz w:val="24"/>
        </w:rPr>
        <w:t>安徽</w:t>
      </w:r>
      <w:r>
        <w:rPr>
          <w:rFonts w:ascii="宋体" w:hAnsi="宋体" w:hint="eastAsia"/>
          <w:color w:val="000000"/>
          <w:sz w:val="24"/>
        </w:rPr>
        <w:t>滨淮建设工程</w:t>
      </w:r>
      <w:r w:rsidRPr="00A03FF2">
        <w:rPr>
          <w:rFonts w:ascii="宋体" w:hAnsi="宋体" w:hint="eastAsia"/>
          <w:color w:val="000000"/>
          <w:sz w:val="24"/>
        </w:rPr>
        <w:t>有限公司</w:t>
      </w:r>
      <w:r w:rsidRPr="00235C07">
        <w:rPr>
          <w:rFonts w:ascii="宋体" w:hAnsi="宋体"/>
          <w:color w:val="000000"/>
          <w:sz w:val="24"/>
        </w:rPr>
        <w:t>等</w:t>
      </w:r>
      <w:r>
        <w:rPr>
          <w:rFonts w:ascii="宋体" w:hAnsi="宋体" w:hint="eastAsia"/>
          <w:color w:val="000000"/>
          <w:sz w:val="24"/>
        </w:rPr>
        <w:t>。</w:t>
      </w:r>
      <w:r w:rsidRPr="00235C07">
        <w:rPr>
          <w:rFonts w:ascii="宋体" w:hAnsi="宋体"/>
          <w:color w:val="000000"/>
          <w:sz w:val="24"/>
        </w:rPr>
        <w:t>有</w:t>
      </w:r>
      <w:r>
        <w:rPr>
          <w:rFonts w:ascii="宋体" w:hAnsi="宋体" w:hint="eastAsia"/>
          <w:color w:val="000000"/>
          <w:sz w:val="24"/>
        </w:rPr>
        <w:t>32</w:t>
      </w:r>
      <w:r w:rsidRPr="00235C07">
        <w:rPr>
          <w:rFonts w:ascii="宋体" w:hAnsi="宋体"/>
          <w:color w:val="000000"/>
          <w:sz w:val="24"/>
        </w:rPr>
        <w:t>人在省外工作，占到我系毕业生就业人数的</w:t>
      </w:r>
      <w:r>
        <w:rPr>
          <w:rFonts w:ascii="宋体" w:hAnsi="宋体" w:hint="eastAsia"/>
          <w:color w:val="000000"/>
          <w:sz w:val="24"/>
        </w:rPr>
        <w:t>34.78</w:t>
      </w:r>
      <w:r w:rsidRPr="00235C07">
        <w:rPr>
          <w:rFonts w:ascii="宋体" w:hAnsi="宋体"/>
          <w:color w:val="000000"/>
          <w:sz w:val="24"/>
        </w:rPr>
        <w:t>%，如</w:t>
      </w:r>
      <w:r>
        <w:rPr>
          <w:rFonts w:ascii="宋体" w:hAnsi="宋体" w:hint="eastAsia"/>
          <w:color w:val="000000"/>
          <w:sz w:val="24"/>
        </w:rPr>
        <w:t>江苏微谱检测技术有限公司、上海链家房地产经纪有限公司、江苏华测品标检测认证技术有限公司、美林格教育科技（北京）有限责任公司、宁波凯越国际贸易有限公司等</w:t>
      </w:r>
      <w:r w:rsidRPr="00235C07">
        <w:rPr>
          <w:rFonts w:ascii="宋体" w:hAnsi="宋体"/>
          <w:color w:val="000000"/>
          <w:sz w:val="24"/>
        </w:rPr>
        <w:t>。</w:t>
      </w:r>
      <w:r>
        <w:rPr>
          <w:rFonts w:ascii="宋体" w:hAnsi="宋体" w:hint="eastAsia"/>
          <w:color w:val="000000"/>
          <w:sz w:val="24"/>
        </w:rPr>
        <w:t>共有两人考取选调生，一人新疆专招公务员，三人进入国有企业就业。</w:t>
      </w:r>
    </w:p>
    <w:p w:rsidR="007C703A" w:rsidRPr="00235C07" w:rsidRDefault="007C703A" w:rsidP="007C703A">
      <w:pPr>
        <w:spacing w:line="360" w:lineRule="auto"/>
        <w:ind w:firstLineChars="200" w:firstLine="420"/>
        <w:jc w:val="center"/>
        <w:rPr>
          <w:rFonts w:ascii="宋体" w:hAnsi="宋体"/>
          <w:color w:val="000000"/>
          <w:sz w:val="24"/>
        </w:rPr>
      </w:pPr>
      <w:r>
        <w:rPr>
          <w:rFonts w:ascii="宋体" w:hAnsi="宋体"/>
          <w:bCs/>
          <w:noProof/>
          <w:color w:val="000000"/>
          <w:szCs w:val="21"/>
        </w:rPr>
        <w:drawing>
          <wp:inline distT="0" distB="0" distL="0" distR="0">
            <wp:extent cx="4467225" cy="2476500"/>
            <wp:effectExtent l="0" t="0" r="0" b="0"/>
            <wp:docPr id="1050" name="图表 10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图</w:t>
      </w:r>
      <w:r>
        <w:rPr>
          <w:rFonts w:ascii="宋体" w:hAnsi="宋体" w:hint="eastAsia"/>
          <w:b/>
          <w:bCs/>
          <w:color w:val="000000"/>
          <w:szCs w:val="21"/>
        </w:rPr>
        <w:t>3</w:t>
      </w:r>
      <w:r w:rsidRPr="009742F2">
        <w:rPr>
          <w:rFonts w:ascii="宋体" w:hAnsi="宋体" w:hint="eastAsia"/>
          <w:b/>
          <w:bCs/>
          <w:color w:val="000000"/>
          <w:szCs w:val="21"/>
        </w:rPr>
        <w:t>:2019届环境工程毕业生就业区域图</w:t>
      </w:r>
    </w:p>
    <w:p w:rsidR="007C703A" w:rsidRPr="005208F4" w:rsidRDefault="007C703A" w:rsidP="007C703A">
      <w:pPr>
        <w:ind w:firstLineChars="200" w:firstLine="420"/>
        <w:jc w:val="center"/>
        <w:rPr>
          <w:rFonts w:ascii="宋体" w:hAnsi="宋体"/>
          <w:color w:val="000000"/>
          <w:szCs w:val="21"/>
        </w:rPr>
      </w:pPr>
    </w:p>
    <w:p w:rsidR="007C703A" w:rsidRDefault="007C703A" w:rsidP="007C703A">
      <w:pPr>
        <w:spacing w:line="360" w:lineRule="auto"/>
        <w:ind w:firstLineChars="200" w:firstLine="480"/>
        <w:rPr>
          <w:rFonts w:ascii="宋体" w:hAnsi="宋体"/>
          <w:bCs/>
          <w:color w:val="000000"/>
          <w:sz w:val="24"/>
        </w:rPr>
      </w:pPr>
      <w:r w:rsidRPr="00411E57">
        <w:rPr>
          <w:rFonts w:ascii="宋体" w:hAnsi="宋体"/>
          <w:bCs/>
          <w:color w:val="000000"/>
          <w:sz w:val="24"/>
        </w:rPr>
        <w:t>有</w:t>
      </w:r>
      <w:r>
        <w:rPr>
          <w:rFonts w:ascii="宋体" w:hAnsi="宋体" w:hint="eastAsia"/>
          <w:bCs/>
          <w:color w:val="000000"/>
          <w:sz w:val="24"/>
        </w:rPr>
        <w:t>25</w:t>
      </w:r>
      <w:r w:rsidRPr="00411E57">
        <w:rPr>
          <w:rFonts w:ascii="宋体" w:hAnsi="宋体"/>
          <w:bCs/>
          <w:color w:val="000000"/>
          <w:sz w:val="24"/>
        </w:rPr>
        <w:t>人考取了国内硕士研究生，录取率为</w:t>
      </w:r>
      <w:r>
        <w:rPr>
          <w:rFonts w:ascii="宋体" w:hAnsi="宋体" w:hint="eastAsia"/>
          <w:bCs/>
          <w:color w:val="000000"/>
          <w:sz w:val="24"/>
        </w:rPr>
        <w:t>26.60</w:t>
      </w:r>
      <w:r w:rsidRPr="00411E57">
        <w:rPr>
          <w:rFonts w:ascii="宋体" w:hAnsi="宋体" w:hint="eastAsia"/>
          <w:bCs/>
          <w:color w:val="000000"/>
          <w:sz w:val="24"/>
        </w:rPr>
        <w:t>%，考研专业</w:t>
      </w:r>
      <w:r>
        <w:rPr>
          <w:rFonts w:ascii="宋体" w:hAnsi="宋体" w:hint="eastAsia"/>
          <w:bCs/>
          <w:color w:val="000000"/>
          <w:sz w:val="24"/>
        </w:rPr>
        <w:t>24人</w:t>
      </w:r>
      <w:r w:rsidRPr="00411E57">
        <w:rPr>
          <w:rFonts w:ascii="宋体" w:hAnsi="宋体"/>
          <w:bCs/>
          <w:color w:val="000000"/>
          <w:sz w:val="24"/>
        </w:rPr>
        <w:t>在</w:t>
      </w:r>
      <w:r>
        <w:rPr>
          <w:rFonts w:ascii="宋体" w:hAnsi="宋体" w:hint="eastAsia"/>
          <w:bCs/>
          <w:color w:val="000000"/>
          <w:sz w:val="24"/>
        </w:rPr>
        <w:t>环境工程</w:t>
      </w:r>
      <w:r w:rsidRPr="00411E57">
        <w:rPr>
          <w:rFonts w:ascii="宋体" w:hAnsi="宋体"/>
          <w:bCs/>
          <w:color w:val="000000"/>
          <w:sz w:val="24"/>
        </w:rPr>
        <w:t>学科范畴之内</w:t>
      </w:r>
      <w:r w:rsidRPr="00411E57">
        <w:rPr>
          <w:rFonts w:ascii="宋体" w:hAnsi="宋体" w:hint="eastAsia"/>
          <w:bCs/>
          <w:color w:val="000000"/>
          <w:sz w:val="24"/>
        </w:rPr>
        <w:t>，其中</w:t>
      </w:r>
      <w:r>
        <w:rPr>
          <w:rFonts w:ascii="宋体" w:hAnsi="宋体" w:hint="eastAsia"/>
          <w:bCs/>
          <w:color w:val="000000"/>
          <w:sz w:val="24"/>
        </w:rPr>
        <w:t>两</w:t>
      </w:r>
      <w:r w:rsidRPr="00411E57">
        <w:rPr>
          <w:rFonts w:ascii="宋体" w:hAnsi="宋体" w:hint="eastAsia"/>
          <w:bCs/>
          <w:color w:val="000000"/>
          <w:sz w:val="24"/>
        </w:rPr>
        <w:t>人考取中国科学技术大学硕士研究生，</w:t>
      </w:r>
      <w:r>
        <w:rPr>
          <w:rFonts w:ascii="宋体" w:hAnsi="宋体" w:hint="eastAsia"/>
          <w:bCs/>
          <w:color w:val="000000"/>
          <w:sz w:val="24"/>
        </w:rPr>
        <w:t>一人考取东南大学硕士研究生，一人考取华东理工大学</w:t>
      </w:r>
      <w:r w:rsidRPr="00411E57">
        <w:rPr>
          <w:rFonts w:ascii="宋体" w:hAnsi="宋体" w:hint="eastAsia"/>
          <w:bCs/>
          <w:color w:val="000000"/>
          <w:sz w:val="24"/>
        </w:rPr>
        <w:t>硕士研究生。</w:t>
      </w: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表</w:t>
      </w:r>
      <w:r>
        <w:rPr>
          <w:rFonts w:ascii="宋体" w:hAnsi="宋体" w:hint="eastAsia"/>
          <w:b/>
          <w:bCs/>
          <w:color w:val="000000"/>
          <w:szCs w:val="21"/>
        </w:rPr>
        <w:t>5</w:t>
      </w:r>
      <w:r w:rsidRPr="009742F2">
        <w:rPr>
          <w:rFonts w:ascii="宋体" w:hAnsi="宋体" w:hint="eastAsia"/>
          <w:b/>
          <w:bCs/>
          <w:color w:val="000000"/>
          <w:szCs w:val="21"/>
        </w:rPr>
        <w:t>:2019届环境工程</w:t>
      </w:r>
      <w:r w:rsidRPr="009742F2">
        <w:rPr>
          <w:rFonts w:ascii="宋体" w:hAnsi="宋体"/>
          <w:b/>
          <w:bCs/>
          <w:color w:val="000000"/>
          <w:szCs w:val="21"/>
        </w:rPr>
        <w:t>专业</w:t>
      </w:r>
      <w:r w:rsidRPr="009742F2">
        <w:rPr>
          <w:rFonts w:ascii="宋体" w:hAnsi="宋体" w:hint="eastAsia"/>
          <w:b/>
          <w:bCs/>
          <w:color w:val="000000"/>
          <w:szCs w:val="21"/>
        </w:rPr>
        <w:t>考研录取情况</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3015"/>
        <w:gridCol w:w="2137"/>
        <w:gridCol w:w="2577"/>
      </w:tblGrid>
      <w:tr w:rsidR="007C703A" w:rsidRPr="009D0B23" w:rsidTr="003A7107">
        <w:trPr>
          <w:trHeight w:val="274"/>
          <w:jc w:val="center"/>
        </w:trPr>
        <w:tc>
          <w:tcPr>
            <w:tcW w:w="3015" w:type="dxa"/>
            <w:tcBorders>
              <w:bottom w:val="single" w:sz="6" w:space="0" w:color="000000"/>
              <w:right w:val="single" w:sz="6" w:space="0" w:color="000000"/>
            </w:tcBorders>
            <w:shd w:val="clear" w:color="auto" w:fill="auto"/>
          </w:tcPr>
          <w:p w:rsidR="007C703A" w:rsidRPr="009D0B23" w:rsidRDefault="007C703A" w:rsidP="003A7107">
            <w:pPr>
              <w:ind w:firstLineChars="200" w:firstLine="422"/>
              <w:jc w:val="center"/>
              <w:rPr>
                <w:rFonts w:ascii="宋体" w:hAnsi="宋体"/>
                <w:b/>
                <w:iCs/>
                <w:color w:val="000000"/>
                <w:szCs w:val="21"/>
              </w:rPr>
            </w:pPr>
            <w:r w:rsidRPr="009D0B23">
              <w:rPr>
                <w:rFonts w:ascii="宋体" w:hAnsi="宋体" w:hint="eastAsia"/>
                <w:b/>
                <w:iCs/>
                <w:color w:val="000000"/>
                <w:szCs w:val="21"/>
              </w:rPr>
              <w:t>录取专业名称</w:t>
            </w:r>
          </w:p>
        </w:tc>
        <w:tc>
          <w:tcPr>
            <w:tcW w:w="2137" w:type="dxa"/>
            <w:tcBorders>
              <w:bottom w:val="single" w:sz="6" w:space="0" w:color="000000"/>
            </w:tcBorders>
            <w:shd w:val="clear" w:color="auto" w:fill="auto"/>
          </w:tcPr>
          <w:p w:rsidR="007C703A" w:rsidRPr="009D0B23" w:rsidRDefault="007C703A" w:rsidP="003A7107">
            <w:pPr>
              <w:ind w:firstLineChars="200" w:firstLine="422"/>
              <w:jc w:val="center"/>
              <w:rPr>
                <w:rFonts w:ascii="宋体" w:hAnsi="宋体"/>
                <w:b/>
                <w:iCs/>
                <w:color w:val="000000"/>
                <w:szCs w:val="21"/>
              </w:rPr>
            </w:pPr>
            <w:r w:rsidRPr="009D0B23">
              <w:rPr>
                <w:rFonts w:ascii="宋体" w:hAnsi="宋体" w:hint="eastAsia"/>
                <w:b/>
                <w:iCs/>
                <w:color w:val="000000"/>
                <w:szCs w:val="21"/>
              </w:rPr>
              <w:t>数量</w:t>
            </w:r>
          </w:p>
        </w:tc>
        <w:tc>
          <w:tcPr>
            <w:tcW w:w="2577" w:type="dxa"/>
            <w:tcBorders>
              <w:bottom w:val="single" w:sz="6" w:space="0" w:color="000000"/>
            </w:tcBorders>
            <w:shd w:val="clear" w:color="auto" w:fill="auto"/>
          </w:tcPr>
          <w:p w:rsidR="007C703A" w:rsidRPr="009D0B23" w:rsidRDefault="007C703A" w:rsidP="003A7107">
            <w:pPr>
              <w:ind w:firstLineChars="200" w:firstLine="422"/>
              <w:jc w:val="center"/>
              <w:rPr>
                <w:rFonts w:ascii="宋体" w:hAnsi="宋体"/>
                <w:b/>
                <w:iCs/>
                <w:color w:val="000000"/>
                <w:szCs w:val="21"/>
              </w:rPr>
            </w:pPr>
            <w:r w:rsidRPr="009D0B23">
              <w:rPr>
                <w:rFonts w:ascii="宋体" w:hAnsi="宋体" w:hint="eastAsia"/>
                <w:b/>
                <w:iCs/>
                <w:color w:val="000000"/>
                <w:szCs w:val="21"/>
              </w:rPr>
              <w:t>比例</w:t>
            </w:r>
          </w:p>
        </w:tc>
      </w:tr>
      <w:tr w:rsidR="007C703A" w:rsidRPr="009D0B23" w:rsidTr="003A7107">
        <w:trPr>
          <w:trHeight w:val="274"/>
          <w:jc w:val="center"/>
        </w:trPr>
        <w:tc>
          <w:tcPr>
            <w:tcW w:w="3015" w:type="dxa"/>
            <w:tcBorders>
              <w:right w:val="single" w:sz="6" w:space="0" w:color="000000"/>
            </w:tcBorders>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环境工程</w:t>
            </w:r>
          </w:p>
        </w:tc>
        <w:tc>
          <w:tcPr>
            <w:tcW w:w="2137" w:type="dxa"/>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24</w:t>
            </w:r>
          </w:p>
        </w:tc>
        <w:tc>
          <w:tcPr>
            <w:tcW w:w="2577" w:type="dxa"/>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96</w:t>
            </w:r>
            <w:r w:rsidRPr="009D0B23">
              <w:rPr>
                <w:rFonts w:ascii="宋体" w:hAnsi="宋体" w:hint="eastAsia"/>
                <w:color w:val="000000"/>
                <w:szCs w:val="21"/>
              </w:rPr>
              <w:t>%</w:t>
            </w:r>
          </w:p>
        </w:tc>
      </w:tr>
      <w:tr w:rsidR="007C703A" w:rsidRPr="009D0B23" w:rsidTr="003A7107">
        <w:trPr>
          <w:trHeight w:val="274"/>
          <w:jc w:val="center"/>
        </w:trPr>
        <w:tc>
          <w:tcPr>
            <w:tcW w:w="3015" w:type="dxa"/>
            <w:tcBorders>
              <w:right w:val="single" w:sz="6" w:space="0" w:color="000000"/>
            </w:tcBorders>
            <w:shd w:val="clear" w:color="auto" w:fill="auto"/>
          </w:tcPr>
          <w:p w:rsidR="007C703A" w:rsidRDefault="007C703A" w:rsidP="003A7107">
            <w:pPr>
              <w:ind w:firstLineChars="200" w:firstLine="420"/>
              <w:jc w:val="center"/>
              <w:rPr>
                <w:rFonts w:ascii="宋体" w:hAnsi="宋体"/>
                <w:color w:val="000000"/>
                <w:szCs w:val="21"/>
              </w:rPr>
            </w:pPr>
            <w:r w:rsidRPr="00425198">
              <w:rPr>
                <w:rFonts w:ascii="宋体" w:hAnsi="宋体" w:hint="eastAsia"/>
                <w:color w:val="000000"/>
                <w:szCs w:val="21"/>
              </w:rPr>
              <w:t>材料科学与工程</w:t>
            </w:r>
          </w:p>
        </w:tc>
        <w:tc>
          <w:tcPr>
            <w:tcW w:w="2137" w:type="dxa"/>
            <w:shd w:val="clear" w:color="auto" w:fill="auto"/>
          </w:tcPr>
          <w:p w:rsidR="007C703A" w:rsidRDefault="007C703A" w:rsidP="003A7107">
            <w:pPr>
              <w:ind w:firstLineChars="200" w:firstLine="420"/>
              <w:jc w:val="center"/>
              <w:rPr>
                <w:rFonts w:ascii="宋体" w:hAnsi="宋体"/>
                <w:color w:val="000000"/>
                <w:szCs w:val="21"/>
              </w:rPr>
            </w:pPr>
            <w:r>
              <w:rPr>
                <w:rFonts w:ascii="宋体" w:hAnsi="宋体" w:hint="eastAsia"/>
                <w:color w:val="000000"/>
                <w:szCs w:val="21"/>
              </w:rPr>
              <w:t>1</w:t>
            </w:r>
          </w:p>
        </w:tc>
        <w:tc>
          <w:tcPr>
            <w:tcW w:w="2577" w:type="dxa"/>
            <w:shd w:val="clear" w:color="auto" w:fill="auto"/>
          </w:tcPr>
          <w:p w:rsidR="007C703A" w:rsidRDefault="007C703A" w:rsidP="003A7107">
            <w:pPr>
              <w:ind w:firstLineChars="200" w:firstLine="420"/>
              <w:jc w:val="center"/>
              <w:rPr>
                <w:rFonts w:ascii="宋体" w:hAnsi="宋体"/>
                <w:color w:val="000000"/>
                <w:szCs w:val="21"/>
              </w:rPr>
            </w:pPr>
            <w:r>
              <w:rPr>
                <w:rFonts w:ascii="宋体" w:hAnsi="宋体" w:hint="eastAsia"/>
                <w:color w:val="000000"/>
                <w:szCs w:val="21"/>
              </w:rPr>
              <w:t>4%</w:t>
            </w:r>
          </w:p>
        </w:tc>
      </w:tr>
    </w:tbl>
    <w:p w:rsidR="007C703A" w:rsidRPr="00CD64EC" w:rsidRDefault="007C703A" w:rsidP="007C703A">
      <w:pPr>
        <w:spacing w:line="360" w:lineRule="auto"/>
        <w:ind w:firstLineChars="200" w:firstLine="480"/>
        <w:rPr>
          <w:rFonts w:ascii="宋体" w:hAnsi="宋体"/>
          <w:color w:val="000000"/>
          <w:sz w:val="24"/>
        </w:rPr>
      </w:pPr>
      <w:r w:rsidRPr="00235C07">
        <w:rPr>
          <w:rFonts w:ascii="宋体" w:hAnsi="宋体" w:hint="eastAsia"/>
          <w:color w:val="000000"/>
          <w:sz w:val="24"/>
        </w:rPr>
        <w:t>从毕业生从事岗位性质来看，从事专业技术工作（含考取研究生）共</w:t>
      </w:r>
      <w:r>
        <w:rPr>
          <w:rFonts w:ascii="宋体" w:hAnsi="宋体" w:hint="eastAsia"/>
          <w:color w:val="000000"/>
          <w:sz w:val="24"/>
        </w:rPr>
        <w:t>26</w:t>
      </w:r>
      <w:r w:rsidRPr="00235C07">
        <w:rPr>
          <w:rFonts w:ascii="宋体" w:hAnsi="宋体" w:hint="eastAsia"/>
          <w:color w:val="000000"/>
          <w:sz w:val="24"/>
        </w:rPr>
        <w:t>人，占已就业人数的</w:t>
      </w:r>
      <w:r>
        <w:rPr>
          <w:rFonts w:ascii="宋体" w:hAnsi="宋体" w:hint="eastAsia"/>
          <w:color w:val="000000"/>
          <w:sz w:val="24"/>
        </w:rPr>
        <w:t>28.26</w:t>
      </w:r>
      <w:r w:rsidRPr="00235C07">
        <w:rPr>
          <w:rFonts w:ascii="宋体" w:hAnsi="宋体" w:hint="eastAsia"/>
          <w:color w:val="000000"/>
          <w:sz w:val="24"/>
        </w:rPr>
        <w:t>%；从事</w:t>
      </w:r>
      <w:r>
        <w:rPr>
          <w:rFonts w:ascii="宋体" w:hAnsi="宋体" w:hint="eastAsia"/>
          <w:color w:val="000000"/>
          <w:sz w:val="24"/>
        </w:rPr>
        <w:t>商业服务岗位</w:t>
      </w:r>
      <w:r w:rsidRPr="00235C07">
        <w:rPr>
          <w:rFonts w:ascii="宋体" w:hAnsi="宋体" w:hint="eastAsia"/>
          <w:color w:val="000000"/>
          <w:sz w:val="24"/>
        </w:rPr>
        <w:t>共</w:t>
      </w:r>
      <w:r>
        <w:rPr>
          <w:rFonts w:ascii="宋体" w:hAnsi="宋体" w:hint="eastAsia"/>
          <w:color w:val="000000"/>
          <w:sz w:val="24"/>
        </w:rPr>
        <w:t>9</w:t>
      </w:r>
      <w:r w:rsidRPr="00235C07">
        <w:rPr>
          <w:rFonts w:ascii="宋体" w:hAnsi="宋体" w:hint="eastAsia"/>
          <w:color w:val="000000"/>
          <w:sz w:val="24"/>
        </w:rPr>
        <w:t>人，占就业人数的</w:t>
      </w:r>
      <w:r>
        <w:rPr>
          <w:rFonts w:ascii="宋体" w:hAnsi="宋体" w:hint="eastAsia"/>
          <w:color w:val="000000"/>
          <w:sz w:val="24"/>
        </w:rPr>
        <w:t>9.78</w:t>
      </w:r>
      <w:r w:rsidRPr="00235C07">
        <w:rPr>
          <w:rFonts w:ascii="宋体" w:hAnsi="宋体" w:hint="eastAsia"/>
          <w:color w:val="000000"/>
          <w:sz w:val="24"/>
        </w:rPr>
        <w:t>%；</w:t>
      </w:r>
      <w:r>
        <w:rPr>
          <w:rFonts w:ascii="宋体" w:hAnsi="宋体" w:hint="eastAsia"/>
          <w:color w:val="000000"/>
          <w:sz w:val="24"/>
        </w:rPr>
        <w:t>从事生产和运输设备操作岗位13人，占就业人数的14.13%；从事其他岗位27人</w:t>
      </w:r>
      <w:r w:rsidRPr="00235C07">
        <w:rPr>
          <w:rFonts w:ascii="宋体" w:hAnsi="宋体" w:hint="eastAsia"/>
          <w:color w:val="000000"/>
          <w:sz w:val="24"/>
        </w:rPr>
        <w:t>，占就业人数的</w:t>
      </w:r>
      <w:r>
        <w:rPr>
          <w:rFonts w:ascii="宋体" w:hAnsi="宋体" w:hint="eastAsia"/>
          <w:color w:val="000000"/>
          <w:sz w:val="24"/>
        </w:rPr>
        <w:t>29.35</w:t>
      </w:r>
      <w:r w:rsidRPr="00235C07">
        <w:rPr>
          <w:rFonts w:ascii="宋体" w:hAnsi="宋体" w:hint="eastAsia"/>
          <w:color w:val="000000"/>
          <w:sz w:val="24"/>
        </w:rPr>
        <w:t>%。</w:t>
      </w: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lastRenderedPageBreak/>
        <w:t>表6:2019届环境工程专业岗位分布情况</w:t>
      </w:r>
    </w:p>
    <w:tbl>
      <w:tblPr>
        <w:tblW w:w="8353" w:type="dxa"/>
        <w:jc w:val="center"/>
        <w:tblBorders>
          <w:top w:val="single" w:sz="12" w:space="0" w:color="000000"/>
          <w:bottom w:val="single" w:sz="12" w:space="0" w:color="000000"/>
        </w:tblBorders>
        <w:tblLook w:val="04A0" w:firstRow="1" w:lastRow="0" w:firstColumn="1" w:lastColumn="0" w:noHBand="0" w:noVBand="1"/>
      </w:tblPr>
      <w:tblGrid>
        <w:gridCol w:w="2193"/>
        <w:gridCol w:w="1560"/>
        <w:gridCol w:w="1370"/>
        <w:gridCol w:w="3224"/>
        <w:gridCol w:w="6"/>
      </w:tblGrid>
      <w:tr w:rsidR="007C703A" w:rsidRPr="007642F7" w:rsidTr="003A7107">
        <w:trPr>
          <w:gridAfter w:val="1"/>
          <w:wAfter w:w="6" w:type="dxa"/>
          <w:trHeight w:val="320"/>
          <w:jc w:val="center"/>
        </w:trPr>
        <w:tc>
          <w:tcPr>
            <w:tcW w:w="2193" w:type="dxa"/>
            <w:tcBorders>
              <w:bottom w:val="single" w:sz="6" w:space="0" w:color="000000"/>
              <w:right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sidRPr="00F96321">
              <w:rPr>
                <w:rFonts w:ascii="宋体" w:hAnsi="宋体" w:hint="eastAsia"/>
                <w:b/>
                <w:bCs/>
                <w:iCs/>
                <w:szCs w:val="21"/>
              </w:rPr>
              <w:t>岗位名称</w:t>
            </w:r>
          </w:p>
        </w:tc>
        <w:tc>
          <w:tcPr>
            <w:tcW w:w="1560" w:type="dxa"/>
            <w:tcBorders>
              <w:bottom w:val="single" w:sz="6" w:space="0" w:color="000000"/>
            </w:tcBorders>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专业技术</w:t>
            </w:r>
          </w:p>
        </w:tc>
        <w:tc>
          <w:tcPr>
            <w:tcW w:w="1370" w:type="dxa"/>
            <w:tcBorders>
              <w:bottom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 xml:space="preserve">商业服务     </w:t>
            </w:r>
          </w:p>
        </w:tc>
        <w:tc>
          <w:tcPr>
            <w:tcW w:w="3224" w:type="dxa"/>
            <w:tcBorders>
              <w:bottom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sidRPr="00CD64EC">
              <w:rPr>
                <w:rFonts w:ascii="宋体" w:hAnsi="宋体" w:hint="eastAsia"/>
                <w:b/>
                <w:bCs/>
                <w:iCs/>
                <w:szCs w:val="21"/>
              </w:rPr>
              <w:t>生产和运输设备操作</w:t>
            </w:r>
            <w:r>
              <w:rPr>
                <w:rFonts w:ascii="宋体" w:hAnsi="宋体" w:hint="eastAsia"/>
                <w:b/>
                <w:bCs/>
                <w:iCs/>
                <w:szCs w:val="21"/>
              </w:rPr>
              <w:t xml:space="preserve">   </w:t>
            </w:r>
            <w:r w:rsidRPr="00F96321">
              <w:rPr>
                <w:rFonts w:ascii="宋体" w:hAnsi="宋体" w:hint="eastAsia"/>
                <w:b/>
                <w:bCs/>
                <w:iCs/>
                <w:szCs w:val="21"/>
              </w:rPr>
              <w:t>其他</w:t>
            </w:r>
          </w:p>
        </w:tc>
      </w:tr>
      <w:tr w:rsidR="007C703A" w:rsidRPr="00354AED" w:rsidTr="003A7107">
        <w:trPr>
          <w:trHeight w:val="257"/>
          <w:jc w:val="center"/>
        </w:trPr>
        <w:tc>
          <w:tcPr>
            <w:tcW w:w="2193" w:type="dxa"/>
            <w:tcBorders>
              <w:right w:val="single" w:sz="6" w:space="0" w:color="000000"/>
            </w:tcBorders>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sidRPr="00354AED">
              <w:rPr>
                <w:rFonts w:ascii="宋体" w:hAnsi="宋体" w:hint="eastAsia"/>
                <w:bCs/>
                <w:szCs w:val="21"/>
              </w:rPr>
              <w:t>就业人数</w:t>
            </w:r>
          </w:p>
        </w:tc>
        <w:tc>
          <w:tcPr>
            <w:tcW w:w="1560" w:type="dxa"/>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26</w:t>
            </w:r>
          </w:p>
        </w:tc>
        <w:tc>
          <w:tcPr>
            <w:tcW w:w="1370" w:type="dxa"/>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 xml:space="preserve"> 9</w:t>
            </w:r>
          </w:p>
        </w:tc>
        <w:tc>
          <w:tcPr>
            <w:tcW w:w="3230" w:type="dxa"/>
            <w:gridSpan w:val="2"/>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 xml:space="preserve">     13             27</w:t>
            </w:r>
          </w:p>
        </w:tc>
      </w:tr>
      <w:tr w:rsidR="007C703A" w:rsidRPr="00354AED" w:rsidTr="003A7107">
        <w:trPr>
          <w:trHeight w:val="94"/>
          <w:jc w:val="center"/>
        </w:trPr>
        <w:tc>
          <w:tcPr>
            <w:tcW w:w="2193" w:type="dxa"/>
            <w:tcBorders>
              <w:right w:val="single" w:sz="6" w:space="0" w:color="000000"/>
            </w:tcBorders>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 xml:space="preserve"> 就业占比</w:t>
            </w:r>
          </w:p>
        </w:tc>
        <w:tc>
          <w:tcPr>
            <w:tcW w:w="1560" w:type="dxa"/>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color w:val="000000"/>
                <w:sz w:val="24"/>
              </w:rPr>
              <w:t>28.26</w:t>
            </w:r>
          </w:p>
        </w:tc>
        <w:tc>
          <w:tcPr>
            <w:tcW w:w="1370" w:type="dxa"/>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color w:val="000000"/>
                <w:sz w:val="24"/>
              </w:rPr>
              <w:t xml:space="preserve"> 9.78</w:t>
            </w:r>
          </w:p>
        </w:tc>
        <w:tc>
          <w:tcPr>
            <w:tcW w:w="3230" w:type="dxa"/>
            <w:gridSpan w:val="2"/>
            <w:shd w:val="clear" w:color="auto" w:fill="auto"/>
            <w:vAlign w:val="center"/>
          </w:tcPr>
          <w:p w:rsidR="007C703A" w:rsidRPr="00354AED" w:rsidRDefault="007C703A" w:rsidP="003A7107">
            <w:pPr>
              <w:spacing w:beforeLines="50" w:before="156" w:afterLines="50" w:after="156"/>
              <w:ind w:firstLineChars="250" w:firstLine="600"/>
              <w:outlineLvl w:val="0"/>
              <w:rPr>
                <w:rFonts w:ascii="宋体" w:hAnsi="宋体"/>
                <w:bCs/>
                <w:szCs w:val="21"/>
              </w:rPr>
            </w:pPr>
            <w:r>
              <w:rPr>
                <w:rFonts w:ascii="宋体" w:hAnsi="宋体" w:hint="eastAsia"/>
                <w:color w:val="000000"/>
                <w:sz w:val="24"/>
              </w:rPr>
              <w:t>14.13</w:t>
            </w:r>
            <w:r>
              <w:rPr>
                <w:rFonts w:ascii="宋体" w:hAnsi="宋体" w:hint="eastAsia"/>
                <w:bCs/>
                <w:szCs w:val="21"/>
              </w:rPr>
              <w:t xml:space="preserve">           </w:t>
            </w:r>
            <w:r>
              <w:rPr>
                <w:rFonts w:ascii="宋体" w:hAnsi="宋体" w:hint="eastAsia"/>
                <w:color w:val="000000"/>
                <w:sz w:val="24"/>
              </w:rPr>
              <w:t>29.35</w:t>
            </w:r>
          </w:p>
        </w:tc>
      </w:tr>
    </w:tbl>
    <w:p w:rsidR="007C703A" w:rsidRDefault="007C703A" w:rsidP="007C703A">
      <w:pPr>
        <w:spacing w:line="360" w:lineRule="auto"/>
        <w:ind w:firstLineChars="200" w:firstLine="480"/>
        <w:rPr>
          <w:rFonts w:ascii="宋体" w:hAnsi="宋体"/>
          <w:bCs/>
          <w:color w:val="000000"/>
          <w:sz w:val="24"/>
        </w:rPr>
      </w:pPr>
    </w:p>
    <w:p w:rsidR="007C703A" w:rsidRPr="00CE15DF" w:rsidRDefault="007C703A" w:rsidP="007C703A">
      <w:pPr>
        <w:spacing w:line="360" w:lineRule="auto"/>
        <w:ind w:firstLineChars="200" w:firstLine="482"/>
        <w:rPr>
          <w:rFonts w:ascii="宋体" w:hAnsi="宋体"/>
          <w:b/>
          <w:bCs/>
          <w:sz w:val="24"/>
        </w:rPr>
      </w:pPr>
      <w:r>
        <w:rPr>
          <w:rFonts w:ascii="宋体" w:hAnsi="宋体" w:hint="eastAsia"/>
          <w:b/>
          <w:bCs/>
          <w:sz w:val="24"/>
        </w:rPr>
        <w:t>三</w:t>
      </w:r>
      <w:r w:rsidRPr="00CE15DF">
        <w:rPr>
          <w:rFonts w:ascii="宋体" w:hAnsi="宋体" w:hint="eastAsia"/>
          <w:b/>
          <w:bCs/>
          <w:sz w:val="24"/>
        </w:rPr>
        <w:t>、食品科学与工程</w:t>
      </w:r>
      <w:r>
        <w:rPr>
          <w:rFonts w:ascii="宋体" w:hAnsi="宋体" w:hint="eastAsia"/>
          <w:b/>
          <w:bCs/>
          <w:sz w:val="24"/>
        </w:rPr>
        <w:t>专业</w:t>
      </w:r>
      <w:r w:rsidRPr="00CE15DF">
        <w:rPr>
          <w:rFonts w:ascii="宋体" w:hAnsi="宋体" w:hint="eastAsia"/>
          <w:b/>
          <w:bCs/>
          <w:sz w:val="24"/>
        </w:rPr>
        <w:t>就业结构分析</w:t>
      </w:r>
    </w:p>
    <w:p w:rsidR="007C703A" w:rsidRPr="00A2480A" w:rsidRDefault="007C703A" w:rsidP="007C703A">
      <w:pPr>
        <w:spacing w:line="360" w:lineRule="auto"/>
        <w:ind w:firstLineChars="200" w:firstLine="480"/>
        <w:rPr>
          <w:rFonts w:ascii="宋体" w:hAnsi="宋体"/>
          <w:bCs/>
          <w:color w:val="FF0000"/>
          <w:sz w:val="24"/>
        </w:rPr>
      </w:pPr>
      <w:r w:rsidRPr="0071048A">
        <w:rPr>
          <w:rFonts w:ascii="宋体" w:hAnsi="宋体" w:hint="eastAsia"/>
          <w:color w:val="000000"/>
          <w:sz w:val="24"/>
        </w:rPr>
        <w:t>201</w:t>
      </w:r>
      <w:r>
        <w:rPr>
          <w:rFonts w:ascii="宋体" w:hAnsi="宋体" w:hint="eastAsia"/>
          <w:color w:val="000000"/>
          <w:sz w:val="24"/>
        </w:rPr>
        <w:t>9</w:t>
      </w:r>
      <w:r w:rsidRPr="0071048A">
        <w:rPr>
          <w:rFonts w:ascii="宋体" w:hAnsi="宋体" w:hint="eastAsia"/>
          <w:color w:val="000000"/>
          <w:sz w:val="24"/>
        </w:rPr>
        <w:t>届，我系食品科学与工程共有毕业生</w:t>
      </w:r>
      <w:r>
        <w:rPr>
          <w:rFonts w:ascii="宋体" w:hAnsi="宋体" w:hint="eastAsia"/>
          <w:color w:val="000000"/>
          <w:sz w:val="24"/>
        </w:rPr>
        <w:t>48</w:t>
      </w:r>
      <w:r w:rsidRPr="0071048A">
        <w:rPr>
          <w:rFonts w:ascii="宋体" w:hAnsi="宋体" w:hint="eastAsia"/>
          <w:color w:val="000000"/>
          <w:sz w:val="24"/>
        </w:rPr>
        <w:t>名。其中提交就业协议</w:t>
      </w:r>
      <w:r>
        <w:rPr>
          <w:rFonts w:ascii="宋体" w:hAnsi="宋体" w:hint="eastAsia"/>
          <w:color w:val="000000"/>
          <w:sz w:val="24"/>
        </w:rPr>
        <w:t>43份</w:t>
      </w:r>
      <w:r w:rsidRPr="0071048A">
        <w:rPr>
          <w:rFonts w:ascii="宋体" w:hAnsi="宋体" w:hint="eastAsia"/>
          <w:color w:val="000000"/>
          <w:sz w:val="24"/>
        </w:rPr>
        <w:t>，</w:t>
      </w:r>
      <w:r>
        <w:rPr>
          <w:rFonts w:ascii="宋体" w:hAnsi="宋体" w:hint="eastAsia"/>
          <w:color w:val="000000"/>
          <w:sz w:val="24"/>
        </w:rPr>
        <w:t>4</w:t>
      </w:r>
      <w:r w:rsidRPr="0071048A">
        <w:rPr>
          <w:rFonts w:ascii="宋体" w:hAnsi="宋体" w:hint="eastAsia"/>
          <w:color w:val="000000"/>
          <w:sz w:val="24"/>
        </w:rPr>
        <w:t>人攻读硕士研究生（其中</w:t>
      </w:r>
      <w:r>
        <w:rPr>
          <w:rFonts w:ascii="宋体" w:hAnsi="宋体" w:hint="eastAsia"/>
          <w:color w:val="000000"/>
          <w:sz w:val="24"/>
        </w:rPr>
        <w:t>1</w:t>
      </w:r>
      <w:r w:rsidRPr="0071048A">
        <w:rPr>
          <w:rFonts w:ascii="宋体" w:hAnsi="宋体" w:hint="eastAsia"/>
          <w:color w:val="000000"/>
          <w:sz w:val="24"/>
        </w:rPr>
        <w:t>人</w:t>
      </w:r>
      <w:r>
        <w:rPr>
          <w:rFonts w:ascii="宋体" w:hAnsi="宋体" w:hint="eastAsia"/>
          <w:color w:val="000000"/>
          <w:sz w:val="24"/>
        </w:rPr>
        <w:t>赴国外高校攻读</w:t>
      </w:r>
      <w:r w:rsidRPr="0071048A">
        <w:rPr>
          <w:rFonts w:ascii="宋体" w:hAnsi="宋体" w:hint="eastAsia"/>
          <w:color w:val="000000"/>
          <w:sz w:val="24"/>
        </w:rPr>
        <w:t>），</w:t>
      </w:r>
      <w:r>
        <w:rPr>
          <w:rFonts w:ascii="宋体" w:hAnsi="宋体" w:hint="eastAsia"/>
          <w:color w:val="000000"/>
          <w:sz w:val="24"/>
        </w:rPr>
        <w:t>一次</w:t>
      </w:r>
      <w:r w:rsidRPr="0071048A">
        <w:rPr>
          <w:rFonts w:ascii="宋体" w:hAnsi="宋体" w:hint="eastAsia"/>
          <w:color w:val="000000"/>
          <w:sz w:val="24"/>
        </w:rPr>
        <w:t>就业率为</w:t>
      </w:r>
      <w:r>
        <w:rPr>
          <w:rFonts w:ascii="宋体" w:hAnsi="宋体" w:hint="eastAsia"/>
          <w:color w:val="000000"/>
          <w:sz w:val="24"/>
        </w:rPr>
        <w:t>97.92</w:t>
      </w:r>
      <w:r w:rsidRPr="0071048A">
        <w:rPr>
          <w:rFonts w:ascii="宋体" w:hAnsi="宋体" w:hint="eastAsia"/>
          <w:color w:val="000000"/>
          <w:sz w:val="24"/>
        </w:rPr>
        <w:t>%。</w:t>
      </w:r>
    </w:p>
    <w:p w:rsidR="007C703A" w:rsidRDefault="007C703A" w:rsidP="007C703A">
      <w:pPr>
        <w:spacing w:line="360" w:lineRule="auto"/>
        <w:ind w:firstLineChars="200" w:firstLine="480"/>
        <w:rPr>
          <w:rFonts w:ascii="宋体" w:hAnsi="宋体"/>
          <w:color w:val="000000"/>
          <w:sz w:val="24"/>
        </w:rPr>
      </w:pPr>
      <w:r w:rsidRPr="0071048A">
        <w:rPr>
          <w:rFonts w:ascii="宋体" w:hAnsi="宋体" w:hint="eastAsia"/>
          <w:color w:val="000000"/>
          <w:sz w:val="24"/>
        </w:rPr>
        <w:t>总体就业分布情况：在已经就业的</w:t>
      </w:r>
      <w:r>
        <w:rPr>
          <w:rFonts w:ascii="宋体" w:hAnsi="宋体" w:hint="eastAsia"/>
          <w:color w:val="000000"/>
          <w:sz w:val="24"/>
        </w:rPr>
        <w:t>43</w:t>
      </w:r>
      <w:r w:rsidRPr="0071048A">
        <w:rPr>
          <w:rFonts w:ascii="宋体" w:hAnsi="宋体" w:hint="eastAsia"/>
          <w:color w:val="000000"/>
          <w:sz w:val="24"/>
        </w:rPr>
        <w:t>名毕业生中，在安徽省内就业</w:t>
      </w:r>
      <w:r>
        <w:rPr>
          <w:rFonts w:ascii="宋体" w:hAnsi="宋体" w:hint="eastAsia"/>
          <w:color w:val="000000"/>
          <w:sz w:val="24"/>
        </w:rPr>
        <w:t>21</w:t>
      </w:r>
      <w:r w:rsidRPr="0071048A">
        <w:rPr>
          <w:rFonts w:ascii="宋体" w:hAnsi="宋体" w:hint="eastAsia"/>
          <w:color w:val="000000"/>
          <w:sz w:val="24"/>
        </w:rPr>
        <w:t>人，占比</w:t>
      </w:r>
      <w:r w:rsidRPr="00DA7F58">
        <w:rPr>
          <w:rFonts w:ascii="宋体" w:hAnsi="宋体" w:hint="eastAsia"/>
          <w:color w:val="000000"/>
          <w:sz w:val="24"/>
        </w:rPr>
        <w:t>62.7</w:t>
      </w:r>
      <w:r>
        <w:rPr>
          <w:rFonts w:ascii="宋体" w:hAnsi="宋体" w:hint="eastAsia"/>
          <w:color w:val="000000"/>
          <w:sz w:val="24"/>
        </w:rPr>
        <w:t>1</w:t>
      </w:r>
      <w:r w:rsidRPr="0071048A">
        <w:rPr>
          <w:rFonts w:ascii="宋体" w:hAnsi="宋体" w:hint="eastAsia"/>
          <w:color w:val="000000"/>
          <w:sz w:val="24"/>
        </w:rPr>
        <w:t>%，其中合肥市及其周边就业</w:t>
      </w:r>
      <w:r>
        <w:rPr>
          <w:rFonts w:ascii="宋体" w:hAnsi="宋体" w:hint="eastAsia"/>
          <w:color w:val="000000"/>
          <w:sz w:val="24"/>
        </w:rPr>
        <w:t>14</w:t>
      </w:r>
      <w:r w:rsidRPr="0071048A">
        <w:rPr>
          <w:rFonts w:ascii="宋体" w:hAnsi="宋体" w:hint="eastAsia"/>
          <w:color w:val="000000"/>
          <w:sz w:val="24"/>
        </w:rPr>
        <w:t>人，</w:t>
      </w:r>
      <w:r w:rsidRPr="00DA7F58">
        <w:rPr>
          <w:rFonts w:ascii="宋体" w:hAnsi="宋体" w:hint="eastAsia"/>
          <w:color w:val="000000"/>
          <w:sz w:val="24"/>
        </w:rPr>
        <w:t>占比59.32%</w:t>
      </w:r>
      <w:r w:rsidRPr="0071048A">
        <w:rPr>
          <w:rFonts w:ascii="宋体" w:hAnsi="宋体" w:hint="eastAsia"/>
          <w:color w:val="000000"/>
          <w:sz w:val="24"/>
        </w:rPr>
        <w:t>；长三角地区（江、浙、沪）就业</w:t>
      </w:r>
      <w:r>
        <w:rPr>
          <w:rFonts w:ascii="宋体" w:hAnsi="宋体" w:hint="eastAsia"/>
          <w:color w:val="000000"/>
          <w:sz w:val="24"/>
        </w:rPr>
        <w:t>12</w:t>
      </w:r>
      <w:r w:rsidRPr="0071048A">
        <w:rPr>
          <w:rFonts w:ascii="宋体" w:hAnsi="宋体" w:hint="eastAsia"/>
          <w:color w:val="000000"/>
          <w:sz w:val="24"/>
        </w:rPr>
        <w:t>人，占比</w:t>
      </w:r>
      <w:r w:rsidRPr="00DA7F58">
        <w:rPr>
          <w:rFonts w:ascii="宋体" w:hAnsi="宋体" w:hint="eastAsia"/>
          <w:color w:val="000000"/>
          <w:sz w:val="24"/>
        </w:rPr>
        <w:t>28.81</w:t>
      </w:r>
      <w:r w:rsidRPr="0071048A">
        <w:rPr>
          <w:rFonts w:ascii="宋体" w:hAnsi="宋体" w:hint="eastAsia"/>
          <w:color w:val="000000"/>
          <w:sz w:val="24"/>
        </w:rPr>
        <w:t>%；其他地区</w:t>
      </w:r>
      <w:r>
        <w:rPr>
          <w:rFonts w:ascii="宋体" w:hAnsi="宋体" w:hint="eastAsia"/>
          <w:color w:val="000000"/>
          <w:sz w:val="24"/>
        </w:rPr>
        <w:t>10</w:t>
      </w:r>
      <w:r w:rsidRPr="0071048A">
        <w:rPr>
          <w:rFonts w:ascii="宋体" w:hAnsi="宋体" w:hint="eastAsia"/>
          <w:color w:val="000000"/>
          <w:sz w:val="24"/>
        </w:rPr>
        <w:t>人，占比</w:t>
      </w:r>
      <w:r w:rsidRPr="00DA7F58">
        <w:rPr>
          <w:rFonts w:ascii="宋体" w:hAnsi="宋体" w:hint="eastAsia"/>
          <w:color w:val="000000"/>
          <w:sz w:val="24"/>
        </w:rPr>
        <w:t>8.4</w:t>
      </w:r>
      <w:r>
        <w:rPr>
          <w:rFonts w:ascii="宋体" w:hAnsi="宋体" w:hint="eastAsia"/>
          <w:color w:val="000000"/>
          <w:sz w:val="24"/>
        </w:rPr>
        <w:t>7</w:t>
      </w:r>
      <w:r w:rsidRPr="0071048A">
        <w:rPr>
          <w:rFonts w:ascii="宋体" w:hAnsi="宋体" w:hint="eastAsia"/>
          <w:color w:val="000000"/>
          <w:sz w:val="24"/>
        </w:rPr>
        <w:t>%。</w:t>
      </w:r>
    </w:p>
    <w:p w:rsidR="007C703A" w:rsidRDefault="007C703A" w:rsidP="007C703A">
      <w:pPr>
        <w:spacing w:line="360" w:lineRule="auto"/>
        <w:ind w:firstLineChars="200" w:firstLine="420"/>
        <w:jc w:val="center"/>
        <w:rPr>
          <w:rFonts w:ascii="宋体" w:hAnsi="宋体"/>
          <w:bCs/>
          <w:color w:val="000000"/>
          <w:szCs w:val="21"/>
        </w:rPr>
      </w:pPr>
      <w:r>
        <w:rPr>
          <w:rFonts w:ascii="宋体" w:hAnsi="宋体"/>
          <w:bCs/>
          <w:noProof/>
          <w:color w:val="000000"/>
          <w:szCs w:val="21"/>
        </w:rPr>
        <w:drawing>
          <wp:inline distT="0" distB="0" distL="0" distR="0">
            <wp:extent cx="4314825" cy="2381250"/>
            <wp:effectExtent l="0" t="0" r="0" b="0"/>
            <wp:docPr id="1049" name="图表 10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图4:2019届食品科学与工程专业毕业生就业区域分布</w:t>
      </w:r>
    </w:p>
    <w:p w:rsidR="007C703A" w:rsidRPr="00DA7F58" w:rsidRDefault="007C703A" w:rsidP="007C703A">
      <w:pPr>
        <w:spacing w:beforeLines="50" w:before="156" w:afterLines="50" w:after="156" w:line="360" w:lineRule="auto"/>
        <w:ind w:firstLineChars="245" w:firstLine="588"/>
        <w:jc w:val="left"/>
        <w:outlineLvl w:val="0"/>
        <w:rPr>
          <w:rFonts w:ascii="宋体" w:hAnsi="宋体"/>
          <w:sz w:val="24"/>
        </w:rPr>
      </w:pPr>
      <w:r w:rsidRPr="00B97829">
        <w:rPr>
          <w:rFonts w:ascii="宋体" w:hAnsi="宋体" w:hint="eastAsia"/>
          <w:sz w:val="24"/>
        </w:rPr>
        <w:t>从就业单位看，食品、生物等相关行业内就业人数为</w:t>
      </w:r>
      <w:r>
        <w:rPr>
          <w:rFonts w:ascii="宋体" w:hAnsi="宋体" w:hint="eastAsia"/>
          <w:sz w:val="24"/>
        </w:rPr>
        <w:t>26</w:t>
      </w:r>
      <w:r w:rsidRPr="00B97829">
        <w:rPr>
          <w:rFonts w:ascii="宋体" w:hAnsi="宋体" w:hint="eastAsia"/>
          <w:sz w:val="24"/>
        </w:rPr>
        <w:t>人</w:t>
      </w:r>
      <w:r>
        <w:rPr>
          <w:rFonts w:ascii="宋体" w:hAnsi="宋体" w:hint="eastAsia"/>
          <w:sz w:val="24"/>
        </w:rPr>
        <w:t>（升学中4人为行业内）</w:t>
      </w:r>
      <w:r w:rsidRPr="00B97829">
        <w:rPr>
          <w:rFonts w:ascii="宋体" w:hAnsi="宋体" w:hint="eastAsia"/>
          <w:sz w:val="24"/>
        </w:rPr>
        <w:t>，占已就业人数</w:t>
      </w:r>
      <w:r w:rsidRPr="00DA7F58">
        <w:rPr>
          <w:rFonts w:ascii="宋体" w:hAnsi="宋体" w:hint="eastAsia"/>
          <w:sz w:val="24"/>
        </w:rPr>
        <w:t>的55.32%，如安徽老乡鸡餐饮有限公司、三只松鼠股份有限公司等；行业外的为17人，占已就业人数的36.17%。</w:t>
      </w:r>
    </w:p>
    <w:p w:rsidR="007C703A" w:rsidRPr="00DA7F58" w:rsidRDefault="007C703A" w:rsidP="007C703A">
      <w:pPr>
        <w:spacing w:beforeLines="50" w:before="156" w:afterLines="50" w:after="156" w:line="360" w:lineRule="auto"/>
        <w:ind w:firstLineChars="196" w:firstLine="470"/>
        <w:jc w:val="left"/>
        <w:outlineLvl w:val="0"/>
        <w:rPr>
          <w:rFonts w:ascii="宋体" w:hAnsi="宋体"/>
          <w:sz w:val="24"/>
        </w:rPr>
      </w:pPr>
      <w:r w:rsidRPr="00DA7F58">
        <w:rPr>
          <w:rFonts w:ascii="宋体" w:hAnsi="宋体" w:hint="eastAsia"/>
          <w:sz w:val="24"/>
        </w:rPr>
        <w:t>从单位性质看，食品专业毕业生绝大多数都在企业就业，有40人，占93.02%，去教育机构3人，占6.98%。</w:t>
      </w:r>
      <w:r w:rsidRPr="00DA7F58">
        <w:rPr>
          <w:rFonts w:ascii="宋体" w:hAnsi="宋体" w:hint="eastAsia"/>
          <w:bCs/>
          <w:sz w:val="24"/>
        </w:rPr>
        <w:t>从岗位分布看，除去4名同学被录取为研究生</w:t>
      </w:r>
      <w:r>
        <w:rPr>
          <w:rFonts w:ascii="宋体" w:hAnsi="宋体" w:hint="eastAsia"/>
          <w:bCs/>
          <w:sz w:val="24"/>
        </w:rPr>
        <w:t>，而且都在食品工程专业范围内</w:t>
      </w:r>
      <w:r w:rsidRPr="00DA7F58">
        <w:rPr>
          <w:rFonts w:ascii="宋体" w:hAnsi="宋体" w:hint="eastAsia"/>
          <w:bCs/>
          <w:sz w:val="24"/>
        </w:rPr>
        <w:t>，其余43名同学的岗位分布情况如下：</w:t>
      </w: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表7:2019届食品科学与工程专业毕业生岗位分布情况</w:t>
      </w:r>
    </w:p>
    <w:tbl>
      <w:tblPr>
        <w:tblW w:w="4667" w:type="dxa"/>
        <w:jc w:val="center"/>
        <w:tblBorders>
          <w:top w:val="single" w:sz="12" w:space="0" w:color="000000"/>
          <w:bottom w:val="single" w:sz="12" w:space="0" w:color="000000"/>
        </w:tblBorders>
        <w:tblLook w:val="04A0" w:firstRow="1" w:lastRow="0" w:firstColumn="1" w:lastColumn="0" w:noHBand="0" w:noVBand="1"/>
      </w:tblPr>
      <w:tblGrid>
        <w:gridCol w:w="1163"/>
        <w:gridCol w:w="700"/>
        <w:gridCol w:w="701"/>
        <w:gridCol w:w="701"/>
        <w:gridCol w:w="701"/>
        <w:gridCol w:w="701"/>
      </w:tblGrid>
      <w:tr w:rsidR="007C703A" w:rsidRPr="00383084" w:rsidTr="003A7107">
        <w:trPr>
          <w:trHeight w:val="369"/>
          <w:jc w:val="center"/>
        </w:trPr>
        <w:tc>
          <w:tcPr>
            <w:tcW w:w="0" w:type="auto"/>
            <w:tcBorders>
              <w:bottom w:val="single" w:sz="6" w:space="0" w:color="000000"/>
              <w:right w:val="single" w:sz="6" w:space="0" w:color="000000"/>
            </w:tcBorders>
            <w:shd w:val="clear" w:color="auto" w:fill="auto"/>
            <w:vAlign w:val="center"/>
          </w:tcPr>
          <w:p w:rsidR="007C703A" w:rsidRPr="00383084" w:rsidRDefault="007C703A" w:rsidP="003A7107">
            <w:pPr>
              <w:spacing w:beforeLines="50" w:before="156" w:afterLines="50" w:after="156"/>
              <w:jc w:val="center"/>
              <w:outlineLvl w:val="0"/>
              <w:rPr>
                <w:rFonts w:ascii="宋体" w:hAnsi="宋体"/>
                <w:b/>
                <w:bCs/>
                <w:iCs/>
                <w:szCs w:val="21"/>
              </w:rPr>
            </w:pPr>
            <w:r w:rsidRPr="00383084">
              <w:rPr>
                <w:rFonts w:ascii="宋体" w:hAnsi="宋体" w:hint="eastAsia"/>
                <w:b/>
                <w:bCs/>
                <w:iCs/>
                <w:szCs w:val="21"/>
              </w:rPr>
              <w:lastRenderedPageBreak/>
              <w:t>岗位名称</w:t>
            </w:r>
          </w:p>
        </w:tc>
        <w:tc>
          <w:tcPr>
            <w:tcW w:w="0" w:type="auto"/>
            <w:tcBorders>
              <w:bottom w:val="single" w:sz="6" w:space="0" w:color="000000"/>
            </w:tcBorders>
            <w:shd w:val="clear" w:color="auto" w:fill="auto"/>
            <w:vAlign w:val="center"/>
          </w:tcPr>
          <w:p w:rsidR="007C703A" w:rsidRPr="00383084" w:rsidRDefault="007C703A" w:rsidP="003A7107">
            <w:pPr>
              <w:spacing w:beforeLines="50" w:before="156" w:afterLines="50" w:after="156"/>
              <w:jc w:val="center"/>
              <w:outlineLvl w:val="0"/>
              <w:rPr>
                <w:rFonts w:ascii="宋体" w:hAnsi="宋体"/>
                <w:b/>
                <w:bCs/>
                <w:iCs/>
                <w:szCs w:val="21"/>
              </w:rPr>
            </w:pPr>
            <w:r w:rsidRPr="00383084">
              <w:rPr>
                <w:rFonts w:ascii="宋体" w:hAnsi="宋体" w:hint="eastAsia"/>
                <w:b/>
                <w:bCs/>
                <w:iCs/>
                <w:szCs w:val="21"/>
              </w:rPr>
              <w:t>销售</w:t>
            </w:r>
          </w:p>
        </w:tc>
        <w:tc>
          <w:tcPr>
            <w:tcW w:w="0" w:type="auto"/>
            <w:tcBorders>
              <w:bottom w:val="single" w:sz="6" w:space="0" w:color="000000"/>
            </w:tcBorders>
            <w:shd w:val="clear" w:color="auto" w:fill="auto"/>
            <w:vAlign w:val="center"/>
          </w:tcPr>
          <w:p w:rsidR="007C703A" w:rsidRPr="00383084" w:rsidRDefault="007C703A" w:rsidP="003A7107">
            <w:pPr>
              <w:spacing w:beforeLines="50" w:before="156" w:afterLines="50" w:after="156"/>
              <w:jc w:val="center"/>
              <w:outlineLvl w:val="0"/>
              <w:rPr>
                <w:rFonts w:ascii="宋体" w:hAnsi="宋体"/>
                <w:b/>
                <w:bCs/>
                <w:iCs/>
                <w:szCs w:val="21"/>
              </w:rPr>
            </w:pPr>
            <w:r w:rsidRPr="00383084">
              <w:rPr>
                <w:rFonts w:ascii="宋体" w:hAnsi="宋体" w:hint="eastAsia"/>
                <w:b/>
                <w:bCs/>
                <w:iCs/>
                <w:szCs w:val="21"/>
              </w:rPr>
              <w:t>生产</w:t>
            </w:r>
          </w:p>
        </w:tc>
        <w:tc>
          <w:tcPr>
            <w:tcW w:w="0" w:type="auto"/>
            <w:tcBorders>
              <w:bottom w:val="single" w:sz="6" w:space="0" w:color="000000"/>
            </w:tcBorders>
            <w:shd w:val="clear" w:color="auto" w:fill="auto"/>
            <w:vAlign w:val="center"/>
          </w:tcPr>
          <w:p w:rsidR="007C703A" w:rsidRPr="00383084" w:rsidRDefault="007C703A" w:rsidP="003A7107">
            <w:pPr>
              <w:spacing w:beforeLines="50" w:before="156" w:afterLines="50" w:after="156"/>
              <w:jc w:val="center"/>
              <w:outlineLvl w:val="0"/>
              <w:rPr>
                <w:rFonts w:ascii="宋体" w:hAnsi="宋体"/>
                <w:b/>
                <w:bCs/>
                <w:iCs/>
                <w:szCs w:val="21"/>
              </w:rPr>
            </w:pPr>
            <w:r w:rsidRPr="00383084">
              <w:rPr>
                <w:rFonts w:ascii="宋体" w:hAnsi="宋体" w:hint="eastAsia"/>
                <w:b/>
                <w:bCs/>
                <w:iCs/>
                <w:szCs w:val="21"/>
              </w:rPr>
              <w:t>技术</w:t>
            </w:r>
          </w:p>
        </w:tc>
        <w:tc>
          <w:tcPr>
            <w:tcW w:w="0" w:type="auto"/>
            <w:tcBorders>
              <w:bottom w:val="single" w:sz="6" w:space="0" w:color="000000"/>
            </w:tcBorders>
            <w:shd w:val="clear" w:color="auto" w:fill="auto"/>
            <w:vAlign w:val="center"/>
          </w:tcPr>
          <w:p w:rsidR="007C703A" w:rsidRPr="00383084"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商业</w:t>
            </w:r>
          </w:p>
        </w:tc>
        <w:tc>
          <w:tcPr>
            <w:tcW w:w="0" w:type="auto"/>
            <w:tcBorders>
              <w:bottom w:val="single" w:sz="6" w:space="0" w:color="000000"/>
            </w:tcBorders>
            <w:shd w:val="clear" w:color="auto" w:fill="auto"/>
            <w:vAlign w:val="center"/>
          </w:tcPr>
          <w:p w:rsidR="007C703A" w:rsidRPr="00383084" w:rsidRDefault="007C703A" w:rsidP="003A7107">
            <w:pPr>
              <w:spacing w:beforeLines="50" w:before="156" w:afterLines="50" w:after="156"/>
              <w:jc w:val="center"/>
              <w:outlineLvl w:val="0"/>
              <w:rPr>
                <w:rFonts w:ascii="宋体" w:hAnsi="宋体"/>
                <w:b/>
                <w:bCs/>
                <w:iCs/>
                <w:szCs w:val="21"/>
              </w:rPr>
            </w:pPr>
            <w:r w:rsidRPr="00383084">
              <w:rPr>
                <w:rFonts w:ascii="宋体" w:hAnsi="宋体" w:hint="eastAsia"/>
                <w:b/>
                <w:bCs/>
                <w:iCs/>
                <w:szCs w:val="21"/>
              </w:rPr>
              <w:t>其他</w:t>
            </w:r>
          </w:p>
        </w:tc>
      </w:tr>
      <w:tr w:rsidR="007C703A" w:rsidRPr="00383084" w:rsidTr="003A7107">
        <w:trPr>
          <w:trHeight w:val="376"/>
          <w:jc w:val="center"/>
        </w:trPr>
        <w:tc>
          <w:tcPr>
            <w:tcW w:w="0" w:type="auto"/>
            <w:tcBorders>
              <w:right w:val="single" w:sz="6" w:space="0" w:color="000000"/>
            </w:tcBorders>
            <w:shd w:val="clear" w:color="auto" w:fill="auto"/>
            <w:vAlign w:val="center"/>
          </w:tcPr>
          <w:p w:rsidR="007C703A" w:rsidRPr="00383084" w:rsidRDefault="007C703A" w:rsidP="003A7107">
            <w:pPr>
              <w:spacing w:beforeLines="50" w:before="156" w:afterLines="50" w:after="156"/>
              <w:jc w:val="center"/>
              <w:outlineLvl w:val="0"/>
              <w:rPr>
                <w:rFonts w:ascii="宋体" w:hAnsi="宋体"/>
                <w:bCs/>
                <w:szCs w:val="21"/>
              </w:rPr>
            </w:pPr>
            <w:r w:rsidRPr="00383084">
              <w:rPr>
                <w:rFonts w:ascii="宋体" w:hAnsi="宋体" w:hint="eastAsia"/>
                <w:bCs/>
                <w:szCs w:val="21"/>
              </w:rPr>
              <w:t>就业人数</w:t>
            </w:r>
          </w:p>
        </w:tc>
        <w:tc>
          <w:tcPr>
            <w:tcW w:w="0" w:type="auto"/>
            <w:shd w:val="clear" w:color="auto" w:fill="auto"/>
            <w:vAlign w:val="center"/>
          </w:tcPr>
          <w:p w:rsidR="007C703A" w:rsidRPr="00383084" w:rsidRDefault="007C703A" w:rsidP="003A7107">
            <w:pPr>
              <w:spacing w:beforeLines="50" w:before="156" w:afterLines="50" w:after="156"/>
              <w:jc w:val="center"/>
              <w:outlineLvl w:val="0"/>
              <w:rPr>
                <w:rFonts w:ascii="宋体" w:hAnsi="宋体"/>
                <w:bCs/>
                <w:szCs w:val="21"/>
              </w:rPr>
            </w:pPr>
            <w:r w:rsidRPr="00383084">
              <w:rPr>
                <w:rFonts w:ascii="宋体" w:hAnsi="宋体" w:hint="eastAsia"/>
                <w:bCs/>
                <w:szCs w:val="21"/>
              </w:rPr>
              <w:t>9</w:t>
            </w:r>
          </w:p>
        </w:tc>
        <w:tc>
          <w:tcPr>
            <w:tcW w:w="0" w:type="auto"/>
            <w:shd w:val="clear" w:color="auto" w:fill="auto"/>
            <w:vAlign w:val="center"/>
          </w:tcPr>
          <w:p w:rsidR="007C703A" w:rsidRPr="00383084"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4</w:t>
            </w:r>
          </w:p>
        </w:tc>
        <w:tc>
          <w:tcPr>
            <w:tcW w:w="0" w:type="auto"/>
            <w:shd w:val="clear" w:color="auto" w:fill="auto"/>
            <w:vAlign w:val="center"/>
          </w:tcPr>
          <w:p w:rsidR="007C703A" w:rsidRPr="00383084"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8</w:t>
            </w:r>
          </w:p>
        </w:tc>
        <w:tc>
          <w:tcPr>
            <w:tcW w:w="0" w:type="auto"/>
            <w:shd w:val="clear" w:color="auto" w:fill="auto"/>
            <w:vAlign w:val="center"/>
          </w:tcPr>
          <w:p w:rsidR="007C703A" w:rsidRPr="00383084"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4</w:t>
            </w:r>
          </w:p>
        </w:tc>
        <w:tc>
          <w:tcPr>
            <w:tcW w:w="0" w:type="auto"/>
            <w:shd w:val="clear" w:color="auto" w:fill="auto"/>
            <w:vAlign w:val="center"/>
          </w:tcPr>
          <w:p w:rsidR="007C703A" w:rsidRPr="00383084"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18</w:t>
            </w:r>
          </w:p>
        </w:tc>
      </w:tr>
    </w:tbl>
    <w:p w:rsidR="007C703A" w:rsidRDefault="007C703A" w:rsidP="007C703A">
      <w:pPr>
        <w:ind w:firstLineChars="200" w:firstLine="420"/>
        <w:jc w:val="center"/>
        <w:rPr>
          <w:rFonts w:ascii="宋体" w:hAnsi="宋体"/>
          <w:color w:val="000000"/>
          <w:szCs w:val="21"/>
        </w:rPr>
      </w:pPr>
    </w:p>
    <w:p w:rsidR="007C703A" w:rsidRPr="00E50EBF" w:rsidRDefault="007C703A" w:rsidP="007C703A">
      <w:pPr>
        <w:spacing w:line="360" w:lineRule="auto"/>
        <w:ind w:firstLineChars="200" w:firstLine="482"/>
        <w:rPr>
          <w:rFonts w:ascii="宋体" w:hAnsi="宋体"/>
          <w:b/>
          <w:bCs/>
          <w:sz w:val="24"/>
        </w:rPr>
      </w:pPr>
      <w:r w:rsidRPr="00E50EBF">
        <w:rPr>
          <w:rFonts w:ascii="宋体" w:hAnsi="宋体" w:hint="eastAsia"/>
          <w:b/>
          <w:bCs/>
          <w:sz w:val="24"/>
        </w:rPr>
        <w:t>四、食品质量与安全专业就业结构分析</w:t>
      </w:r>
    </w:p>
    <w:p w:rsidR="007C703A" w:rsidRPr="00F02D02" w:rsidRDefault="007C703A" w:rsidP="007C703A">
      <w:pPr>
        <w:spacing w:line="360" w:lineRule="auto"/>
        <w:ind w:firstLineChars="200" w:firstLine="480"/>
        <w:rPr>
          <w:rFonts w:ascii="宋体" w:hAnsi="宋体"/>
          <w:bCs/>
          <w:color w:val="000000"/>
          <w:sz w:val="24"/>
        </w:rPr>
      </w:pPr>
      <w:r w:rsidRPr="00F02D02">
        <w:rPr>
          <w:rFonts w:ascii="宋体" w:hAnsi="宋体" w:hint="eastAsia"/>
          <w:bCs/>
          <w:color w:val="000000"/>
          <w:sz w:val="24"/>
        </w:rPr>
        <w:t>我系201</w:t>
      </w:r>
      <w:r>
        <w:rPr>
          <w:rFonts w:ascii="宋体" w:hAnsi="宋体" w:hint="eastAsia"/>
          <w:bCs/>
          <w:color w:val="000000"/>
          <w:sz w:val="24"/>
        </w:rPr>
        <w:t>9</w:t>
      </w:r>
      <w:r w:rsidRPr="00F02D02">
        <w:rPr>
          <w:rFonts w:ascii="宋体" w:hAnsi="宋体" w:hint="eastAsia"/>
          <w:bCs/>
          <w:color w:val="000000"/>
          <w:sz w:val="24"/>
        </w:rPr>
        <w:t>届</w:t>
      </w:r>
      <w:r>
        <w:rPr>
          <w:rFonts w:ascii="宋体" w:hAnsi="宋体" w:hint="eastAsia"/>
          <w:bCs/>
          <w:color w:val="000000"/>
          <w:sz w:val="24"/>
        </w:rPr>
        <w:t>食品质量与安全</w:t>
      </w:r>
      <w:r w:rsidRPr="00F02D02">
        <w:rPr>
          <w:rFonts w:ascii="宋体" w:hAnsi="宋体" w:hint="eastAsia"/>
          <w:bCs/>
          <w:color w:val="000000"/>
          <w:sz w:val="24"/>
        </w:rPr>
        <w:t>专业有</w:t>
      </w:r>
      <w:r>
        <w:rPr>
          <w:rFonts w:ascii="宋体" w:hAnsi="宋体"/>
          <w:bCs/>
          <w:color w:val="000000"/>
          <w:sz w:val="24"/>
        </w:rPr>
        <w:t>1</w:t>
      </w:r>
      <w:r w:rsidRPr="00F02D02">
        <w:rPr>
          <w:rFonts w:ascii="宋体" w:hAnsi="宋体" w:hint="eastAsia"/>
          <w:bCs/>
          <w:color w:val="000000"/>
          <w:sz w:val="24"/>
        </w:rPr>
        <w:t>个本科行政班，共有</w:t>
      </w:r>
      <w:r>
        <w:rPr>
          <w:rFonts w:ascii="宋体" w:hAnsi="宋体" w:hint="eastAsia"/>
          <w:bCs/>
          <w:color w:val="000000"/>
          <w:sz w:val="24"/>
        </w:rPr>
        <w:t>49</w:t>
      </w:r>
      <w:r w:rsidRPr="00F02D02">
        <w:rPr>
          <w:rFonts w:ascii="宋体" w:hAnsi="宋体" w:hint="eastAsia"/>
          <w:bCs/>
          <w:color w:val="000000"/>
          <w:sz w:val="24"/>
        </w:rPr>
        <w:t>人。截止201</w:t>
      </w:r>
      <w:r>
        <w:rPr>
          <w:rFonts w:ascii="宋体" w:hAnsi="宋体"/>
          <w:bCs/>
          <w:color w:val="000000"/>
          <w:sz w:val="24"/>
        </w:rPr>
        <w:t>8</w:t>
      </w:r>
      <w:r w:rsidRPr="00F02D02">
        <w:rPr>
          <w:rFonts w:ascii="宋体" w:hAnsi="宋体" w:hint="eastAsia"/>
          <w:bCs/>
          <w:color w:val="000000"/>
          <w:sz w:val="24"/>
        </w:rPr>
        <w:t>年8月31日，提交就业协议</w:t>
      </w:r>
      <w:r>
        <w:rPr>
          <w:rFonts w:ascii="宋体" w:hAnsi="宋体" w:hint="eastAsia"/>
          <w:bCs/>
          <w:color w:val="000000"/>
          <w:sz w:val="24"/>
        </w:rPr>
        <w:t>29</w:t>
      </w:r>
      <w:r w:rsidRPr="00F02D02">
        <w:rPr>
          <w:rFonts w:ascii="宋体" w:hAnsi="宋体" w:hint="eastAsia"/>
          <w:bCs/>
          <w:color w:val="000000"/>
          <w:sz w:val="24"/>
        </w:rPr>
        <w:t>份，考研录取1</w:t>
      </w:r>
      <w:r>
        <w:rPr>
          <w:rFonts w:ascii="宋体" w:hAnsi="宋体" w:hint="eastAsia"/>
          <w:bCs/>
          <w:color w:val="000000"/>
          <w:sz w:val="24"/>
        </w:rPr>
        <w:t>6</w:t>
      </w:r>
      <w:r w:rsidRPr="00F02D02">
        <w:rPr>
          <w:rFonts w:ascii="宋体" w:hAnsi="宋体" w:hint="eastAsia"/>
          <w:bCs/>
          <w:color w:val="000000"/>
          <w:sz w:val="24"/>
        </w:rPr>
        <w:t>人，共</w:t>
      </w:r>
      <w:r>
        <w:rPr>
          <w:rFonts w:ascii="宋体" w:hAnsi="宋体" w:hint="eastAsia"/>
          <w:bCs/>
          <w:color w:val="000000"/>
          <w:sz w:val="24"/>
        </w:rPr>
        <w:t>45</w:t>
      </w:r>
      <w:r w:rsidRPr="00F02D02">
        <w:rPr>
          <w:rFonts w:ascii="宋体" w:hAnsi="宋体" w:hint="eastAsia"/>
          <w:bCs/>
          <w:color w:val="000000"/>
          <w:sz w:val="24"/>
        </w:rPr>
        <w:t>人就业，就业率为</w:t>
      </w:r>
      <w:r>
        <w:rPr>
          <w:rFonts w:ascii="宋体" w:hAnsi="宋体" w:hint="eastAsia"/>
          <w:bCs/>
          <w:color w:val="000000"/>
          <w:sz w:val="24"/>
        </w:rPr>
        <w:t>91.84</w:t>
      </w:r>
      <w:r w:rsidRPr="00F02D02">
        <w:rPr>
          <w:rFonts w:ascii="宋体" w:hAnsi="宋体" w:hint="eastAsia"/>
          <w:bCs/>
          <w:color w:val="000000"/>
          <w:sz w:val="24"/>
        </w:rPr>
        <w:t>%，考研录取率为</w:t>
      </w:r>
      <w:r>
        <w:rPr>
          <w:rFonts w:ascii="宋体" w:hAnsi="宋体"/>
          <w:bCs/>
          <w:color w:val="000000"/>
          <w:sz w:val="24"/>
        </w:rPr>
        <w:t>3</w:t>
      </w:r>
      <w:r>
        <w:rPr>
          <w:rFonts w:ascii="宋体" w:hAnsi="宋体" w:hint="eastAsia"/>
          <w:bCs/>
          <w:color w:val="000000"/>
          <w:sz w:val="24"/>
        </w:rPr>
        <w:t>2</w:t>
      </w:r>
      <w:r w:rsidRPr="00F02D02">
        <w:rPr>
          <w:rFonts w:ascii="宋体" w:hAnsi="宋体" w:hint="eastAsia"/>
          <w:bCs/>
          <w:color w:val="000000"/>
          <w:sz w:val="24"/>
        </w:rPr>
        <w:t>.</w:t>
      </w:r>
      <w:r>
        <w:rPr>
          <w:rFonts w:ascii="宋体" w:hAnsi="宋体" w:hint="eastAsia"/>
          <w:bCs/>
          <w:color w:val="000000"/>
          <w:sz w:val="24"/>
        </w:rPr>
        <w:t>65</w:t>
      </w:r>
      <w:r w:rsidRPr="00F02D02">
        <w:rPr>
          <w:rFonts w:ascii="宋体" w:hAnsi="宋体" w:hint="eastAsia"/>
          <w:bCs/>
          <w:color w:val="000000"/>
          <w:sz w:val="24"/>
        </w:rPr>
        <w:t>%。</w:t>
      </w:r>
    </w:p>
    <w:p w:rsidR="007C703A" w:rsidRDefault="007C703A" w:rsidP="007C703A">
      <w:pPr>
        <w:spacing w:line="360" w:lineRule="auto"/>
        <w:ind w:firstLineChars="200" w:firstLine="480"/>
        <w:rPr>
          <w:rFonts w:ascii="宋体" w:hAnsi="宋体"/>
          <w:color w:val="000000"/>
          <w:sz w:val="24"/>
        </w:rPr>
      </w:pPr>
      <w:bookmarkStart w:id="1" w:name="_Hlk529408768"/>
      <w:r w:rsidRPr="009D0B23">
        <w:rPr>
          <w:rFonts w:ascii="宋体" w:hAnsi="宋体"/>
          <w:color w:val="000000"/>
          <w:sz w:val="24"/>
        </w:rPr>
        <w:t>初次就业情况：从就业单位看，</w:t>
      </w:r>
      <w:r w:rsidRPr="00FD60D6">
        <w:rPr>
          <w:rFonts w:ascii="宋体" w:hAnsi="宋体" w:hint="eastAsia"/>
          <w:color w:val="000000"/>
          <w:sz w:val="24"/>
        </w:rPr>
        <w:t>行业内的为24人，占已就业人数的53.33%；行业外的为21人</w:t>
      </w:r>
      <w:r>
        <w:rPr>
          <w:rFonts w:ascii="宋体" w:hAnsi="宋体" w:hint="eastAsia"/>
          <w:color w:val="000000"/>
          <w:sz w:val="24"/>
        </w:rPr>
        <w:t>（升学中有1人为行业外）</w:t>
      </w:r>
      <w:r w:rsidRPr="00FD60D6">
        <w:rPr>
          <w:rFonts w:ascii="宋体" w:hAnsi="宋体" w:hint="eastAsia"/>
          <w:color w:val="000000"/>
          <w:sz w:val="24"/>
        </w:rPr>
        <w:t>，占已就业人数的46.67%；从就业地域看，在省内就业或升学的有25人，占已就业人数的55.56%（其中在合肥就业的18人，占已就业人数的40.00%）；江、浙就业的7人，占已就业人数的15.56%；到北京、上海就业的各2人，共占已就业人数的8.89%；到广东就业的共4人，占已就业人数的8.89%</w:t>
      </w:r>
      <w:r>
        <w:rPr>
          <w:rFonts w:ascii="宋体" w:hAnsi="宋体" w:hint="eastAsia"/>
          <w:color w:val="000000"/>
          <w:sz w:val="24"/>
        </w:rPr>
        <w:t>；</w:t>
      </w:r>
      <w:r w:rsidRPr="009A3B4B">
        <w:rPr>
          <w:rFonts w:ascii="宋体" w:hAnsi="宋体" w:hint="eastAsia"/>
          <w:color w:val="000000"/>
          <w:sz w:val="24"/>
        </w:rPr>
        <w:t>其他地区5人，占已就业人数的11.11%。</w:t>
      </w:r>
    </w:p>
    <w:bookmarkEnd w:id="1"/>
    <w:p w:rsidR="007C703A" w:rsidRPr="009D0B23" w:rsidRDefault="007C703A" w:rsidP="007C703A">
      <w:pPr>
        <w:spacing w:line="360" w:lineRule="auto"/>
        <w:ind w:firstLineChars="200" w:firstLine="480"/>
        <w:jc w:val="center"/>
        <w:rPr>
          <w:rFonts w:ascii="宋体" w:hAnsi="宋体"/>
          <w:color w:val="000000"/>
          <w:sz w:val="24"/>
        </w:rPr>
      </w:pPr>
      <w:r>
        <w:rPr>
          <w:rFonts w:ascii="宋体" w:hAnsi="宋体"/>
          <w:noProof/>
          <w:color w:val="000000"/>
          <w:sz w:val="24"/>
        </w:rPr>
        <w:drawing>
          <wp:inline distT="0" distB="0" distL="0" distR="0">
            <wp:extent cx="3438525" cy="2228850"/>
            <wp:effectExtent l="0" t="0" r="9525" b="0"/>
            <wp:docPr id="1048" name="图片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8525" cy="2228850"/>
                    </a:xfrm>
                    <a:prstGeom prst="rect">
                      <a:avLst/>
                    </a:prstGeom>
                    <a:noFill/>
                    <a:ln>
                      <a:noFill/>
                    </a:ln>
                  </pic:spPr>
                </pic:pic>
              </a:graphicData>
            </a:graphic>
          </wp:inline>
        </w:drawing>
      </w: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图5：</w:t>
      </w:r>
      <w:r w:rsidRPr="009742F2">
        <w:rPr>
          <w:rFonts w:ascii="宋体" w:hAnsi="宋体"/>
          <w:b/>
          <w:bCs/>
          <w:color w:val="000000"/>
          <w:szCs w:val="21"/>
        </w:rPr>
        <w:t>201</w:t>
      </w:r>
      <w:r w:rsidRPr="009742F2">
        <w:rPr>
          <w:rFonts w:ascii="宋体" w:hAnsi="宋体" w:hint="eastAsia"/>
          <w:b/>
          <w:bCs/>
          <w:color w:val="000000"/>
          <w:szCs w:val="21"/>
        </w:rPr>
        <w:t>9</w:t>
      </w:r>
      <w:r w:rsidRPr="009742F2">
        <w:rPr>
          <w:rFonts w:ascii="宋体" w:hAnsi="宋体"/>
          <w:b/>
          <w:bCs/>
          <w:color w:val="000000"/>
          <w:szCs w:val="21"/>
        </w:rPr>
        <w:t>届</w:t>
      </w:r>
      <w:r w:rsidRPr="009742F2">
        <w:rPr>
          <w:rFonts w:ascii="宋体" w:hAnsi="宋体" w:hint="eastAsia"/>
          <w:b/>
          <w:bCs/>
          <w:color w:val="000000"/>
          <w:szCs w:val="21"/>
        </w:rPr>
        <w:t>食品质量与安全</w:t>
      </w:r>
      <w:r w:rsidRPr="009742F2">
        <w:rPr>
          <w:rFonts w:ascii="宋体" w:hAnsi="宋体"/>
          <w:b/>
          <w:bCs/>
          <w:color w:val="000000"/>
          <w:szCs w:val="21"/>
        </w:rPr>
        <w:t>专业就业类型图</w:t>
      </w:r>
    </w:p>
    <w:p w:rsidR="007C703A" w:rsidRPr="009D0B23" w:rsidRDefault="007C703A" w:rsidP="007C703A">
      <w:pPr>
        <w:ind w:firstLineChars="1400" w:firstLine="2940"/>
        <w:rPr>
          <w:rFonts w:ascii="宋体" w:hAnsi="宋体"/>
          <w:color w:val="000000"/>
          <w:szCs w:val="21"/>
        </w:rPr>
      </w:pPr>
    </w:p>
    <w:p w:rsidR="007C703A" w:rsidRPr="009D0B23" w:rsidRDefault="007C703A" w:rsidP="007C703A">
      <w:pPr>
        <w:spacing w:line="360" w:lineRule="auto"/>
        <w:ind w:firstLineChars="200" w:firstLine="420"/>
        <w:jc w:val="center"/>
        <w:rPr>
          <w:rFonts w:ascii="宋体" w:hAnsi="宋体"/>
          <w:bCs/>
          <w:color w:val="000000"/>
          <w:szCs w:val="21"/>
        </w:rPr>
      </w:pPr>
      <w:r>
        <w:rPr>
          <w:rFonts w:ascii="宋体" w:hAnsi="宋体"/>
          <w:bCs/>
          <w:noProof/>
          <w:color w:val="000000"/>
          <w:szCs w:val="21"/>
        </w:rPr>
        <w:lastRenderedPageBreak/>
        <w:drawing>
          <wp:inline distT="0" distB="0" distL="0" distR="0">
            <wp:extent cx="4438650" cy="2628900"/>
            <wp:effectExtent l="0" t="0" r="0" b="0"/>
            <wp:docPr id="1047" name="图片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8650" cy="2628900"/>
                    </a:xfrm>
                    <a:prstGeom prst="rect">
                      <a:avLst/>
                    </a:prstGeom>
                    <a:noFill/>
                    <a:ln>
                      <a:noFill/>
                    </a:ln>
                  </pic:spPr>
                </pic:pic>
              </a:graphicData>
            </a:graphic>
          </wp:inline>
        </w:drawing>
      </w: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图6：</w:t>
      </w:r>
      <w:r w:rsidRPr="009742F2">
        <w:rPr>
          <w:rFonts w:ascii="宋体" w:hAnsi="宋体"/>
          <w:b/>
          <w:bCs/>
          <w:color w:val="000000"/>
          <w:szCs w:val="21"/>
        </w:rPr>
        <w:t>201</w:t>
      </w:r>
      <w:r w:rsidRPr="009742F2">
        <w:rPr>
          <w:rFonts w:ascii="宋体" w:hAnsi="宋体" w:hint="eastAsia"/>
          <w:b/>
          <w:bCs/>
          <w:color w:val="000000"/>
          <w:szCs w:val="21"/>
        </w:rPr>
        <w:t>9</w:t>
      </w:r>
      <w:r w:rsidRPr="009742F2">
        <w:rPr>
          <w:rFonts w:ascii="宋体" w:hAnsi="宋体"/>
          <w:b/>
          <w:bCs/>
          <w:color w:val="000000"/>
          <w:szCs w:val="21"/>
        </w:rPr>
        <w:t>届</w:t>
      </w:r>
      <w:r w:rsidRPr="009742F2">
        <w:rPr>
          <w:rFonts w:ascii="宋体" w:hAnsi="宋体" w:hint="eastAsia"/>
          <w:b/>
          <w:bCs/>
          <w:color w:val="000000"/>
          <w:szCs w:val="21"/>
        </w:rPr>
        <w:t>食品质量与安全</w:t>
      </w:r>
      <w:r w:rsidRPr="009742F2">
        <w:rPr>
          <w:rFonts w:ascii="宋体" w:hAnsi="宋体"/>
          <w:b/>
          <w:bCs/>
          <w:color w:val="000000"/>
          <w:szCs w:val="21"/>
        </w:rPr>
        <w:t>专业就业区域图</w:t>
      </w:r>
    </w:p>
    <w:p w:rsidR="007C703A" w:rsidRPr="00411E57" w:rsidRDefault="007C703A" w:rsidP="007C703A">
      <w:pPr>
        <w:ind w:firstLineChars="200" w:firstLine="480"/>
        <w:jc w:val="center"/>
        <w:rPr>
          <w:rFonts w:ascii="宋体" w:hAnsi="宋体"/>
          <w:color w:val="000000"/>
          <w:sz w:val="24"/>
        </w:rPr>
      </w:pPr>
    </w:p>
    <w:p w:rsidR="007C703A" w:rsidRDefault="007C703A" w:rsidP="007C703A">
      <w:pPr>
        <w:spacing w:line="360" w:lineRule="auto"/>
        <w:ind w:firstLineChars="200" w:firstLine="480"/>
        <w:rPr>
          <w:rFonts w:ascii="宋体" w:hAnsi="宋体"/>
          <w:bCs/>
          <w:color w:val="000000"/>
          <w:sz w:val="24"/>
        </w:rPr>
      </w:pPr>
      <w:r w:rsidRPr="00411E57">
        <w:rPr>
          <w:rFonts w:ascii="宋体" w:hAnsi="宋体" w:hint="eastAsia"/>
          <w:bCs/>
          <w:color w:val="000000"/>
          <w:sz w:val="24"/>
        </w:rPr>
        <w:t>目前，</w:t>
      </w:r>
      <w:r w:rsidRPr="00411E57">
        <w:rPr>
          <w:rFonts w:ascii="宋体" w:hAnsi="宋体"/>
          <w:bCs/>
          <w:color w:val="000000"/>
          <w:sz w:val="24"/>
        </w:rPr>
        <w:t>有</w:t>
      </w:r>
      <w:r>
        <w:rPr>
          <w:rFonts w:ascii="宋体" w:hAnsi="宋体" w:hint="eastAsia"/>
          <w:bCs/>
          <w:color w:val="000000"/>
          <w:sz w:val="24"/>
        </w:rPr>
        <w:t>18</w:t>
      </w:r>
      <w:r w:rsidRPr="00411E57">
        <w:rPr>
          <w:rFonts w:ascii="宋体" w:hAnsi="宋体"/>
          <w:bCs/>
          <w:color w:val="000000"/>
          <w:sz w:val="24"/>
        </w:rPr>
        <w:t>人在合肥本市及周边地区工作，占到</w:t>
      </w:r>
      <w:r w:rsidRPr="00411E57">
        <w:rPr>
          <w:rFonts w:ascii="宋体" w:hAnsi="宋体" w:hint="eastAsia"/>
          <w:bCs/>
          <w:color w:val="000000"/>
          <w:sz w:val="24"/>
        </w:rPr>
        <w:t>本专业</w:t>
      </w:r>
      <w:r w:rsidRPr="00411E57">
        <w:rPr>
          <w:rFonts w:ascii="宋体" w:hAnsi="宋体"/>
          <w:bCs/>
          <w:color w:val="000000"/>
          <w:sz w:val="24"/>
        </w:rPr>
        <w:t>毕业生就业人数的</w:t>
      </w:r>
      <w:r>
        <w:rPr>
          <w:rFonts w:ascii="宋体" w:hAnsi="宋体"/>
          <w:bCs/>
          <w:color w:val="000000"/>
          <w:sz w:val="24"/>
        </w:rPr>
        <w:t>4</w:t>
      </w:r>
      <w:r>
        <w:rPr>
          <w:rFonts w:ascii="宋体" w:hAnsi="宋体" w:hint="eastAsia"/>
          <w:bCs/>
          <w:color w:val="000000"/>
          <w:sz w:val="24"/>
        </w:rPr>
        <w:t>0.0</w:t>
      </w:r>
      <w:r>
        <w:rPr>
          <w:rFonts w:ascii="宋体" w:hAnsi="宋体"/>
          <w:bCs/>
          <w:color w:val="000000"/>
          <w:sz w:val="24"/>
        </w:rPr>
        <w:t>0</w:t>
      </w:r>
      <w:r w:rsidRPr="00411E57">
        <w:rPr>
          <w:rFonts w:ascii="宋体" w:hAnsi="宋体"/>
          <w:bCs/>
          <w:color w:val="000000"/>
          <w:sz w:val="24"/>
        </w:rPr>
        <w:t>%，如</w:t>
      </w:r>
      <w:r w:rsidRPr="00923B14">
        <w:rPr>
          <w:rFonts w:ascii="宋体" w:hAnsi="宋体" w:hint="eastAsia"/>
          <w:bCs/>
          <w:color w:val="000000"/>
          <w:sz w:val="24"/>
        </w:rPr>
        <w:t>安徽承安食品安全服务有限公司</w:t>
      </w:r>
      <w:r>
        <w:rPr>
          <w:rFonts w:ascii="宋体" w:hAnsi="宋体" w:hint="eastAsia"/>
          <w:bCs/>
          <w:color w:val="000000"/>
          <w:sz w:val="24"/>
        </w:rPr>
        <w:t>、</w:t>
      </w:r>
      <w:r w:rsidRPr="00923B14">
        <w:rPr>
          <w:rFonts w:ascii="宋体" w:hAnsi="宋体" w:hint="eastAsia"/>
          <w:bCs/>
          <w:color w:val="000000"/>
          <w:sz w:val="24"/>
        </w:rPr>
        <w:t>安徽昊天教育科技有限公司</w:t>
      </w:r>
      <w:r>
        <w:rPr>
          <w:rFonts w:ascii="宋体" w:hAnsi="宋体" w:hint="eastAsia"/>
          <w:bCs/>
          <w:color w:val="000000"/>
          <w:sz w:val="24"/>
        </w:rPr>
        <w:t>、</w:t>
      </w:r>
      <w:r w:rsidRPr="00923B14">
        <w:rPr>
          <w:rFonts w:ascii="宋体" w:hAnsi="宋体" w:hint="eastAsia"/>
          <w:bCs/>
          <w:color w:val="000000"/>
          <w:sz w:val="24"/>
        </w:rPr>
        <w:t>合肥创咖网络科技有限公司</w:t>
      </w:r>
      <w:r>
        <w:rPr>
          <w:rFonts w:ascii="宋体" w:hAnsi="宋体" w:hint="eastAsia"/>
          <w:bCs/>
          <w:color w:val="000000"/>
          <w:sz w:val="24"/>
        </w:rPr>
        <w:t>、</w:t>
      </w:r>
      <w:r w:rsidRPr="00923B14">
        <w:rPr>
          <w:rFonts w:ascii="宋体" w:hAnsi="宋体" w:hint="eastAsia"/>
          <w:bCs/>
          <w:color w:val="000000"/>
          <w:sz w:val="24"/>
        </w:rPr>
        <w:t>安徽省农业科学院</w:t>
      </w:r>
      <w:r w:rsidRPr="00411E57">
        <w:rPr>
          <w:rFonts w:ascii="宋体" w:hAnsi="宋体"/>
          <w:bCs/>
          <w:color w:val="000000"/>
          <w:sz w:val="24"/>
        </w:rPr>
        <w:t>等；有</w:t>
      </w:r>
      <w:r>
        <w:rPr>
          <w:rFonts w:ascii="宋体" w:hAnsi="宋体" w:hint="eastAsia"/>
          <w:bCs/>
          <w:color w:val="000000"/>
          <w:sz w:val="24"/>
        </w:rPr>
        <w:t>2</w:t>
      </w:r>
      <w:r w:rsidRPr="00411E57">
        <w:rPr>
          <w:rFonts w:ascii="宋体" w:hAnsi="宋体"/>
          <w:bCs/>
          <w:color w:val="000000"/>
          <w:sz w:val="24"/>
        </w:rPr>
        <w:t>0人在省外工作，占到</w:t>
      </w:r>
      <w:r w:rsidRPr="00411E57">
        <w:rPr>
          <w:rFonts w:ascii="宋体" w:hAnsi="宋体" w:hint="eastAsia"/>
          <w:bCs/>
          <w:color w:val="000000"/>
          <w:sz w:val="24"/>
        </w:rPr>
        <w:t>本专业</w:t>
      </w:r>
      <w:r w:rsidRPr="00411E57">
        <w:rPr>
          <w:rFonts w:ascii="宋体" w:hAnsi="宋体"/>
          <w:bCs/>
          <w:color w:val="000000"/>
          <w:sz w:val="24"/>
        </w:rPr>
        <w:t>毕业生就业人数的</w:t>
      </w:r>
      <w:r>
        <w:rPr>
          <w:rFonts w:ascii="宋体" w:hAnsi="宋体" w:hint="eastAsia"/>
          <w:bCs/>
          <w:color w:val="000000"/>
          <w:sz w:val="24"/>
        </w:rPr>
        <w:t>44.44</w:t>
      </w:r>
      <w:r w:rsidRPr="00411E57">
        <w:rPr>
          <w:rFonts w:ascii="宋体" w:hAnsi="宋体"/>
          <w:bCs/>
          <w:color w:val="000000"/>
          <w:sz w:val="24"/>
        </w:rPr>
        <w:t>%，如</w:t>
      </w:r>
      <w:r w:rsidRPr="00923B14">
        <w:rPr>
          <w:rFonts w:ascii="宋体" w:hAnsi="宋体" w:hint="eastAsia"/>
          <w:bCs/>
          <w:color w:val="000000"/>
          <w:sz w:val="24"/>
        </w:rPr>
        <w:t>北京千喜鹤餐饮管理有限公司</w:t>
      </w:r>
      <w:r>
        <w:rPr>
          <w:rFonts w:ascii="宋体" w:hAnsi="宋体" w:hint="eastAsia"/>
          <w:bCs/>
          <w:color w:val="000000"/>
          <w:sz w:val="24"/>
        </w:rPr>
        <w:t>、</w:t>
      </w:r>
      <w:r w:rsidRPr="00923B14">
        <w:rPr>
          <w:rFonts w:ascii="宋体" w:hAnsi="宋体" w:hint="eastAsia"/>
          <w:bCs/>
          <w:color w:val="000000"/>
          <w:sz w:val="24"/>
        </w:rPr>
        <w:t>深圳链家房地产经纪有限公司</w:t>
      </w:r>
      <w:r>
        <w:rPr>
          <w:rFonts w:ascii="宋体" w:hAnsi="宋体" w:hint="eastAsia"/>
          <w:bCs/>
          <w:color w:val="000000"/>
          <w:sz w:val="24"/>
        </w:rPr>
        <w:t>、</w:t>
      </w:r>
      <w:r w:rsidRPr="00923B14">
        <w:rPr>
          <w:rFonts w:ascii="宋体" w:hAnsi="宋体" w:hint="eastAsia"/>
          <w:bCs/>
          <w:color w:val="000000"/>
          <w:sz w:val="24"/>
        </w:rPr>
        <w:t>江阴市澄南恩次方教育咨询服务部</w:t>
      </w:r>
      <w:r>
        <w:rPr>
          <w:rFonts w:ascii="宋体" w:hAnsi="宋体" w:hint="eastAsia"/>
          <w:bCs/>
          <w:color w:val="000000"/>
          <w:sz w:val="24"/>
        </w:rPr>
        <w:t>、</w:t>
      </w:r>
      <w:r w:rsidRPr="00923B14">
        <w:rPr>
          <w:rFonts w:ascii="宋体" w:hAnsi="宋体" w:hint="eastAsia"/>
          <w:bCs/>
          <w:color w:val="000000"/>
          <w:sz w:val="24"/>
        </w:rPr>
        <w:t>世界恐龙谷旅游股份有限公司</w:t>
      </w:r>
      <w:r w:rsidRPr="00411E57">
        <w:rPr>
          <w:rFonts w:ascii="宋体" w:hAnsi="宋体"/>
          <w:bCs/>
          <w:color w:val="000000"/>
          <w:sz w:val="24"/>
        </w:rPr>
        <w:t>等。</w:t>
      </w:r>
      <w:r w:rsidRPr="00411E57">
        <w:rPr>
          <w:rFonts w:ascii="宋体" w:hAnsi="宋体" w:hint="eastAsia"/>
          <w:bCs/>
          <w:color w:val="000000"/>
          <w:sz w:val="24"/>
        </w:rPr>
        <w:t>其中有</w:t>
      </w:r>
      <w:r>
        <w:rPr>
          <w:rFonts w:ascii="宋体" w:hAnsi="宋体" w:hint="eastAsia"/>
          <w:bCs/>
          <w:color w:val="000000"/>
          <w:sz w:val="24"/>
        </w:rPr>
        <w:t>2</w:t>
      </w:r>
      <w:r w:rsidRPr="00411E57">
        <w:rPr>
          <w:rFonts w:ascii="宋体" w:hAnsi="宋体" w:hint="eastAsia"/>
          <w:bCs/>
          <w:color w:val="000000"/>
          <w:sz w:val="24"/>
        </w:rPr>
        <w:t>人分别考取公务员和事业单位</w:t>
      </w:r>
      <w:r>
        <w:rPr>
          <w:rFonts w:ascii="宋体" w:hAnsi="宋体" w:hint="eastAsia"/>
          <w:bCs/>
          <w:color w:val="000000"/>
          <w:sz w:val="24"/>
        </w:rPr>
        <w:t>岗位</w:t>
      </w:r>
      <w:r w:rsidRPr="00411E57">
        <w:rPr>
          <w:rFonts w:ascii="宋体" w:hAnsi="宋体" w:hint="eastAsia"/>
          <w:bCs/>
          <w:color w:val="000000"/>
          <w:sz w:val="24"/>
        </w:rPr>
        <w:t>。</w:t>
      </w:r>
      <w:r w:rsidRPr="00411E57">
        <w:rPr>
          <w:rFonts w:ascii="宋体" w:hAnsi="宋体"/>
          <w:bCs/>
          <w:color w:val="000000"/>
          <w:sz w:val="24"/>
        </w:rPr>
        <w:t>有1</w:t>
      </w:r>
      <w:r>
        <w:rPr>
          <w:rFonts w:ascii="宋体" w:hAnsi="宋体" w:hint="eastAsia"/>
          <w:bCs/>
          <w:color w:val="000000"/>
          <w:sz w:val="24"/>
        </w:rPr>
        <w:t>6</w:t>
      </w:r>
      <w:r w:rsidRPr="00411E57">
        <w:rPr>
          <w:rFonts w:ascii="宋体" w:hAnsi="宋体"/>
          <w:bCs/>
          <w:color w:val="000000"/>
          <w:sz w:val="24"/>
        </w:rPr>
        <w:t>人考取了国内硕士研究生，录取率为</w:t>
      </w:r>
      <w:r>
        <w:rPr>
          <w:rFonts w:ascii="宋体" w:hAnsi="宋体"/>
          <w:bCs/>
          <w:color w:val="000000"/>
          <w:sz w:val="24"/>
        </w:rPr>
        <w:t>3</w:t>
      </w:r>
      <w:r>
        <w:rPr>
          <w:rFonts w:ascii="宋体" w:hAnsi="宋体" w:hint="eastAsia"/>
          <w:bCs/>
          <w:color w:val="000000"/>
          <w:sz w:val="24"/>
        </w:rPr>
        <w:t>2.65</w:t>
      </w:r>
      <w:r w:rsidRPr="00411E57">
        <w:rPr>
          <w:rFonts w:ascii="宋体" w:hAnsi="宋体" w:hint="eastAsia"/>
          <w:bCs/>
          <w:color w:val="000000"/>
          <w:sz w:val="24"/>
        </w:rPr>
        <w:t>%，考研专业</w:t>
      </w:r>
      <w:r>
        <w:rPr>
          <w:rFonts w:ascii="宋体" w:hAnsi="宋体" w:hint="eastAsia"/>
          <w:bCs/>
          <w:color w:val="000000"/>
          <w:sz w:val="24"/>
        </w:rPr>
        <w:t>中15人</w:t>
      </w:r>
      <w:r w:rsidRPr="00411E57">
        <w:rPr>
          <w:rFonts w:ascii="宋体" w:hAnsi="宋体"/>
          <w:bCs/>
          <w:color w:val="000000"/>
          <w:sz w:val="24"/>
        </w:rPr>
        <w:t>在</w:t>
      </w:r>
      <w:r>
        <w:rPr>
          <w:rFonts w:ascii="宋体" w:hAnsi="宋体" w:hint="eastAsia"/>
          <w:bCs/>
          <w:color w:val="000000"/>
          <w:sz w:val="24"/>
        </w:rPr>
        <w:t>食品生物</w:t>
      </w:r>
      <w:r w:rsidRPr="00411E57">
        <w:rPr>
          <w:rFonts w:ascii="宋体" w:hAnsi="宋体"/>
          <w:bCs/>
          <w:color w:val="000000"/>
          <w:sz w:val="24"/>
        </w:rPr>
        <w:t>学科范畴之内</w:t>
      </w:r>
      <w:r w:rsidRPr="00411E57">
        <w:rPr>
          <w:rFonts w:ascii="宋体" w:hAnsi="宋体" w:hint="eastAsia"/>
          <w:bCs/>
          <w:color w:val="000000"/>
          <w:sz w:val="24"/>
        </w:rPr>
        <w:t>，其中</w:t>
      </w:r>
      <w:r>
        <w:rPr>
          <w:rFonts w:ascii="宋体" w:hAnsi="宋体" w:hint="eastAsia"/>
          <w:bCs/>
          <w:color w:val="000000"/>
          <w:sz w:val="24"/>
        </w:rPr>
        <w:t>一</w:t>
      </w:r>
      <w:r w:rsidRPr="00411E57">
        <w:rPr>
          <w:rFonts w:ascii="宋体" w:hAnsi="宋体" w:hint="eastAsia"/>
          <w:bCs/>
          <w:color w:val="000000"/>
          <w:sz w:val="24"/>
        </w:rPr>
        <w:t>人考取中国</w:t>
      </w:r>
      <w:r>
        <w:rPr>
          <w:rFonts w:ascii="宋体" w:hAnsi="宋体" w:hint="eastAsia"/>
          <w:bCs/>
          <w:color w:val="000000"/>
          <w:sz w:val="24"/>
        </w:rPr>
        <w:t>海洋</w:t>
      </w:r>
      <w:r w:rsidRPr="00411E57">
        <w:rPr>
          <w:rFonts w:ascii="宋体" w:hAnsi="宋体" w:hint="eastAsia"/>
          <w:bCs/>
          <w:color w:val="000000"/>
          <w:sz w:val="24"/>
        </w:rPr>
        <w:t>大学硕士研究生，</w:t>
      </w:r>
      <w:r>
        <w:rPr>
          <w:rFonts w:ascii="宋体" w:hAnsi="宋体" w:hint="eastAsia"/>
          <w:bCs/>
          <w:color w:val="000000"/>
          <w:sz w:val="24"/>
        </w:rPr>
        <w:t>一</w:t>
      </w:r>
      <w:r w:rsidRPr="00411E57">
        <w:rPr>
          <w:rFonts w:ascii="宋体" w:hAnsi="宋体" w:hint="eastAsia"/>
          <w:bCs/>
          <w:color w:val="000000"/>
          <w:sz w:val="24"/>
        </w:rPr>
        <w:t>人考取</w:t>
      </w:r>
      <w:r>
        <w:rPr>
          <w:rFonts w:ascii="宋体" w:hAnsi="宋体" w:hint="eastAsia"/>
          <w:bCs/>
          <w:color w:val="000000"/>
          <w:sz w:val="24"/>
        </w:rPr>
        <w:t>华南理工</w:t>
      </w:r>
      <w:r w:rsidRPr="00411E57">
        <w:rPr>
          <w:rFonts w:ascii="宋体" w:hAnsi="宋体" w:hint="eastAsia"/>
          <w:bCs/>
          <w:color w:val="000000"/>
          <w:sz w:val="24"/>
        </w:rPr>
        <w:t>大学硕士研究生。</w:t>
      </w:r>
    </w:p>
    <w:p w:rsidR="007C703A" w:rsidRPr="00411E57" w:rsidRDefault="007C703A" w:rsidP="007C703A">
      <w:pPr>
        <w:spacing w:line="360" w:lineRule="auto"/>
        <w:ind w:firstLineChars="200" w:firstLine="480"/>
        <w:rPr>
          <w:rFonts w:ascii="宋体" w:hAnsi="宋体"/>
          <w:bCs/>
          <w:color w:val="000000"/>
          <w:sz w:val="24"/>
        </w:rPr>
      </w:pP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表</w:t>
      </w:r>
      <w:r>
        <w:rPr>
          <w:rFonts w:ascii="宋体" w:hAnsi="宋体" w:hint="eastAsia"/>
          <w:b/>
          <w:bCs/>
          <w:color w:val="000000"/>
          <w:szCs w:val="21"/>
        </w:rPr>
        <w:t>8</w:t>
      </w:r>
      <w:r w:rsidRPr="009742F2">
        <w:rPr>
          <w:rFonts w:ascii="宋体" w:hAnsi="宋体" w:hint="eastAsia"/>
          <w:b/>
          <w:bCs/>
          <w:color w:val="000000"/>
          <w:szCs w:val="21"/>
        </w:rPr>
        <w:t>:2019届食品质量与安全</w:t>
      </w:r>
      <w:r w:rsidRPr="009742F2">
        <w:rPr>
          <w:rFonts w:ascii="宋体" w:hAnsi="宋体"/>
          <w:b/>
          <w:bCs/>
          <w:color w:val="000000"/>
          <w:szCs w:val="21"/>
        </w:rPr>
        <w:t>专业</w:t>
      </w:r>
      <w:r w:rsidRPr="009742F2">
        <w:rPr>
          <w:rFonts w:ascii="宋体" w:hAnsi="宋体" w:hint="eastAsia"/>
          <w:b/>
          <w:bCs/>
          <w:color w:val="000000"/>
          <w:szCs w:val="21"/>
        </w:rPr>
        <w:t>考研录取情况</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2603"/>
        <w:gridCol w:w="2137"/>
        <w:gridCol w:w="2577"/>
      </w:tblGrid>
      <w:tr w:rsidR="007C703A" w:rsidRPr="009D0B23" w:rsidTr="003A7107">
        <w:trPr>
          <w:trHeight w:val="274"/>
          <w:jc w:val="center"/>
        </w:trPr>
        <w:tc>
          <w:tcPr>
            <w:tcW w:w="2603" w:type="dxa"/>
            <w:tcBorders>
              <w:bottom w:val="single" w:sz="6" w:space="0" w:color="000000"/>
              <w:right w:val="single" w:sz="6" w:space="0" w:color="000000"/>
            </w:tcBorders>
            <w:shd w:val="clear" w:color="auto" w:fill="auto"/>
          </w:tcPr>
          <w:p w:rsidR="007C703A" w:rsidRPr="009D0B23" w:rsidRDefault="007C703A" w:rsidP="003A7107">
            <w:pPr>
              <w:jc w:val="center"/>
              <w:rPr>
                <w:rFonts w:ascii="宋体" w:hAnsi="宋体"/>
                <w:b/>
                <w:iCs/>
                <w:color w:val="000000"/>
                <w:szCs w:val="21"/>
              </w:rPr>
            </w:pPr>
            <w:r w:rsidRPr="009D0B23">
              <w:rPr>
                <w:rFonts w:ascii="宋体" w:hAnsi="宋体" w:hint="eastAsia"/>
                <w:b/>
                <w:iCs/>
                <w:color w:val="000000"/>
                <w:szCs w:val="21"/>
              </w:rPr>
              <w:t>录取专业名称</w:t>
            </w:r>
          </w:p>
        </w:tc>
        <w:tc>
          <w:tcPr>
            <w:tcW w:w="2137" w:type="dxa"/>
            <w:tcBorders>
              <w:bottom w:val="single" w:sz="6" w:space="0" w:color="000000"/>
            </w:tcBorders>
            <w:shd w:val="clear" w:color="auto" w:fill="auto"/>
          </w:tcPr>
          <w:p w:rsidR="007C703A" w:rsidRPr="009D0B23" w:rsidRDefault="007C703A" w:rsidP="003A7107">
            <w:pPr>
              <w:ind w:firstLineChars="200" w:firstLine="422"/>
              <w:jc w:val="center"/>
              <w:rPr>
                <w:rFonts w:ascii="宋体" w:hAnsi="宋体"/>
                <w:b/>
                <w:iCs/>
                <w:color w:val="000000"/>
                <w:szCs w:val="21"/>
              </w:rPr>
            </w:pPr>
            <w:r w:rsidRPr="009D0B23">
              <w:rPr>
                <w:rFonts w:ascii="宋体" w:hAnsi="宋体" w:hint="eastAsia"/>
                <w:b/>
                <w:iCs/>
                <w:color w:val="000000"/>
                <w:szCs w:val="21"/>
              </w:rPr>
              <w:t>数量</w:t>
            </w:r>
          </w:p>
        </w:tc>
        <w:tc>
          <w:tcPr>
            <w:tcW w:w="2577" w:type="dxa"/>
            <w:tcBorders>
              <w:bottom w:val="single" w:sz="6" w:space="0" w:color="000000"/>
            </w:tcBorders>
            <w:shd w:val="clear" w:color="auto" w:fill="auto"/>
          </w:tcPr>
          <w:p w:rsidR="007C703A" w:rsidRPr="009D0B23" w:rsidRDefault="007C703A" w:rsidP="003A7107">
            <w:pPr>
              <w:ind w:firstLineChars="200" w:firstLine="422"/>
              <w:jc w:val="center"/>
              <w:rPr>
                <w:rFonts w:ascii="宋体" w:hAnsi="宋体"/>
                <w:b/>
                <w:iCs/>
                <w:color w:val="000000"/>
                <w:szCs w:val="21"/>
              </w:rPr>
            </w:pPr>
            <w:r w:rsidRPr="009D0B23">
              <w:rPr>
                <w:rFonts w:ascii="宋体" w:hAnsi="宋体" w:hint="eastAsia"/>
                <w:b/>
                <w:iCs/>
                <w:color w:val="000000"/>
                <w:szCs w:val="21"/>
              </w:rPr>
              <w:t>比例</w:t>
            </w:r>
          </w:p>
        </w:tc>
      </w:tr>
      <w:tr w:rsidR="007C703A" w:rsidRPr="009D0B23" w:rsidTr="003A7107">
        <w:trPr>
          <w:trHeight w:val="274"/>
          <w:jc w:val="center"/>
        </w:trPr>
        <w:tc>
          <w:tcPr>
            <w:tcW w:w="2603" w:type="dxa"/>
            <w:tcBorders>
              <w:right w:val="single" w:sz="6" w:space="0" w:color="000000"/>
            </w:tcBorders>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食品科学</w:t>
            </w:r>
          </w:p>
        </w:tc>
        <w:tc>
          <w:tcPr>
            <w:tcW w:w="2137" w:type="dxa"/>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5</w:t>
            </w:r>
          </w:p>
        </w:tc>
        <w:tc>
          <w:tcPr>
            <w:tcW w:w="2577" w:type="dxa"/>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31.25</w:t>
            </w:r>
            <w:r w:rsidRPr="009D0B23">
              <w:rPr>
                <w:rFonts w:ascii="宋体" w:hAnsi="宋体" w:hint="eastAsia"/>
                <w:color w:val="000000"/>
                <w:szCs w:val="21"/>
              </w:rPr>
              <w:t>%</w:t>
            </w:r>
          </w:p>
        </w:tc>
      </w:tr>
      <w:tr w:rsidR="007C703A" w:rsidRPr="009D0B23" w:rsidTr="003A7107">
        <w:trPr>
          <w:trHeight w:val="274"/>
          <w:jc w:val="center"/>
        </w:trPr>
        <w:tc>
          <w:tcPr>
            <w:tcW w:w="2603" w:type="dxa"/>
            <w:tcBorders>
              <w:right w:val="single" w:sz="6" w:space="0" w:color="000000"/>
            </w:tcBorders>
            <w:shd w:val="clear" w:color="auto" w:fill="auto"/>
          </w:tcPr>
          <w:p w:rsidR="007C703A" w:rsidRPr="009D0B23" w:rsidRDefault="007C703A" w:rsidP="003A7107">
            <w:pPr>
              <w:ind w:firstLineChars="200" w:firstLine="420"/>
              <w:jc w:val="center"/>
              <w:rPr>
                <w:rFonts w:ascii="宋体" w:hAnsi="宋体"/>
                <w:color w:val="000000"/>
                <w:szCs w:val="21"/>
              </w:rPr>
            </w:pPr>
            <w:r w:rsidRPr="009D0B23">
              <w:rPr>
                <w:rFonts w:ascii="宋体" w:hAnsi="宋体" w:hint="eastAsia"/>
                <w:color w:val="000000"/>
                <w:szCs w:val="21"/>
              </w:rPr>
              <w:t>生物</w:t>
            </w:r>
            <w:r>
              <w:rPr>
                <w:rFonts w:ascii="宋体" w:hAnsi="宋体" w:hint="eastAsia"/>
                <w:color w:val="000000"/>
                <w:szCs w:val="21"/>
              </w:rPr>
              <w:t>工程</w:t>
            </w:r>
          </w:p>
        </w:tc>
        <w:tc>
          <w:tcPr>
            <w:tcW w:w="2137" w:type="dxa"/>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3</w:t>
            </w:r>
          </w:p>
        </w:tc>
        <w:tc>
          <w:tcPr>
            <w:tcW w:w="2577" w:type="dxa"/>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18.75</w:t>
            </w:r>
            <w:r w:rsidRPr="009D0B23">
              <w:rPr>
                <w:rFonts w:ascii="宋体" w:hAnsi="宋体" w:hint="eastAsia"/>
                <w:color w:val="000000"/>
                <w:szCs w:val="21"/>
              </w:rPr>
              <w:t>%</w:t>
            </w:r>
          </w:p>
        </w:tc>
      </w:tr>
      <w:tr w:rsidR="007C703A" w:rsidRPr="009D0B23" w:rsidTr="003A7107">
        <w:trPr>
          <w:trHeight w:val="274"/>
          <w:jc w:val="center"/>
        </w:trPr>
        <w:tc>
          <w:tcPr>
            <w:tcW w:w="2603" w:type="dxa"/>
            <w:tcBorders>
              <w:right w:val="single" w:sz="6" w:space="0" w:color="000000"/>
            </w:tcBorders>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食品工程</w:t>
            </w:r>
          </w:p>
        </w:tc>
        <w:tc>
          <w:tcPr>
            <w:tcW w:w="2137" w:type="dxa"/>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5</w:t>
            </w:r>
          </w:p>
        </w:tc>
        <w:tc>
          <w:tcPr>
            <w:tcW w:w="2577" w:type="dxa"/>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31.25</w:t>
            </w:r>
            <w:r w:rsidRPr="009D0B23">
              <w:rPr>
                <w:rFonts w:ascii="宋体" w:hAnsi="宋体" w:hint="eastAsia"/>
                <w:color w:val="000000"/>
                <w:szCs w:val="21"/>
              </w:rPr>
              <w:t>%</w:t>
            </w:r>
          </w:p>
        </w:tc>
      </w:tr>
      <w:tr w:rsidR="007C703A" w:rsidRPr="009D0B23" w:rsidTr="003A7107">
        <w:trPr>
          <w:trHeight w:val="274"/>
          <w:jc w:val="center"/>
        </w:trPr>
        <w:tc>
          <w:tcPr>
            <w:tcW w:w="2603" w:type="dxa"/>
            <w:tcBorders>
              <w:right w:val="single" w:sz="6" w:space="0" w:color="000000"/>
            </w:tcBorders>
            <w:shd w:val="clear" w:color="auto" w:fill="auto"/>
          </w:tcPr>
          <w:p w:rsidR="007C703A" w:rsidRDefault="007C703A" w:rsidP="003A7107">
            <w:pPr>
              <w:ind w:firstLineChars="200" w:firstLine="420"/>
              <w:jc w:val="center"/>
              <w:rPr>
                <w:rFonts w:ascii="宋体" w:hAnsi="宋体"/>
                <w:color w:val="000000"/>
                <w:szCs w:val="21"/>
              </w:rPr>
            </w:pPr>
            <w:r>
              <w:rPr>
                <w:rFonts w:ascii="宋体" w:hAnsi="宋体" w:hint="eastAsia"/>
                <w:color w:val="000000"/>
                <w:szCs w:val="21"/>
              </w:rPr>
              <w:t>农林类</w:t>
            </w:r>
          </w:p>
        </w:tc>
        <w:tc>
          <w:tcPr>
            <w:tcW w:w="2137" w:type="dxa"/>
            <w:shd w:val="clear" w:color="auto" w:fill="auto"/>
          </w:tcPr>
          <w:p w:rsidR="007C703A" w:rsidRDefault="007C703A" w:rsidP="003A7107">
            <w:pPr>
              <w:ind w:firstLineChars="200" w:firstLine="420"/>
              <w:jc w:val="center"/>
              <w:rPr>
                <w:rFonts w:ascii="宋体" w:hAnsi="宋体"/>
                <w:color w:val="000000"/>
                <w:szCs w:val="21"/>
              </w:rPr>
            </w:pPr>
            <w:r>
              <w:rPr>
                <w:rFonts w:ascii="宋体" w:hAnsi="宋体" w:hint="eastAsia"/>
                <w:color w:val="000000"/>
                <w:szCs w:val="21"/>
              </w:rPr>
              <w:t>2</w:t>
            </w:r>
          </w:p>
        </w:tc>
        <w:tc>
          <w:tcPr>
            <w:tcW w:w="2577" w:type="dxa"/>
            <w:shd w:val="clear" w:color="auto" w:fill="auto"/>
          </w:tcPr>
          <w:p w:rsidR="007C703A" w:rsidRDefault="007C703A" w:rsidP="003A7107">
            <w:pPr>
              <w:ind w:firstLineChars="200" w:firstLine="420"/>
              <w:jc w:val="center"/>
              <w:rPr>
                <w:rFonts w:ascii="宋体" w:hAnsi="宋体"/>
                <w:color w:val="000000"/>
                <w:szCs w:val="21"/>
              </w:rPr>
            </w:pPr>
            <w:r>
              <w:rPr>
                <w:rFonts w:ascii="宋体" w:hAnsi="宋体" w:hint="eastAsia"/>
                <w:color w:val="000000"/>
                <w:szCs w:val="21"/>
              </w:rPr>
              <w:t>12.5%</w:t>
            </w:r>
          </w:p>
        </w:tc>
      </w:tr>
      <w:tr w:rsidR="007C703A" w:rsidRPr="009D0B23" w:rsidTr="003A7107">
        <w:trPr>
          <w:trHeight w:val="286"/>
          <w:jc w:val="center"/>
        </w:trPr>
        <w:tc>
          <w:tcPr>
            <w:tcW w:w="2603" w:type="dxa"/>
            <w:tcBorders>
              <w:right w:val="single" w:sz="6" w:space="0" w:color="000000"/>
            </w:tcBorders>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工商管理</w:t>
            </w:r>
          </w:p>
        </w:tc>
        <w:tc>
          <w:tcPr>
            <w:tcW w:w="2137" w:type="dxa"/>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1</w:t>
            </w:r>
          </w:p>
        </w:tc>
        <w:tc>
          <w:tcPr>
            <w:tcW w:w="2577" w:type="dxa"/>
            <w:shd w:val="clear" w:color="auto" w:fill="auto"/>
          </w:tcPr>
          <w:p w:rsidR="007C703A" w:rsidRPr="009D0B23" w:rsidRDefault="007C703A" w:rsidP="003A7107">
            <w:pPr>
              <w:ind w:firstLineChars="200" w:firstLine="420"/>
              <w:jc w:val="center"/>
              <w:rPr>
                <w:rFonts w:ascii="宋体" w:hAnsi="宋体"/>
                <w:color w:val="000000"/>
                <w:szCs w:val="21"/>
              </w:rPr>
            </w:pPr>
            <w:r>
              <w:rPr>
                <w:rFonts w:ascii="宋体" w:hAnsi="宋体" w:hint="eastAsia"/>
                <w:color w:val="000000"/>
                <w:szCs w:val="21"/>
              </w:rPr>
              <w:t>6.25%</w:t>
            </w:r>
          </w:p>
        </w:tc>
      </w:tr>
    </w:tbl>
    <w:p w:rsidR="007C703A" w:rsidRDefault="007C703A" w:rsidP="007C703A">
      <w:pPr>
        <w:spacing w:beforeLines="50" w:before="156" w:afterLines="50" w:after="156"/>
        <w:ind w:firstLineChars="196" w:firstLine="412"/>
        <w:jc w:val="center"/>
        <w:outlineLvl w:val="0"/>
        <w:rPr>
          <w:rFonts w:ascii="宋体" w:hAnsi="宋体"/>
          <w:bCs/>
          <w:szCs w:val="21"/>
        </w:rPr>
      </w:pP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表</w:t>
      </w:r>
      <w:r>
        <w:rPr>
          <w:rFonts w:ascii="宋体" w:hAnsi="宋体" w:hint="eastAsia"/>
          <w:b/>
          <w:bCs/>
          <w:color w:val="000000"/>
          <w:szCs w:val="21"/>
        </w:rPr>
        <w:t>9</w:t>
      </w:r>
      <w:r w:rsidRPr="009742F2">
        <w:rPr>
          <w:rFonts w:ascii="宋体" w:hAnsi="宋体" w:hint="eastAsia"/>
          <w:b/>
          <w:bCs/>
          <w:color w:val="000000"/>
          <w:szCs w:val="21"/>
        </w:rPr>
        <w:t>:2019届食品质量与安全专业岗位分布情况</w:t>
      </w:r>
    </w:p>
    <w:tbl>
      <w:tblPr>
        <w:tblW w:w="7213" w:type="dxa"/>
        <w:jc w:val="center"/>
        <w:tblBorders>
          <w:top w:val="single" w:sz="12" w:space="0" w:color="000000"/>
          <w:bottom w:val="single" w:sz="12" w:space="0" w:color="000000"/>
        </w:tblBorders>
        <w:tblLook w:val="04A0" w:firstRow="1" w:lastRow="0" w:firstColumn="1" w:lastColumn="0" w:noHBand="0" w:noVBand="1"/>
      </w:tblPr>
      <w:tblGrid>
        <w:gridCol w:w="1893"/>
        <w:gridCol w:w="926"/>
        <w:gridCol w:w="1156"/>
        <w:gridCol w:w="808"/>
        <w:gridCol w:w="696"/>
        <w:gridCol w:w="926"/>
        <w:gridCol w:w="808"/>
      </w:tblGrid>
      <w:tr w:rsidR="007C703A" w:rsidRPr="007642F7" w:rsidTr="003A7107">
        <w:trPr>
          <w:trHeight w:val="369"/>
          <w:jc w:val="center"/>
        </w:trPr>
        <w:tc>
          <w:tcPr>
            <w:tcW w:w="1894" w:type="dxa"/>
            <w:tcBorders>
              <w:bottom w:val="single" w:sz="6" w:space="0" w:color="000000"/>
              <w:right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sidRPr="00F96321">
              <w:rPr>
                <w:rFonts w:ascii="宋体" w:hAnsi="宋体" w:hint="eastAsia"/>
                <w:b/>
                <w:bCs/>
                <w:iCs/>
                <w:szCs w:val="21"/>
              </w:rPr>
              <w:t>岗位名称</w:t>
            </w:r>
          </w:p>
        </w:tc>
        <w:tc>
          <w:tcPr>
            <w:tcW w:w="0" w:type="auto"/>
            <w:tcBorders>
              <w:bottom w:val="single" w:sz="6" w:space="0" w:color="000000"/>
            </w:tcBorders>
            <w:vAlign w:val="center"/>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公务员</w:t>
            </w:r>
          </w:p>
        </w:tc>
        <w:tc>
          <w:tcPr>
            <w:tcW w:w="0" w:type="auto"/>
            <w:tcBorders>
              <w:bottom w:val="single" w:sz="6" w:space="0" w:color="000000"/>
            </w:tcBorders>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专业技术</w:t>
            </w:r>
          </w:p>
        </w:tc>
        <w:tc>
          <w:tcPr>
            <w:tcW w:w="0" w:type="auto"/>
            <w:tcBorders>
              <w:bottom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商业</w:t>
            </w:r>
          </w:p>
        </w:tc>
        <w:tc>
          <w:tcPr>
            <w:tcW w:w="0" w:type="auto"/>
            <w:tcBorders>
              <w:bottom w:val="single" w:sz="6" w:space="0" w:color="000000"/>
            </w:tcBorders>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教学</w:t>
            </w:r>
          </w:p>
        </w:tc>
        <w:tc>
          <w:tcPr>
            <w:tcW w:w="0" w:type="auto"/>
            <w:tcBorders>
              <w:bottom w:val="single" w:sz="6" w:space="0" w:color="000000"/>
            </w:tcBorders>
            <w:shd w:val="clear" w:color="auto" w:fill="auto"/>
            <w:vAlign w:val="center"/>
          </w:tcPr>
          <w:p w:rsidR="007C703A" w:rsidRPr="00F96321"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 xml:space="preserve">  科研</w:t>
            </w:r>
          </w:p>
        </w:tc>
        <w:tc>
          <w:tcPr>
            <w:tcW w:w="0" w:type="auto"/>
            <w:tcBorders>
              <w:bottom w:val="single" w:sz="6" w:space="0" w:color="000000"/>
            </w:tcBorders>
          </w:tcPr>
          <w:p w:rsidR="007C703A" w:rsidRDefault="007C703A" w:rsidP="003A7107">
            <w:pPr>
              <w:spacing w:beforeLines="50" w:before="156" w:afterLines="50" w:after="156"/>
              <w:jc w:val="center"/>
              <w:outlineLvl w:val="0"/>
              <w:rPr>
                <w:rFonts w:ascii="宋体" w:hAnsi="宋体"/>
                <w:b/>
                <w:bCs/>
                <w:iCs/>
                <w:szCs w:val="21"/>
              </w:rPr>
            </w:pPr>
            <w:r>
              <w:rPr>
                <w:rFonts w:ascii="宋体" w:hAnsi="宋体" w:hint="eastAsia"/>
                <w:b/>
                <w:bCs/>
                <w:iCs/>
                <w:szCs w:val="21"/>
              </w:rPr>
              <w:t>其他</w:t>
            </w:r>
          </w:p>
        </w:tc>
      </w:tr>
      <w:tr w:rsidR="007C703A" w:rsidRPr="00354AED" w:rsidTr="003A7107">
        <w:trPr>
          <w:trHeight w:val="376"/>
          <w:jc w:val="center"/>
        </w:trPr>
        <w:tc>
          <w:tcPr>
            <w:tcW w:w="1894" w:type="dxa"/>
            <w:tcBorders>
              <w:right w:val="single" w:sz="6" w:space="0" w:color="000000"/>
            </w:tcBorders>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sidRPr="00354AED">
              <w:rPr>
                <w:rFonts w:ascii="宋体" w:hAnsi="宋体" w:hint="eastAsia"/>
                <w:bCs/>
                <w:szCs w:val="21"/>
              </w:rPr>
              <w:t>就业人数</w:t>
            </w:r>
          </w:p>
        </w:tc>
        <w:tc>
          <w:tcPr>
            <w:tcW w:w="0" w:type="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bCs/>
                <w:szCs w:val="21"/>
              </w:rPr>
              <w:t>2</w:t>
            </w:r>
          </w:p>
        </w:tc>
        <w:tc>
          <w:tcPr>
            <w:tcW w:w="0" w:type="auto"/>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11</w:t>
            </w:r>
          </w:p>
        </w:tc>
        <w:tc>
          <w:tcPr>
            <w:tcW w:w="0" w:type="auto"/>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bCs/>
                <w:szCs w:val="21"/>
              </w:rPr>
              <w:t>1</w:t>
            </w:r>
            <w:r>
              <w:rPr>
                <w:rFonts w:ascii="宋体" w:hAnsi="宋体" w:hint="eastAsia"/>
                <w:bCs/>
                <w:szCs w:val="21"/>
              </w:rPr>
              <w:t>3</w:t>
            </w:r>
          </w:p>
        </w:tc>
        <w:tc>
          <w:tcPr>
            <w:tcW w:w="0" w:type="auto"/>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1</w:t>
            </w:r>
          </w:p>
        </w:tc>
        <w:tc>
          <w:tcPr>
            <w:tcW w:w="0" w:type="auto"/>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1</w:t>
            </w:r>
          </w:p>
        </w:tc>
        <w:tc>
          <w:tcPr>
            <w:tcW w:w="0" w:type="auto"/>
          </w:tcPr>
          <w:p w:rsidR="007C703A"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17</w:t>
            </w:r>
          </w:p>
        </w:tc>
      </w:tr>
      <w:tr w:rsidR="007C703A" w:rsidRPr="00354AED" w:rsidTr="003A7107">
        <w:trPr>
          <w:trHeight w:val="376"/>
          <w:jc w:val="center"/>
        </w:trPr>
        <w:tc>
          <w:tcPr>
            <w:tcW w:w="1894" w:type="dxa"/>
            <w:tcBorders>
              <w:right w:val="single" w:sz="6" w:space="0" w:color="000000"/>
            </w:tcBorders>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lastRenderedPageBreak/>
              <w:t>就业占比</w:t>
            </w:r>
          </w:p>
        </w:tc>
        <w:tc>
          <w:tcPr>
            <w:tcW w:w="0" w:type="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4.44</w:t>
            </w:r>
          </w:p>
        </w:tc>
        <w:tc>
          <w:tcPr>
            <w:tcW w:w="0" w:type="auto"/>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24.44</w:t>
            </w:r>
          </w:p>
        </w:tc>
        <w:tc>
          <w:tcPr>
            <w:tcW w:w="0" w:type="auto"/>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28.89</w:t>
            </w:r>
          </w:p>
        </w:tc>
        <w:tc>
          <w:tcPr>
            <w:tcW w:w="0" w:type="auto"/>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2.22</w:t>
            </w:r>
          </w:p>
        </w:tc>
        <w:tc>
          <w:tcPr>
            <w:tcW w:w="0" w:type="auto"/>
            <w:shd w:val="clear" w:color="auto" w:fill="auto"/>
            <w:vAlign w:val="center"/>
          </w:tcPr>
          <w:p w:rsidR="007C703A" w:rsidRPr="00354AED" w:rsidRDefault="007C703A" w:rsidP="003A7107">
            <w:pPr>
              <w:spacing w:beforeLines="50" w:before="156" w:afterLines="50" w:after="156"/>
              <w:jc w:val="center"/>
              <w:outlineLvl w:val="0"/>
              <w:rPr>
                <w:rFonts w:ascii="宋体" w:hAnsi="宋体"/>
                <w:bCs/>
                <w:szCs w:val="21"/>
              </w:rPr>
            </w:pPr>
            <w:r>
              <w:rPr>
                <w:rFonts w:ascii="宋体" w:hAnsi="宋体"/>
                <w:bCs/>
                <w:szCs w:val="21"/>
              </w:rPr>
              <w:t>2.</w:t>
            </w:r>
            <w:r>
              <w:rPr>
                <w:rFonts w:ascii="宋体" w:hAnsi="宋体" w:hint="eastAsia"/>
                <w:bCs/>
                <w:szCs w:val="21"/>
              </w:rPr>
              <w:t>22</w:t>
            </w:r>
          </w:p>
        </w:tc>
        <w:tc>
          <w:tcPr>
            <w:tcW w:w="0" w:type="auto"/>
          </w:tcPr>
          <w:p w:rsidR="007C703A" w:rsidRDefault="007C703A" w:rsidP="003A7107">
            <w:pPr>
              <w:spacing w:beforeLines="50" w:before="156" w:afterLines="50" w:after="156"/>
              <w:jc w:val="center"/>
              <w:outlineLvl w:val="0"/>
              <w:rPr>
                <w:rFonts w:ascii="宋体" w:hAnsi="宋体"/>
                <w:bCs/>
                <w:szCs w:val="21"/>
              </w:rPr>
            </w:pPr>
            <w:r>
              <w:rPr>
                <w:rFonts w:ascii="宋体" w:hAnsi="宋体" w:hint="eastAsia"/>
                <w:bCs/>
                <w:szCs w:val="21"/>
              </w:rPr>
              <w:t>37.78</w:t>
            </w:r>
          </w:p>
        </w:tc>
      </w:tr>
    </w:tbl>
    <w:p w:rsidR="007C703A" w:rsidRDefault="007C703A" w:rsidP="007C703A">
      <w:pPr>
        <w:spacing w:line="360" w:lineRule="auto"/>
        <w:rPr>
          <w:rFonts w:ascii="宋体" w:hAnsi="宋体"/>
          <w:b/>
          <w:color w:val="000000"/>
          <w:sz w:val="24"/>
        </w:rPr>
      </w:pPr>
    </w:p>
    <w:p w:rsidR="007C703A" w:rsidRPr="00B733C3" w:rsidRDefault="007C703A" w:rsidP="007C703A">
      <w:pPr>
        <w:spacing w:beforeLines="50" w:before="156" w:afterLines="50" w:after="156" w:line="360" w:lineRule="auto"/>
        <w:jc w:val="center"/>
        <w:outlineLvl w:val="0"/>
        <w:rPr>
          <w:rFonts w:ascii="宋体" w:hAnsi="宋体"/>
          <w:b/>
          <w:sz w:val="28"/>
          <w:szCs w:val="28"/>
        </w:rPr>
      </w:pPr>
      <w:r w:rsidRPr="00B733C3">
        <w:rPr>
          <w:rFonts w:ascii="宋体" w:hAnsi="宋体" w:hint="eastAsia"/>
          <w:b/>
          <w:sz w:val="28"/>
          <w:szCs w:val="28"/>
        </w:rPr>
        <w:t>第三部分  市场需求调查情况</w:t>
      </w:r>
    </w:p>
    <w:p w:rsidR="007C703A" w:rsidRPr="00242ACD" w:rsidRDefault="007C703A" w:rsidP="007C703A">
      <w:pPr>
        <w:spacing w:line="360" w:lineRule="auto"/>
        <w:ind w:firstLineChars="200" w:firstLine="480"/>
        <w:rPr>
          <w:rFonts w:ascii="宋体" w:hAnsi="宋体"/>
          <w:sz w:val="24"/>
        </w:rPr>
      </w:pPr>
      <w:r w:rsidRPr="00242ACD">
        <w:rPr>
          <w:rFonts w:ascii="宋体" w:hAnsi="宋体"/>
          <w:sz w:val="24"/>
        </w:rPr>
        <w:t>作为21世纪的高科技产业，生物行业是我国大力扶持与发展的产业。中国生物行业未来市场发展前景极其广阔，生物行业发展潜力巨大，《国家中长期科学和技术发展规划纲要(2006-2020)》中，生物产业的发展被赋予</w:t>
      </w:r>
      <w:r w:rsidRPr="00242ACD">
        <w:rPr>
          <w:rFonts w:ascii="宋体" w:hAnsi="宋体" w:hint="eastAsia"/>
          <w:sz w:val="24"/>
        </w:rPr>
        <w:t>了</w:t>
      </w:r>
      <w:r w:rsidRPr="00242ACD">
        <w:rPr>
          <w:rFonts w:ascii="宋体" w:hAnsi="宋体"/>
          <w:sz w:val="24"/>
        </w:rPr>
        <w:t>更大的重视和支持，</w:t>
      </w:r>
      <w:r w:rsidRPr="009324F2">
        <w:rPr>
          <w:rFonts w:ascii="宋体" w:hAnsi="宋体"/>
          <w:sz w:val="24"/>
        </w:rPr>
        <w:t>中国生物行业</w:t>
      </w:r>
      <w:r w:rsidRPr="009324F2">
        <w:rPr>
          <w:rFonts w:ascii="宋体" w:hAnsi="宋体" w:hint="eastAsia"/>
          <w:sz w:val="24"/>
        </w:rPr>
        <w:t>产值以年均22.9%的速度增长，</w:t>
      </w:r>
      <w:r w:rsidRPr="009324F2">
        <w:rPr>
          <w:rFonts w:ascii="宋体" w:hAnsi="宋体"/>
          <w:sz w:val="24"/>
        </w:rPr>
        <w:t>市场增长潜力巨大</w:t>
      </w:r>
      <w:r w:rsidRPr="009324F2">
        <w:rPr>
          <w:rFonts w:ascii="宋体" w:hAnsi="宋体" w:hint="eastAsia"/>
          <w:sz w:val="24"/>
        </w:rPr>
        <w:t>。</w:t>
      </w:r>
      <w:r w:rsidRPr="00242ACD">
        <w:rPr>
          <w:rFonts w:ascii="宋体" w:hAnsi="宋体"/>
          <w:sz w:val="24"/>
        </w:rPr>
        <w:t>但同时</w:t>
      </w:r>
      <w:r w:rsidRPr="00242ACD">
        <w:rPr>
          <w:rFonts w:ascii="宋体" w:hAnsi="宋体" w:hint="eastAsia"/>
          <w:sz w:val="24"/>
        </w:rPr>
        <w:t>要清楚地看到，</w:t>
      </w:r>
      <w:r w:rsidRPr="00242ACD">
        <w:rPr>
          <w:rFonts w:ascii="宋体" w:hAnsi="宋体"/>
          <w:sz w:val="24"/>
        </w:rPr>
        <w:t>安徽及合肥周边地区</w:t>
      </w:r>
      <w:r w:rsidRPr="00242ACD">
        <w:rPr>
          <w:rFonts w:ascii="宋体" w:hAnsi="宋体" w:hint="eastAsia"/>
          <w:sz w:val="24"/>
        </w:rPr>
        <w:t>缺乏具有核心竞争力的龙头企业和具有创新活力的小企业群体</w:t>
      </w:r>
      <w:r w:rsidRPr="00242ACD">
        <w:rPr>
          <w:rFonts w:ascii="宋体" w:hAnsi="宋体"/>
          <w:sz w:val="24"/>
        </w:rPr>
        <w:t>，产品同质化现象严重、售价较高、市场销售额较少等一系列问题。</w:t>
      </w:r>
    </w:p>
    <w:p w:rsidR="007C703A" w:rsidRPr="00242ACD" w:rsidRDefault="007C703A" w:rsidP="007C703A">
      <w:pPr>
        <w:widowControl/>
        <w:spacing w:line="360" w:lineRule="auto"/>
        <w:ind w:firstLineChars="200" w:firstLine="480"/>
        <w:jc w:val="left"/>
        <w:rPr>
          <w:rFonts w:ascii="宋体" w:hAnsi="宋体"/>
          <w:sz w:val="24"/>
        </w:rPr>
      </w:pPr>
      <w:r w:rsidRPr="00242ACD">
        <w:rPr>
          <w:rFonts w:ascii="宋体" w:hAnsi="宋体"/>
          <w:sz w:val="24"/>
        </w:rPr>
        <w:t>合肥市形成一定规模的生物行业类企业不多，</w:t>
      </w:r>
      <w:r w:rsidRPr="00242ACD">
        <w:rPr>
          <w:rFonts w:ascii="宋体" w:hAnsi="宋体" w:hint="eastAsia"/>
          <w:sz w:val="24"/>
        </w:rPr>
        <w:t>主要是</w:t>
      </w:r>
      <w:r w:rsidRPr="00242ACD">
        <w:rPr>
          <w:rFonts w:ascii="宋体" w:hAnsi="宋体"/>
          <w:sz w:val="24"/>
        </w:rPr>
        <w:t>制药企业和</w:t>
      </w:r>
      <w:r w:rsidRPr="00242ACD">
        <w:rPr>
          <w:rFonts w:ascii="宋体" w:hAnsi="宋体" w:hint="eastAsia"/>
          <w:sz w:val="24"/>
        </w:rPr>
        <w:t>生物仪器</w:t>
      </w:r>
      <w:r w:rsidRPr="00242ACD">
        <w:rPr>
          <w:rFonts w:ascii="宋体" w:hAnsi="宋体"/>
          <w:sz w:val="24"/>
        </w:rPr>
        <w:t>企业。规模较大的有安徽安科生物工程股份有限公司、安徽省桑尼生物药业有限公司、</w:t>
      </w:r>
      <w:r w:rsidRPr="00242ACD">
        <w:rPr>
          <w:rFonts w:ascii="宋体" w:hAnsi="宋体"/>
          <w:color w:val="000000"/>
          <w:sz w:val="24"/>
        </w:rPr>
        <w:t>合肥华泰集团股份有限公司、</w:t>
      </w:r>
      <w:r w:rsidRPr="00242ACD">
        <w:rPr>
          <w:rFonts w:ascii="宋体" w:hAnsi="宋体"/>
          <w:sz w:val="24"/>
        </w:rPr>
        <w:t>安徽华润啤酒有限公司合肥分公司、</w:t>
      </w:r>
      <w:r w:rsidRPr="00242ACD">
        <w:rPr>
          <w:rFonts w:ascii="宋体" w:hAnsi="宋体" w:hint="eastAsia"/>
          <w:sz w:val="24"/>
        </w:rPr>
        <w:t>安徽沃特科学仪器有限公司、合肥新力医药科技有限公司</w:t>
      </w:r>
      <w:r w:rsidRPr="00242ACD">
        <w:rPr>
          <w:rFonts w:ascii="宋体" w:hAnsi="宋体"/>
          <w:color w:val="000000"/>
          <w:sz w:val="24"/>
        </w:rPr>
        <w:t>等。省内也有为数不多的较大规模的</w:t>
      </w:r>
      <w:r w:rsidRPr="00242ACD">
        <w:rPr>
          <w:rFonts w:ascii="宋体" w:hAnsi="宋体"/>
          <w:sz w:val="24"/>
        </w:rPr>
        <w:t>生物类企业，如蚌埠的</w:t>
      </w:r>
      <w:r w:rsidRPr="00242ACD">
        <w:rPr>
          <w:rFonts w:ascii="宋体" w:hAnsi="宋体"/>
          <w:color w:val="000000"/>
          <w:sz w:val="24"/>
        </w:rPr>
        <w:t>安徽丰原集团有限公司、马鞍山的</w:t>
      </w:r>
      <w:r w:rsidRPr="00242ACD">
        <w:rPr>
          <w:rFonts w:ascii="宋体" w:hAnsi="宋体"/>
          <w:sz w:val="24"/>
        </w:rPr>
        <w:t>蒙牛乳业（马鞍山）有限公司等。安科</w:t>
      </w:r>
      <w:r w:rsidRPr="00242ACD">
        <w:rPr>
          <w:rFonts w:ascii="宋体" w:hAnsi="宋体"/>
          <w:color w:val="000000"/>
          <w:sz w:val="24"/>
        </w:rPr>
        <w:t>、安徽华恒生物工程有限公司</w:t>
      </w:r>
      <w:r w:rsidRPr="00242ACD">
        <w:rPr>
          <w:rFonts w:ascii="宋体" w:hAnsi="宋体"/>
          <w:sz w:val="24"/>
        </w:rPr>
        <w:t>为我系的就业基地，每年都接受我系毕业生；</w:t>
      </w:r>
      <w:r w:rsidRPr="00242ACD">
        <w:rPr>
          <w:rFonts w:ascii="宋体" w:hAnsi="宋体"/>
          <w:color w:val="000000"/>
          <w:sz w:val="24"/>
        </w:rPr>
        <w:t>华泰、</w:t>
      </w:r>
      <w:r w:rsidRPr="00242ACD">
        <w:rPr>
          <w:rFonts w:ascii="宋体" w:hAnsi="宋体"/>
          <w:sz w:val="24"/>
        </w:rPr>
        <w:t>华润、伊利、</w:t>
      </w:r>
      <w:r w:rsidRPr="00242ACD">
        <w:rPr>
          <w:rFonts w:ascii="宋体" w:hAnsi="宋体"/>
          <w:color w:val="000000"/>
          <w:sz w:val="24"/>
        </w:rPr>
        <w:t>安徽美诺华药物化学有限公司</w:t>
      </w:r>
      <w:r w:rsidRPr="00242ACD">
        <w:rPr>
          <w:rFonts w:ascii="宋体" w:hAnsi="宋体"/>
          <w:sz w:val="24"/>
        </w:rPr>
        <w:t>等规模较大，每年都接受一些大学毕业生。就本市、本省的</w:t>
      </w:r>
      <w:r w:rsidRPr="00242ACD">
        <w:rPr>
          <w:rFonts w:ascii="宋体" w:hAnsi="宋体" w:hint="eastAsia"/>
          <w:sz w:val="24"/>
        </w:rPr>
        <w:t>生物类</w:t>
      </w:r>
      <w:r w:rsidRPr="00242ACD">
        <w:rPr>
          <w:rFonts w:ascii="宋体" w:hAnsi="宋体"/>
          <w:sz w:val="24"/>
        </w:rPr>
        <w:t>企业每年吸纳大学毕业生的能力应能达到数百名，但由于我市还有安大、安农大、合工大、安医大、中医学院等；省内还有安徽工程科技学院、安徽科技学院、皖西学院等高校都有大批生化类毕业生参与就业竞争，还有在外省学成回来的毕业生也要就业，使得我系毕业生留在合肥、留在省内就业的几率大大降低。</w:t>
      </w:r>
    </w:p>
    <w:p w:rsidR="007C703A" w:rsidRPr="00242ACD" w:rsidRDefault="007C703A" w:rsidP="007C703A">
      <w:pPr>
        <w:spacing w:line="360" w:lineRule="auto"/>
        <w:ind w:firstLineChars="200" w:firstLine="480"/>
        <w:rPr>
          <w:rFonts w:ascii="宋体" w:hAnsi="宋体"/>
          <w:sz w:val="24"/>
        </w:rPr>
      </w:pPr>
      <w:r w:rsidRPr="00242ACD">
        <w:rPr>
          <w:rFonts w:ascii="宋体" w:hAnsi="宋体"/>
          <w:sz w:val="24"/>
        </w:rPr>
        <w:t>就华东地区而言，上海、浙江、江苏生化企业较多，特别是上海和浙江，拥有大量的这类企业。近几年我系有许多毕业生赴苏、浙、沪就业。但江苏省</w:t>
      </w:r>
      <w:r>
        <w:rPr>
          <w:rFonts w:ascii="宋体" w:hAnsi="宋体" w:hint="eastAsia"/>
          <w:sz w:val="24"/>
        </w:rPr>
        <w:t>本身高校林立，名校众多，</w:t>
      </w:r>
      <w:r w:rsidRPr="009F009F">
        <w:rPr>
          <w:rFonts w:ascii="宋体" w:hAnsi="宋体"/>
          <w:sz w:val="24"/>
        </w:rPr>
        <w:t>加上外省江苏籍毕业生、外省生源到江苏就业及往年积存尚未就业的毕业生，预计实际需要就业的高校毕业生数</w:t>
      </w:r>
      <w:r w:rsidRPr="009F009F">
        <w:rPr>
          <w:rFonts w:ascii="宋体" w:hAnsi="宋体" w:hint="eastAsia"/>
          <w:sz w:val="24"/>
        </w:rPr>
        <w:t>仍</w:t>
      </w:r>
      <w:r w:rsidRPr="009F009F">
        <w:rPr>
          <w:rFonts w:ascii="宋体" w:hAnsi="宋体"/>
          <w:sz w:val="24"/>
        </w:rPr>
        <w:t>将达到</w:t>
      </w:r>
      <w:r w:rsidRPr="009F009F">
        <w:rPr>
          <w:rFonts w:ascii="宋体" w:hAnsi="宋体" w:hint="eastAsia"/>
          <w:sz w:val="24"/>
        </w:rPr>
        <w:t>60余</w:t>
      </w:r>
      <w:r w:rsidRPr="009F009F">
        <w:rPr>
          <w:rFonts w:ascii="宋体" w:hAnsi="宋体"/>
          <w:sz w:val="24"/>
        </w:rPr>
        <w:t>万人。目前国际金融危机的不利影响仍在持续，经济运行中仍面临一些突出矛盾和问题。主要有：工业生产困难局面仍未根本改观，企业增效难度较大；外需严重萎缩，</w:t>
      </w:r>
      <w:r w:rsidRPr="009F009F">
        <w:rPr>
          <w:rFonts w:ascii="宋体" w:hAnsi="宋体"/>
          <w:sz w:val="24"/>
        </w:rPr>
        <w:lastRenderedPageBreak/>
        <w:t>外贸进出口持续下降；物价总水平持续回落，对企业生产经营带来较大压力。</w:t>
      </w:r>
    </w:p>
    <w:p w:rsidR="007C703A" w:rsidRDefault="007C703A" w:rsidP="007C703A">
      <w:pPr>
        <w:spacing w:line="360" w:lineRule="auto"/>
        <w:ind w:firstLineChars="200" w:firstLine="480"/>
        <w:rPr>
          <w:rFonts w:ascii="宋体" w:hAnsi="宋体"/>
          <w:sz w:val="24"/>
        </w:rPr>
      </w:pPr>
      <w:r w:rsidRPr="00242ACD">
        <w:rPr>
          <w:rFonts w:ascii="宋体" w:hAnsi="宋体"/>
          <w:sz w:val="24"/>
        </w:rPr>
        <w:t>上海的生物技术企业大多集中在</w:t>
      </w:r>
      <w:r w:rsidRPr="00242ACD">
        <w:rPr>
          <w:rFonts w:ascii="宋体" w:hAnsi="宋体"/>
          <w:color w:val="000000"/>
          <w:sz w:val="24"/>
        </w:rPr>
        <w:t>浦</w:t>
      </w:r>
      <w:r w:rsidRPr="00242ACD">
        <w:rPr>
          <w:rFonts w:ascii="宋体" w:hAnsi="宋体"/>
          <w:sz w:val="24"/>
        </w:rPr>
        <w:t>东的张江高科技园等地，由于这类企业每年发布的招聘信息基本都是招聘研发人员和有1</w:t>
      </w:r>
      <w:r>
        <w:rPr>
          <w:rFonts w:ascii="宋体" w:hAnsi="宋体" w:hint="eastAsia"/>
          <w:sz w:val="24"/>
        </w:rPr>
        <w:t>-</w:t>
      </w:r>
      <w:r w:rsidRPr="00242ACD">
        <w:rPr>
          <w:rFonts w:ascii="宋体" w:hAnsi="宋体"/>
          <w:sz w:val="24"/>
        </w:rPr>
        <w:t>2年工作经验工作人员，故我系的应届毕业生前去就业的几率不大。浙江省生化企业较多，但浙江省高校较少，且他们的毕业生又都向往着上海、北京、广东等更加发达的城市和省份，不太愿意留在原籍，且浙江经济还是很发达的，需要大量的各方面人才，故该省每年都从外省招聘大批大学毕业生。因此，我系毕业生在浙江就业不失为较好的选择。</w:t>
      </w:r>
      <w:r w:rsidRPr="00242ACD">
        <w:rPr>
          <w:rFonts w:ascii="宋体" w:hAnsi="宋体" w:hint="eastAsia"/>
          <w:sz w:val="24"/>
        </w:rPr>
        <w:t>通过近两年我系对浙江宁波、湖州等地的调研发现，当地对人才的需求度很高。但是根据毕业生问卷调查我们发现，我系大多数毕业生不愿意走出安徽，总希望在合肥及其周边找工作，这样就使就业的供需无法达到适当匹配。</w:t>
      </w:r>
    </w:p>
    <w:p w:rsidR="007C703A" w:rsidRPr="00242ACD" w:rsidRDefault="007C703A" w:rsidP="007C703A">
      <w:pPr>
        <w:spacing w:line="360" w:lineRule="auto"/>
        <w:ind w:firstLineChars="200" w:firstLine="480"/>
        <w:rPr>
          <w:rFonts w:ascii="宋体" w:hAnsi="宋体"/>
          <w:color w:val="FF0000"/>
          <w:sz w:val="24"/>
        </w:rPr>
      </w:pPr>
      <w:r w:rsidRPr="00242ACD">
        <w:rPr>
          <w:rFonts w:ascii="宋体" w:hAnsi="宋体"/>
          <w:sz w:val="24"/>
        </w:rPr>
        <w:t>目前在企业就业主要为两类岗位，一类是生产技术型岗位，一类是经营销售型岗位。就经营销售型岗位而言，也需具有一定的专业技术背景，故我系毕业生除求职于生产技术型岗位，也可在经营销售型岗位上就业。本市、本省经营销售型岗位就可以吸纳较多的毕业生就业</w:t>
      </w:r>
      <w:r w:rsidRPr="00A3070C">
        <w:rPr>
          <w:rFonts w:ascii="宋体" w:hAnsi="宋体"/>
          <w:sz w:val="24"/>
        </w:rPr>
        <w:t>。</w:t>
      </w:r>
      <w:r w:rsidRPr="00A3070C">
        <w:rPr>
          <w:rFonts w:ascii="宋体" w:hAnsi="宋体" w:hint="eastAsia"/>
          <w:sz w:val="24"/>
        </w:rPr>
        <w:t>近三年，我系每年都有近两成的毕业生选择各类型销售岗位就业。</w:t>
      </w:r>
    </w:p>
    <w:p w:rsidR="007C703A" w:rsidRPr="00242ACD" w:rsidRDefault="007C703A" w:rsidP="007C703A">
      <w:pPr>
        <w:spacing w:line="360" w:lineRule="auto"/>
        <w:ind w:firstLineChars="200" w:firstLine="480"/>
        <w:rPr>
          <w:rFonts w:ascii="宋体" w:hAnsi="宋体"/>
          <w:sz w:val="24"/>
        </w:rPr>
      </w:pPr>
      <w:r w:rsidRPr="00242ACD">
        <w:rPr>
          <w:rFonts w:ascii="宋体" w:hAnsi="宋体"/>
          <w:sz w:val="24"/>
        </w:rPr>
        <w:t>另外，跨行业就业也是一项选择。在</w:t>
      </w:r>
      <w:r w:rsidRPr="00242ACD">
        <w:rPr>
          <w:rFonts w:ascii="宋体" w:hAnsi="宋体" w:hint="eastAsia"/>
          <w:sz w:val="24"/>
        </w:rPr>
        <w:t>经融、计算机</w:t>
      </w:r>
      <w:r>
        <w:rPr>
          <w:rFonts w:ascii="宋体" w:hAnsi="宋体" w:hint="eastAsia"/>
          <w:sz w:val="24"/>
        </w:rPr>
        <w:t>、房地产</w:t>
      </w:r>
      <w:r w:rsidRPr="00242ACD">
        <w:rPr>
          <w:rFonts w:ascii="宋体" w:hAnsi="宋体" w:hint="eastAsia"/>
          <w:sz w:val="24"/>
        </w:rPr>
        <w:t>等行业，也有不少对专业限定少的岗位，已有不少学生倾向于往这些行业发展。</w:t>
      </w:r>
    </w:p>
    <w:p w:rsidR="007C703A" w:rsidRPr="00242ACD" w:rsidRDefault="007C703A" w:rsidP="007C703A">
      <w:pPr>
        <w:spacing w:line="360" w:lineRule="auto"/>
        <w:ind w:firstLineChars="200" w:firstLine="480"/>
        <w:rPr>
          <w:rFonts w:ascii="宋体" w:hAnsi="宋体"/>
          <w:sz w:val="24"/>
        </w:rPr>
      </w:pPr>
      <w:r>
        <w:rPr>
          <w:rFonts w:ascii="宋体" w:hAnsi="宋体" w:hint="eastAsia"/>
          <w:sz w:val="24"/>
        </w:rPr>
        <w:t>2018年下半年到2019年，我系就业领导小组成员积极走访行业内相关企业，为毕业生寻找就业机会，拓宽就业渠道。我系学工队伍先后走访了安科生物、青松食品、合肥伊利乳业、华泰集团等企业，与这些企业洽谈毕业生就业实习相关事宜，谋求建立长期合作关系。</w:t>
      </w:r>
    </w:p>
    <w:p w:rsidR="007C703A" w:rsidRDefault="007C703A" w:rsidP="007C703A">
      <w:pPr>
        <w:widowControl/>
        <w:spacing w:line="360" w:lineRule="auto"/>
        <w:ind w:firstLine="480"/>
        <w:jc w:val="left"/>
        <w:rPr>
          <w:rFonts w:ascii="宋体" w:hAnsi="宋体"/>
          <w:sz w:val="24"/>
        </w:rPr>
      </w:pPr>
      <w:r>
        <w:rPr>
          <w:rFonts w:ascii="宋体" w:hAnsi="宋体" w:hint="eastAsia"/>
          <w:sz w:val="24"/>
        </w:rPr>
        <w:t>同时，我们</w:t>
      </w:r>
      <w:r w:rsidRPr="00242ACD">
        <w:rPr>
          <w:rFonts w:ascii="宋体" w:hAnsi="宋体"/>
          <w:sz w:val="24"/>
        </w:rPr>
        <w:t>密切关注国家就业政策导向，切实加强对毕业生就业工作的管理和指导，通过就业指导课帮助学生根据自己的兴趣爱好和特长进行职业生涯的规划与设计，培养职业意识；加强学生职业技能教育，提高职业能力；培养学生职业道德，教育学生树立科学的就业观，不盲目追求高待遇，能正确分析自己，准确定位；教育学生认清就业形势，转变就业观念，具有适应一线工作的能力，不怕苦，乐于向上，能尽快地成长起来。针对我系历年来就业工作的经验，对201</w:t>
      </w:r>
      <w:r>
        <w:rPr>
          <w:rFonts w:ascii="宋体" w:hAnsi="宋体" w:hint="eastAsia"/>
          <w:sz w:val="24"/>
        </w:rPr>
        <w:t>9</w:t>
      </w:r>
      <w:r w:rsidRPr="00242ACD">
        <w:rPr>
          <w:rFonts w:ascii="宋体" w:hAnsi="宋体"/>
          <w:sz w:val="24"/>
        </w:rPr>
        <w:t>届毕业生及早进行就业训练，包括就业定位、自我</w:t>
      </w:r>
      <w:r>
        <w:rPr>
          <w:rFonts w:ascii="宋体" w:hAnsi="宋体" w:hint="eastAsia"/>
          <w:sz w:val="24"/>
        </w:rPr>
        <w:t>认知</w:t>
      </w:r>
      <w:r w:rsidRPr="00242ACD">
        <w:rPr>
          <w:rFonts w:ascii="宋体" w:hAnsi="宋体"/>
          <w:sz w:val="24"/>
        </w:rPr>
        <w:t>、求职方法、面试技巧以及求职信的书写、言行举止等，增强就业竞争力。针对生物行业属高科技产业，</w:t>
      </w:r>
      <w:r w:rsidRPr="00242ACD">
        <w:rPr>
          <w:rFonts w:ascii="宋体" w:hAnsi="宋体"/>
          <w:sz w:val="24"/>
        </w:rPr>
        <w:lastRenderedPageBreak/>
        <w:t>需要高科技人才的特点，鼓励有能力的毕业生考研深造。积极开拓就业渠道，广泛联系用人单位，在保证我系毕业生就业数量的基础上进一步提高就业质量。</w:t>
      </w:r>
    </w:p>
    <w:p w:rsidR="007C703A" w:rsidRDefault="007C703A" w:rsidP="007C703A">
      <w:pPr>
        <w:widowControl/>
        <w:spacing w:line="360" w:lineRule="auto"/>
        <w:ind w:firstLine="480"/>
        <w:jc w:val="left"/>
        <w:rPr>
          <w:rFonts w:ascii="宋体" w:hAnsi="宋体"/>
          <w:sz w:val="24"/>
        </w:rPr>
      </w:pPr>
    </w:p>
    <w:p w:rsidR="007C703A" w:rsidRPr="007F3DF3" w:rsidRDefault="007C703A" w:rsidP="007C703A">
      <w:pPr>
        <w:widowControl/>
        <w:spacing w:line="360" w:lineRule="auto"/>
        <w:jc w:val="center"/>
        <w:rPr>
          <w:rFonts w:ascii="宋体" w:hAnsi="宋体"/>
          <w:b/>
          <w:sz w:val="28"/>
          <w:szCs w:val="28"/>
        </w:rPr>
      </w:pPr>
      <w:r w:rsidRPr="007F3DF3">
        <w:rPr>
          <w:rFonts w:ascii="宋体" w:hAnsi="宋体" w:hint="eastAsia"/>
          <w:b/>
          <w:sz w:val="28"/>
          <w:szCs w:val="28"/>
        </w:rPr>
        <w:t>第四部分  就业工作的重点、亮点</w:t>
      </w:r>
    </w:p>
    <w:p w:rsidR="007C703A" w:rsidRPr="002E6A98" w:rsidRDefault="007C703A" w:rsidP="007C703A">
      <w:pPr>
        <w:spacing w:line="360" w:lineRule="auto"/>
        <w:ind w:firstLineChars="200" w:firstLine="482"/>
        <w:rPr>
          <w:rFonts w:ascii="宋体" w:hAnsi="宋体"/>
          <w:b/>
          <w:sz w:val="24"/>
        </w:rPr>
      </w:pPr>
      <w:r w:rsidRPr="002E6A98">
        <w:rPr>
          <w:rFonts w:ascii="宋体" w:hAnsi="宋体" w:hint="eastAsia"/>
          <w:b/>
          <w:sz w:val="24"/>
        </w:rPr>
        <w:t>一、就业目标任务明确，就业台帐清晰</w:t>
      </w:r>
    </w:p>
    <w:p w:rsidR="007C703A" w:rsidRDefault="007C703A" w:rsidP="007C703A">
      <w:pPr>
        <w:spacing w:line="360" w:lineRule="auto"/>
        <w:ind w:firstLineChars="200" w:firstLine="480"/>
        <w:rPr>
          <w:rFonts w:ascii="宋体" w:hAnsi="宋体"/>
          <w:sz w:val="24"/>
        </w:rPr>
      </w:pPr>
      <w:r>
        <w:rPr>
          <w:rFonts w:ascii="宋体" w:hAnsi="宋体" w:hint="eastAsia"/>
          <w:sz w:val="24"/>
        </w:rPr>
        <w:t>就业工作目前已成为我系的一项常规工作，每年九月份启动，下一年八月份得一阶段结束，十二月份第二阶段结束，长年常抓不懈促就业。我系的就业工作目标就是就业率达标，不断推进就业质量的稳步提升。有了这一中心目标，工作就有了方向。自13年开始，系部就业联络员固定专人担任，毕业班辅导员不再由一名年级辅导员担任，这样一来，就业指导工作具有了连贯性，毕业班辅导员工作量适时减轻，有助于提高就业指导的针对性。自14年开始，我系开始实施“一生一台账”的就业动态管理方法，对每一个毕业生每周更新就业求职状态，适时指导。自14年开始，推进就业工作全员参与机制，将毕业生就业指导纳入毕业论文指导教师工作量进行考核，实时跟踪，定期公告。这些工作的实施大大提高了我系就业工作的成效，确保了就业工作的圆满完成。</w:t>
      </w:r>
    </w:p>
    <w:p w:rsidR="007C703A" w:rsidRPr="002E6A98" w:rsidRDefault="007C703A" w:rsidP="007C703A">
      <w:pPr>
        <w:spacing w:line="360" w:lineRule="auto"/>
        <w:ind w:firstLineChars="200" w:firstLine="482"/>
        <w:rPr>
          <w:rFonts w:ascii="宋体" w:hAnsi="宋体"/>
          <w:b/>
          <w:sz w:val="24"/>
        </w:rPr>
      </w:pPr>
      <w:r w:rsidRPr="002E6A98">
        <w:rPr>
          <w:rFonts w:ascii="宋体" w:hAnsi="宋体" w:hint="eastAsia"/>
          <w:b/>
          <w:sz w:val="24"/>
        </w:rPr>
        <w:t>二、</w:t>
      </w:r>
      <w:r w:rsidRPr="002E6A98">
        <w:rPr>
          <w:rFonts w:ascii="宋体" w:hAnsi="宋体"/>
          <w:b/>
          <w:sz w:val="24"/>
        </w:rPr>
        <w:t>量身定做，积极开展就业引导</w:t>
      </w:r>
    </w:p>
    <w:p w:rsidR="007C703A" w:rsidRPr="006A6B59" w:rsidRDefault="007C703A" w:rsidP="007C703A">
      <w:pPr>
        <w:spacing w:line="360" w:lineRule="auto"/>
        <w:ind w:firstLineChars="200" w:firstLine="480"/>
        <w:rPr>
          <w:rFonts w:ascii="宋体" w:hAnsi="宋体"/>
          <w:sz w:val="24"/>
        </w:rPr>
      </w:pPr>
      <w:r w:rsidRPr="006A6B59">
        <w:rPr>
          <w:rFonts w:ascii="宋体" w:hAnsi="宋体"/>
          <w:sz w:val="24"/>
        </w:rPr>
        <w:t>大学生个人兴趣、爱好，特长、家庭情况、生活阅历等千差万别，就业心态也不尽相同，因此，要有针对性地对学生开展个性化指导。例如：15环境工程2班叶芳园同学，性格较为内向，学习成绩良好，曾立志考研，但因复习不充分而止步于初试，转而寻找就业机会。但是该同学在经历了几次面试失败</w:t>
      </w:r>
      <w:r>
        <w:rPr>
          <w:rFonts w:ascii="宋体" w:hAnsi="宋体" w:hint="eastAsia"/>
          <w:sz w:val="24"/>
        </w:rPr>
        <w:t>后</w:t>
      </w:r>
      <w:r w:rsidRPr="006A6B59">
        <w:rPr>
          <w:rFonts w:ascii="宋体" w:hAnsi="宋体"/>
          <w:sz w:val="24"/>
        </w:rPr>
        <w:t>信心受挫，一度在考公和找工作之间摇摆不定。期间，辅导员多次与其谈话，帮助其分析自身的优、劣势，进一步端正该生就业观念，最终该生认真准备选调生考试并成功录取。</w:t>
      </w:r>
    </w:p>
    <w:p w:rsidR="007C703A" w:rsidRPr="002E6A98" w:rsidRDefault="007C703A" w:rsidP="007C703A">
      <w:pPr>
        <w:spacing w:line="360" w:lineRule="auto"/>
        <w:ind w:firstLineChars="200" w:firstLine="482"/>
        <w:rPr>
          <w:rFonts w:ascii="宋体" w:hAnsi="宋体"/>
          <w:b/>
          <w:sz w:val="24"/>
        </w:rPr>
      </w:pPr>
      <w:r w:rsidRPr="002E6A98">
        <w:rPr>
          <w:rFonts w:ascii="宋体" w:hAnsi="宋体" w:hint="eastAsia"/>
          <w:b/>
          <w:sz w:val="24"/>
        </w:rPr>
        <w:t>三、</w:t>
      </w:r>
      <w:r w:rsidRPr="002E6A98">
        <w:rPr>
          <w:rFonts w:ascii="宋体" w:hAnsi="宋体"/>
          <w:b/>
          <w:sz w:val="24"/>
        </w:rPr>
        <w:t>紧紧扭住考研工作不放松</w:t>
      </w:r>
      <w:r w:rsidRPr="002E6A98">
        <w:rPr>
          <w:rFonts w:ascii="宋体" w:hAnsi="宋体" w:hint="eastAsia"/>
          <w:b/>
          <w:sz w:val="24"/>
        </w:rPr>
        <w:t>，多途径解决就业难题</w:t>
      </w:r>
    </w:p>
    <w:p w:rsidR="007C703A" w:rsidRPr="00507E1F" w:rsidRDefault="007C703A" w:rsidP="007C703A">
      <w:pPr>
        <w:spacing w:line="360" w:lineRule="auto"/>
        <w:ind w:firstLineChars="200" w:firstLine="480"/>
        <w:rPr>
          <w:rFonts w:ascii="宋体" w:hAnsi="宋体"/>
          <w:sz w:val="24"/>
        </w:rPr>
      </w:pPr>
      <w:r w:rsidRPr="00507E1F">
        <w:rPr>
          <w:rFonts w:ascii="宋体" w:hAnsi="宋体"/>
          <w:sz w:val="24"/>
        </w:rPr>
        <w:t>近年来，随着高校的扩招，生物类专业的大学生就业越来越难，但是，我们生物系的特点是“教授多、博士多、年轻教师多”，我们积极利用这一优势，引导毕业生考研，对毕业生开展考研专业辅导，并利用各种资源为毕业生联系报考学校和复试调剂</w:t>
      </w:r>
      <w:r w:rsidRPr="00507E1F">
        <w:rPr>
          <w:rFonts w:ascii="宋体" w:hAnsi="宋体" w:hint="eastAsia"/>
          <w:sz w:val="24"/>
        </w:rPr>
        <w:t>服务，同时鼓励毕业生报考我系环境工程专业的研究生。</w:t>
      </w:r>
      <w:r>
        <w:rPr>
          <w:rFonts w:ascii="宋体" w:hAnsi="宋体" w:hint="eastAsia"/>
          <w:sz w:val="24"/>
        </w:rPr>
        <w:t>另一方面，我们积极寻找校外专业考研辅导机构进驻我系对学生进行关于考研报考、材</w:t>
      </w:r>
      <w:r>
        <w:rPr>
          <w:rFonts w:ascii="宋体" w:hAnsi="宋体" w:hint="eastAsia"/>
          <w:sz w:val="24"/>
        </w:rPr>
        <w:lastRenderedPageBreak/>
        <w:t>料填写、复习规划等方面的专业指导。</w:t>
      </w:r>
      <w:r w:rsidRPr="00507E1F">
        <w:rPr>
          <w:rFonts w:ascii="宋体" w:hAnsi="宋体"/>
          <w:sz w:val="24"/>
        </w:rPr>
        <w:t xml:space="preserve">在我们的努力下， </w:t>
      </w:r>
      <w:r>
        <w:rPr>
          <w:rFonts w:ascii="宋体" w:hAnsi="宋体" w:hint="eastAsia"/>
          <w:sz w:val="24"/>
        </w:rPr>
        <w:t>19</w:t>
      </w:r>
      <w:r w:rsidRPr="00507E1F">
        <w:rPr>
          <w:rFonts w:ascii="宋体" w:hAnsi="宋体"/>
          <w:sz w:val="24"/>
        </w:rPr>
        <w:t>届本科毕业学生为</w:t>
      </w:r>
      <w:r>
        <w:rPr>
          <w:rFonts w:ascii="宋体" w:hAnsi="宋体" w:hint="eastAsia"/>
          <w:sz w:val="24"/>
        </w:rPr>
        <w:t>263</w:t>
      </w:r>
      <w:r w:rsidRPr="00507E1F">
        <w:rPr>
          <w:rFonts w:ascii="宋体" w:hAnsi="宋体"/>
          <w:sz w:val="24"/>
        </w:rPr>
        <w:t>人，</w:t>
      </w:r>
      <w:r>
        <w:rPr>
          <w:rFonts w:ascii="宋体" w:hAnsi="宋体" w:hint="eastAsia"/>
          <w:sz w:val="24"/>
        </w:rPr>
        <w:t>58</w:t>
      </w:r>
      <w:r w:rsidRPr="00507E1F">
        <w:rPr>
          <w:rFonts w:ascii="宋体" w:hAnsi="宋体"/>
          <w:sz w:val="24"/>
        </w:rPr>
        <w:t>人录取</w:t>
      </w:r>
      <w:r>
        <w:rPr>
          <w:rFonts w:ascii="宋体" w:hAnsi="宋体" w:hint="eastAsia"/>
          <w:sz w:val="24"/>
        </w:rPr>
        <w:t>国内外</w:t>
      </w:r>
      <w:r w:rsidRPr="00507E1F">
        <w:rPr>
          <w:rFonts w:ascii="宋体" w:hAnsi="宋体"/>
          <w:sz w:val="24"/>
        </w:rPr>
        <w:t>硕士研究生，研究生录取率</w:t>
      </w:r>
      <w:r>
        <w:rPr>
          <w:rFonts w:ascii="宋体" w:hAnsi="宋体" w:hint="eastAsia"/>
          <w:sz w:val="24"/>
        </w:rPr>
        <w:t>22.05%，与往年基本持平</w:t>
      </w:r>
      <w:r w:rsidRPr="00507E1F">
        <w:rPr>
          <w:rFonts w:ascii="宋体" w:hAnsi="宋体"/>
          <w:sz w:val="24"/>
        </w:rPr>
        <w:t>。</w:t>
      </w:r>
    </w:p>
    <w:p w:rsidR="007C703A" w:rsidRPr="0024574A" w:rsidRDefault="007C703A" w:rsidP="007C703A">
      <w:pPr>
        <w:spacing w:line="360" w:lineRule="auto"/>
        <w:ind w:firstLineChars="200" w:firstLine="482"/>
        <w:rPr>
          <w:rFonts w:ascii="宋体" w:hAnsi="宋体"/>
          <w:b/>
          <w:sz w:val="24"/>
        </w:rPr>
      </w:pPr>
      <w:r w:rsidRPr="0024574A">
        <w:rPr>
          <w:rFonts w:ascii="宋体" w:hAnsi="宋体" w:hint="eastAsia"/>
          <w:b/>
          <w:sz w:val="24"/>
        </w:rPr>
        <w:t>四、</w:t>
      </w:r>
      <w:r w:rsidRPr="0024574A">
        <w:rPr>
          <w:rFonts w:ascii="宋体" w:hAnsi="宋体"/>
          <w:b/>
          <w:sz w:val="24"/>
        </w:rPr>
        <w:t>更新观念，积极引导条件成熟的毕业生自主创业</w:t>
      </w:r>
    </w:p>
    <w:p w:rsidR="007C703A" w:rsidRDefault="007C703A" w:rsidP="007C703A">
      <w:pPr>
        <w:spacing w:line="360" w:lineRule="auto"/>
        <w:ind w:firstLineChars="200" w:firstLine="480"/>
        <w:rPr>
          <w:rFonts w:ascii="宋体" w:hAnsi="宋体"/>
          <w:sz w:val="24"/>
        </w:rPr>
      </w:pPr>
      <w:r w:rsidRPr="00507E1F">
        <w:rPr>
          <w:rFonts w:ascii="宋体" w:hAnsi="宋体"/>
          <w:sz w:val="24"/>
        </w:rPr>
        <w:t>我系在各年级中开展培养学生的创业意识活动，引导学生参加“挑战杯”创业计划大赛等，在系内营造创业、设计的浓厚氛围。</w:t>
      </w:r>
      <w:r w:rsidRPr="00507E1F">
        <w:rPr>
          <w:rFonts w:ascii="宋体" w:hAnsi="宋体" w:hint="eastAsia"/>
          <w:sz w:val="24"/>
        </w:rPr>
        <w:t>为创业的毕业生提供有针对性的创业指导和帮扶。</w:t>
      </w:r>
    </w:p>
    <w:p w:rsidR="007C703A" w:rsidRPr="00FC5709" w:rsidRDefault="007C703A" w:rsidP="007C703A">
      <w:pPr>
        <w:spacing w:line="360" w:lineRule="auto"/>
        <w:ind w:firstLineChars="200" w:firstLine="480"/>
        <w:rPr>
          <w:rFonts w:ascii="宋体" w:hAnsi="宋体"/>
          <w:sz w:val="24"/>
        </w:rPr>
      </w:pPr>
      <w:r w:rsidRPr="002B4368">
        <w:rPr>
          <w:rFonts w:ascii="宋体" w:hAnsi="宋体" w:hint="eastAsia"/>
          <w:color w:val="000000"/>
          <w:sz w:val="24"/>
        </w:rPr>
        <w:t>201</w:t>
      </w:r>
      <w:r>
        <w:rPr>
          <w:rFonts w:ascii="宋体" w:hAnsi="宋体" w:hint="eastAsia"/>
          <w:color w:val="000000"/>
          <w:sz w:val="24"/>
        </w:rPr>
        <w:t>8</w:t>
      </w:r>
      <w:r w:rsidRPr="002B4368">
        <w:rPr>
          <w:rFonts w:ascii="宋体" w:hAnsi="宋体" w:hint="eastAsia"/>
          <w:color w:val="000000"/>
          <w:sz w:val="24"/>
        </w:rPr>
        <w:t>-201</w:t>
      </w:r>
      <w:r>
        <w:rPr>
          <w:rFonts w:ascii="宋体" w:hAnsi="宋体" w:hint="eastAsia"/>
          <w:color w:val="000000"/>
          <w:sz w:val="24"/>
        </w:rPr>
        <w:t>9</w:t>
      </w:r>
      <w:r w:rsidRPr="002B4368">
        <w:rPr>
          <w:rFonts w:ascii="宋体" w:hAnsi="宋体" w:hint="eastAsia"/>
          <w:color w:val="000000"/>
          <w:sz w:val="24"/>
        </w:rPr>
        <w:t>学年，我系共立项国家</w:t>
      </w:r>
      <w:r w:rsidRPr="00FC5709">
        <w:rPr>
          <w:rFonts w:ascii="宋体" w:hAnsi="宋体" w:hint="eastAsia"/>
          <w:sz w:val="24"/>
        </w:rPr>
        <w:t>级大学生双创项目16项，省级双创项目44项。通过对这些双创项目的管理和指导，逐步提高学生的创新创业能力。另一方面，动员学生积极申报各类创新创业项目，参与各类创新创业大赛，以项目激发在校生的创新创业意识。2019年，</w:t>
      </w:r>
      <w:r w:rsidRPr="00FC5709">
        <w:rPr>
          <w:rFonts w:ascii="宋体" w:hAnsi="宋体"/>
          <w:sz w:val="24"/>
        </w:rPr>
        <w:t>我系共有</w:t>
      </w:r>
      <w:r w:rsidRPr="00FC5709">
        <w:rPr>
          <w:rFonts w:ascii="宋体" w:hAnsi="宋体" w:hint="eastAsia"/>
          <w:sz w:val="24"/>
        </w:rPr>
        <w:t>41个项目</w:t>
      </w:r>
      <w:r w:rsidRPr="00FC5709">
        <w:rPr>
          <w:rFonts w:ascii="宋体" w:hAnsi="宋体"/>
          <w:sz w:val="24"/>
        </w:rPr>
        <w:t>参与合肥学院第</w:t>
      </w:r>
      <w:r w:rsidRPr="00FC5709">
        <w:rPr>
          <w:rFonts w:ascii="宋体" w:hAnsi="宋体" w:hint="eastAsia"/>
          <w:sz w:val="24"/>
        </w:rPr>
        <w:t>八</w:t>
      </w:r>
      <w:r w:rsidRPr="00FC5709">
        <w:rPr>
          <w:rFonts w:ascii="宋体" w:hAnsi="宋体"/>
          <w:sz w:val="24"/>
        </w:rPr>
        <w:t>届“挑战杯”大学生</w:t>
      </w:r>
      <w:r w:rsidRPr="00FC5709">
        <w:rPr>
          <w:rFonts w:ascii="宋体" w:hAnsi="宋体" w:hint="eastAsia"/>
          <w:sz w:val="24"/>
        </w:rPr>
        <w:t>学术科技作品竞赛；我系学生获首届全国大学生食品工程虚拟仿真大赛一等奖、安徽省大学生食品设计创新大赛一等奖、安徽省大学生生物标本制作大赛一等奖等</w:t>
      </w:r>
      <w:r w:rsidRPr="00FC5709">
        <w:rPr>
          <w:rFonts w:ascii="宋体" w:hAnsi="宋体"/>
          <w:sz w:val="24"/>
        </w:rPr>
        <w:t>。201</w:t>
      </w:r>
      <w:r w:rsidRPr="00FC5709">
        <w:rPr>
          <w:rFonts w:ascii="宋体" w:hAnsi="宋体" w:hint="eastAsia"/>
          <w:sz w:val="24"/>
        </w:rPr>
        <w:t>8年10月，我系《石斛品种培育及规模种植》创业项目获第四届中国“互联网+”大学生</w:t>
      </w:r>
      <w:r w:rsidRPr="00FC5709">
        <w:rPr>
          <w:rFonts w:ascii="宋体" w:hAnsi="宋体"/>
          <w:sz w:val="24"/>
        </w:rPr>
        <w:t>创新创业大赛</w:t>
      </w:r>
      <w:r w:rsidRPr="00FC5709">
        <w:rPr>
          <w:rFonts w:ascii="宋体" w:hAnsi="宋体" w:hint="eastAsia"/>
          <w:sz w:val="24"/>
        </w:rPr>
        <w:t>铜奖</w:t>
      </w:r>
      <w:r w:rsidRPr="00FC5709">
        <w:rPr>
          <w:rFonts w:ascii="宋体" w:hAnsi="宋体"/>
          <w:sz w:val="24"/>
        </w:rPr>
        <w:t>，为</w:t>
      </w:r>
      <w:r>
        <w:rPr>
          <w:rFonts w:ascii="宋体" w:hAnsi="宋体" w:hint="eastAsia"/>
          <w:sz w:val="24"/>
        </w:rPr>
        <w:t>我系</w:t>
      </w:r>
      <w:r w:rsidRPr="00FC5709">
        <w:rPr>
          <w:rFonts w:ascii="宋体" w:hAnsi="宋体"/>
          <w:sz w:val="24"/>
        </w:rPr>
        <w:t>历届</w:t>
      </w:r>
      <w:r w:rsidRPr="00FC5709">
        <w:rPr>
          <w:rFonts w:ascii="宋体" w:hAnsi="宋体" w:hint="eastAsia"/>
          <w:sz w:val="24"/>
        </w:rPr>
        <w:t>“</w:t>
      </w:r>
      <w:r w:rsidRPr="00FC5709">
        <w:rPr>
          <w:rFonts w:ascii="宋体" w:hAnsi="宋体"/>
          <w:sz w:val="24"/>
        </w:rPr>
        <w:t>互联网+</w:t>
      </w:r>
      <w:r w:rsidRPr="00FC5709">
        <w:rPr>
          <w:rFonts w:ascii="宋体" w:hAnsi="宋体" w:hint="eastAsia"/>
          <w:sz w:val="24"/>
        </w:rPr>
        <w:t>”</w:t>
      </w:r>
      <w:r w:rsidRPr="00FC5709">
        <w:rPr>
          <w:rFonts w:ascii="宋体" w:hAnsi="宋体"/>
          <w:sz w:val="24"/>
        </w:rPr>
        <w:t>大赛最好成绩</w:t>
      </w:r>
      <w:r w:rsidRPr="00FC5709">
        <w:rPr>
          <w:rFonts w:ascii="宋体" w:hAnsi="宋体" w:hint="eastAsia"/>
          <w:sz w:val="24"/>
        </w:rPr>
        <w:t>。</w:t>
      </w:r>
    </w:p>
    <w:p w:rsidR="007C703A" w:rsidRPr="00661960" w:rsidRDefault="007C703A" w:rsidP="007C703A">
      <w:pPr>
        <w:spacing w:line="360" w:lineRule="auto"/>
        <w:ind w:firstLineChars="196" w:firstLine="472"/>
        <w:rPr>
          <w:rFonts w:ascii="宋体" w:hAnsi="宋体"/>
          <w:b/>
          <w:sz w:val="24"/>
        </w:rPr>
      </w:pPr>
      <w:r w:rsidRPr="00661960">
        <w:rPr>
          <w:rFonts w:ascii="宋体" w:hAnsi="宋体" w:hint="eastAsia"/>
          <w:b/>
          <w:sz w:val="24"/>
        </w:rPr>
        <w:t>五、</w:t>
      </w:r>
      <w:r w:rsidRPr="00661960">
        <w:rPr>
          <w:rFonts w:ascii="宋体" w:hAnsi="宋体"/>
          <w:b/>
          <w:sz w:val="24"/>
        </w:rPr>
        <w:t>推行专业实践，着力培养大学生科学文化素养</w:t>
      </w:r>
    </w:p>
    <w:p w:rsidR="007C703A" w:rsidRPr="00507E1F" w:rsidRDefault="007C703A" w:rsidP="007C703A">
      <w:pPr>
        <w:spacing w:line="360" w:lineRule="auto"/>
        <w:ind w:firstLineChars="200" w:firstLine="480"/>
        <w:rPr>
          <w:rFonts w:ascii="宋体" w:hAnsi="宋体"/>
          <w:sz w:val="24"/>
        </w:rPr>
      </w:pPr>
      <w:r w:rsidRPr="00507E1F">
        <w:rPr>
          <w:rFonts w:ascii="宋体" w:hAnsi="宋体"/>
          <w:sz w:val="24"/>
        </w:rPr>
        <w:t>根据系情，我系充分调动全系师生的积极性，动员各方面的力量，努力创造平台，让大学生走出课堂，踊跃投身专业实践中去，将专业实践、思政教育结合起来，践行社会主义</w:t>
      </w:r>
      <w:r>
        <w:rPr>
          <w:rFonts w:ascii="宋体" w:hAnsi="宋体" w:hint="eastAsia"/>
          <w:sz w:val="24"/>
        </w:rPr>
        <w:t>核心价值观</w:t>
      </w:r>
      <w:r w:rsidRPr="00507E1F">
        <w:rPr>
          <w:rFonts w:ascii="宋体" w:hAnsi="宋体"/>
          <w:sz w:val="24"/>
        </w:rPr>
        <w:t>，培养大学生的科学素养；为此，我系众多同学在大二、大三便纷纷参加老师的科研，将自身能力的培养与毕业论文两者有机的结合起来，收效颇佳</w:t>
      </w:r>
      <w:r w:rsidRPr="00507E1F">
        <w:rPr>
          <w:rFonts w:ascii="宋体" w:hAnsi="宋体" w:hint="eastAsia"/>
          <w:sz w:val="24"/>
        </w:rPr>
        <w:t>；积极动员组织同学申报国家级、省级大学生创新创业训练项目，进一步提高大学生的实践能力，201</w:t>
      </w:r>
      <w:r>
        <w:rPr>
          <w:rFonts w:ascii="宋体" w:hAnsi="宋体" w:hint="eastAsia"/>
          <w:sz w:val="24"/>
        </w:rPr>
        <w:t>9</w:t>
      </w:r>
      <w:r w:rsidRPr="00507E1F">
        <w:rPr>
          <w:rFonts w:ascii="宋体" w:hAnsi="宋体" w:hint="eastAsia"/>
          <w:sz w:val="24"/>
        </w:rPr>
        <w:t>年我系</w:t>
      </w:r>
      <w:r>
        <w:rPr>
          <w:rFonts w:ascii="宋体" w:hAnsi="宋体" w:hint="eastAsia"/>
          <w:sz w:val="24"/>
        </w:rPr>
        <w:t>获立项的</w:t>
      </w:r>
      <w:r w:rsidRPr="00507E1F">
        <w:rPr>
          <w:rFonts w:ascii="宋体" w:hAnsi="宋体" w:hint="eastAsia"/>
          <w:sz w:val="24"/>
        </w:rPr>
        <w:t>国家级大学生创新创业项目</w:t>
      </w:r>
      <w:r>
        <w:rPr>
          <w:rFonts w:ascii="宋体" w:hAnsi="宋体" w:hint="eastAsia"/>
          <w:sz w:val="24"/>
        </w:rPr>
        <w:t>共16</w:t>
      </w:r>
      <w:r w:rsidRPr="00507E1F">
        <w:rPr>
          <w:rFonts w:ascii="宋体" w:hAnsi="宋体" w:hint="eastAsia"/>
          <w:sz w:val="24"/>
        </w:rPr>
        <w:t>项</w:t>
      </w:r>
      <w:r>
        <w:rPr>
          <w:rFonts w:ascii="宋体" w:hAnsi="宋体" w:hint="eastAsia"/>
          <w:sz w:val="24"/>
        </w:rPr>
        <w:t>。</w:t>
      </w:r>
    </w:p>
    <w:p w:rsidR="007C703A" w:rsidRPr="00AF2942" w:rsidRDefault="007C703A" w:rsidP="007C703A">
      <w:pPr>
        <w:spacing w:line="360" w:lineRule="auto"/>
        <w:ind w:firstLineChars="200" w:firstLine="482"/>
        <w:rPr>
          <w:rFonts w:ascii="宋体" w:hAnsi="宋体"/>
          <w:b/>
          <w:sz w:val="24"/>
        </w:rPr>
      </w:pPr>
      <w:r w:rsidRPr="00AF2942">
        <w:rPr>
          <w:rFonts w:ascii="宋体" w:hAnsi="宋体" w:hint="eastAsia"/>
          <w:b/>
          <w:sz w:val="24"/>
        </w:rPr>
        <w:t>六、</w:t>
      </w:r>
      <w:r w:rsidRPr="00AF2942">
        <w:rPr>
          <w:rFonts w:ascii="宋体" w:hAnsi="宋体"/>
          <w:b/>
          <w:sz w:val="24"/>
        </w:rPr>
        <w:t>创造条件，积极为毕业生就业提供“一条龙”服务</w:t>
      </w:r>
    </w:p>
    <w:p w:rsidR="007C703A" w:rsidRPr="00507E1F" w:rsidRDefault="007C703A" w:rsidP="007C703A">
      <w:pPr>
        <w:spacing w:line="360" w:lineRule="auto"/>
        <w:ind w:firstLineChars="200" w:firstLine="480"/>
        <w:rPr>
          <w:rFonts w:ascii="宋体" w:hAnsi="宋体"/>
          <w:sz w:val="24"/>
        </w:rPr>
      </w:pPr>
      <w:r w:rsidRPr="00507E1F">
        <w:rPr>
          <w:rFonts w:ascii="宋体" w:hAnsi="宋体" w:hint="eastAsia"/>
          <w:sz w:val="24"/>
        </w:rPr>
        <w:t>毕业生离校牵涉到档案托管、户口转接、组织关系接转、各类证件发放等诸多事宜，考虑到毕业生完成毕业答辩后即奔赴工作岗位的现实，我系加强学生在校期间各类信息的收集和整理工作，确保信息准确无误。毕业离校时发动非毕业班志愿者为毕业生整理行李，帮助其顺利离校。</w:t>
      </w:r>
    </w:p>
    <w:p w:rsidR="007C703A" w:rsidRPr="0030537B" w:rsidRDefault="007C703A" w:rsidP="007C703A">
      <w:pPr>
        <w:spacing w:line="360" w:lineRule="auto"/>
        <w:ind w:firstLineChars="200" w:firstLine="482"/>
        <w:rPr>
          <w:rFonts w:ascii="宋体" w:hAnsi="宋体"/>
          <w:b/>
          <w:sz w:val="24"/>
        </w:rPr>
      </w:pPr>
      <w:r w:rsidRPr="0030537B">
        <w:rPr>
          <w:rFonts w:ascii="宋体" w:hAnsi="宋体" w:hint="eastAsia"/>
          <w:b/>
          <w:sz w:val="24"/>
        </w:rPr>
        <w:t>七、</w:t>
      </w:r>
      <w:r w:rsidRPr="0030537B">
        <w:rPr>
          <w:rFonts w:ascii="宋体" w:hAnsi="宋体"/>
          <w:b/>
          <w:sz w:val="24"/>
        </w:rPr>
        <w:t>提升综合能力，展示素质教育</w:t>
      </w:r>
    </w:p>
    <w:p w:rsidR="007C703A" w:rsidRPr="00507E1F" w:rsidRDefault="007C703A" w:rsidP="007C703A">
      <w:pPr>
        <w:spacing w:line="360" w:lineRule="auto"/>
        <w:ind w:firstLineChars="200" w:firstLine="480"/>
        <w:rPr>
          <w:rFonts w:ascii="宋体" w:hAnsi="宋体"/>
          <w:sz w:val="24"/>
        </w:rPr>
      </w:pPr>
      <w:r w:rsidRPr="00507E1F">
        <w:rPr>
          <w:rFonts w:ascii="宋体" w:hAnsi="宋体"/>
          <w:sz w:val="24"/>
        </w:rPr>
        <w:lastRenderedPageBreak/>
        <w:t>为了培养学生的综合能力，推行素质教育，我系积极为同学的科研能力发展创造机会，帮助、鼓励、支持他们去充分挖掘潜能，燃放自我。我系多名同学与相</w:t>
      </w:r>
      <w:smartTag w:uri="urn:schemas-microsoft-com:office:smarttags" w:element="PersonName">
        <w:smartTagPr>
          <w:attr w:name="ProductID" w:val="关专业"/>
        </w:smartTagPr>
        <w:r w:rsidRPr="00507E1F">
          <w:rPr>
            <w:rFonts w:ascii="宋体" w:hAnsi="宋体"/>
            <w:sz w:val="24"/>
          </w:rPr>
          <w:t>关专业</w:t>
        </w:r>
      </w:smartTag>
      <w:r w:rsidRPr="00507E1F">
        <w:rPr>
          <w:rFonts w:ascii="宋体" w:hAnsi="宋体"/>
          <w:sz w:val="24"/>
        </w:rPr>
        <w:t>老师结成科研研发小组，开展有关课题研究，这些研究工作的开展，一方面提高了学生的创新性思维和科研设计能力，另一方面也产生了一系列的科研成果，进而扩大了同学们在专业技术领域内的影响，进一步提升同学们的就业能力。</w:t>
      </w:r>
    </w:p>
    <w:p w:rsidR="007C703A" w:rsidRPr="00B476EB" w:rsidRDefault="007C703A" w:rsidP="007C703A">
      <w:pPr>
        <w:spacing w:line="360" w:lineRule="auto"/>
        <w:ind w:firstLineChars="200" w:firstLine="482"/>
        <w:rPr>
          <w:rFonts w:ascii="宋体" w:hAnsi="宋体"/>
          <w:b/>
          <w:sz w:val="24"/>
        </w:rPr>
      </w:pPr>
      <w:r w:rsidRPr="00B476EB">
        <w:rPr>
          <w:rFonts w:ascii="宋体" w:hAnsi="宋体" w:hint="eastAsia"/>
          <w:b/>
          <w:sz w:val="24"/>
        </w:rPr>
        <w:t>八、</w:t>
      </w:r>
      <w:r w:rsidRPr="00B476EB">
        <w:rPr>
          <w:rFonts w:ascii="宋体" w:hAnsi="宋体"/>
          <w:b/>
          <w:sz w:val="24"/>
        </w:rPr>
        <w:t>大实验熏陶，加强实践能力培养</w:t>
      </w:r>
    </w:p>
    <w:p w:rsidR="007C703A" w:rsidRPr="00507E1F" w:rsidRDefault="007C703A" w:rsidP="007C703A">
      <w:pPr>
        <w:spacing w:line="360" w:lineRule="auto"/>
        <w:ind w:firstLineChars="200" w:firstLine="480"/>
        <w:rPr>
          <w:rFonts w:ascii="宋体" w:hAnsi="宋体"/>
          <w:sz w:val="24"/>
        </w:rPr>
      </w:pPr>
      <w:r w:rsidRPr="00507E1F">
        <w:rPr>
          <w:rFonts w:ascii="宋体" w:hAnsi="宋体"/>
          <w:sz w:val="24"/>
        </w:rPr>
        <w:t>我系在生物工程专业开设了生物工程综合大实验，实践课的开设，锻炼和提高了学生的动手能力，进一步激发了学生对未知领域的探索精神，发展了学生的创造性思维和创造性能力，受到受训同学的普遍欢迎。提升学生的实践动手能力只是手段，我们的最终目的还是为了提升学生的综合素养，为毕业后能够顺利就业打下扎实的基础。</w:t>
      </w:r>
    </w:p>
    <w:p w:rsidR="007C703A" w:rsidRPr="00A5163F" w:rsidRDefault="007C703A" w:rsidP="007C703A">
      <w:pPr>
        <w:spacing w:line="360" w:lineRule="auto"/>
        <w:ind w:firstLineChars="200" w:firstLine="482"/>
        <w:rPr>
          <w:rFonts w:ascii="宋体" w:hAnsi="宋体"/>
          <w:b/>
          <w:sz w:val="24"/>
        </w:rPr>
      </w:pPr>
      <w:r w:rsidRPr="00A5163F">
        <w:rPr>
          <w:rFonts w:ascii="宋体" w:hAnsi="宋体" w:hint="eastAsia"/>
          <w:b/>
          <w:sz w:val="24"/>
        </w:rPr>
        <w:t>九、</w:t>
      </w:r>
      <w:r w:rsidRPr="00A5163F">
        <w:rPr>
          <w:rFonts w:ascii="宋体" w:hAnsi="宋体"/>
          <w:b/>
          <w:sz w:val="24"/>
        </w:rPr>
        <w:t>严格入学教育，练好基本功</w:t>
      </w:r>
    </w:p>
    <w:p w:rsidR="007C703A" w:rsidRDefault="007C703A" w:rsidP="007C703A">
      <w:pPr>
        <w:spacing w:line="360" w:lineRule="auto"/>
        <w:ind w:firstLineChars="200" w:firstLine="480"/>
        <w:rPr>
          <w:rFonts w:ascii="宋体" w:hAnsi="宋体"/>
          <w:sz w:val="24"/>
        </w:rPr>
      </w:pPr>
      <w:r w:rsidRPr="00507E1F">
        <w:rPr>
          <w:rFonts w:ascii="宋体" w:hAnsi="宋体"/>
          <w:sz w:val="24"/>
        </w:rPr>
        <w:t>我系从</w:t>
      </w:r>
      <w:r w:rsidRPr="00507E1F">
        <w:rPr>
          <w:rFonts w:ascii="宋体" w:hAnsi="宋体" w:hint="eastAsia"/>
          <w:sz w:val="24"/>
        </w:rPr>
        <w:t>1</w:t>
      </w:r>
      <w:r>
        <w:rPr>
          <w:rFonts w:ascii="宋体" w:hAnsi="宋体" w:hint="eastAsia"/>
          <w:sz w:val="24"/>
        </w:rPr>
        <w:t>2</w:t>
      </w:r>
      <w:r w:rsidRPr="00507E1F">
        <w:rPr>
          <w:rFonts w:ascii="宋体" w:hAnsi="宋体"/>
          <w:sz w:val="24"/>
        </w:rPr>
        <w:t>级学生入学伊始，分别在</w:t>
      </w:r>
      <w:r>
        <w:rPr>
          <w:rFonts w:ascii="宋体" w:hAnsi="宋体" w:hint="eastAsia"/>
          <w:sz w:val="24"/>
        </w:rPr>
        <w:t>各专业</w:t>
      </w:r>
      <w:r w:rsidRPr="00507E1F">
        <w:rPr>
          <w:rFonts w:ascii="宋体" w:hAnsi="宋体"/>
          <w:sz w:val="24"/>
        </w:rPr>
        <w:t>开设专业导论课，使学生在开学初就对专业有比较感性的认识，这对</w:t>
      </w:r>
      <w:r>
        <w:rPr>
          <w:rFonts w:ascii="宋体" w:hAnsi="宋体"/>
          <w:sz w:val="24"/>
        </w:rPr>
        <w:t>同学们后面的专业方向选择，树立牢固的专业思想都是大有裨益的。</w:t>
      </w:r>
      <w:r>
        <w:rPr>
          <w:rFonts w:ascii="宋体" w:hAnsi="宋体" w:hint="eastAsia"/>
          <w:sz w:val="24"/>
        </w:rPr>
        <w:t>同时</w:t>
      </w:r>
      <w:r w:rsidRPr="00507E1F">
        <w:rPr>
          <w:rFonts w:ascii="宋体" w:hAnsi="宋体"/>
          <w:sz w:val="24"/>
        </w:rPr>
        <w:t>，在大二对学生实施综合技能训练，可以极大地提高同学们学习实践课的兴趣，并在享受过程的乐趣中获得熟练的实践动手能力。</w:t>
      </w:r>
      <w:r>
        <w:rPr>
          <w:rFonts w:ascii="宋体" w:hAnsi="宋体" w:hint="eastAsia"/>
          <w:sz w:val="24"/>
        </w:rPr>
        <w:t>扎实</w:t>
      </w:r>
      <w:r w:rsidRPr="00507E1F">
        <w:rPr>
          <w:rFonts w:ascii="宋体" w:hAnsi="宋体"/>
          <w:sz w:val="24"/>
        </w:rPr>
        <w:t>的基础、理论知识和精湛的动手能力必将给顺利就业增加筹码。</w:t>
      </w:r>
    </w:p>
    <w:p w:rsidR="007C703A" w:rsidRPr="00E543B5" w:rsidRDefault="007C703A" w:rsidP="007C703A">
      <w:pPr>
        <w:spacing w:line="360" w:lineRule="auto"/>
        <w:ind w:firstLineChars="200" w:firstLine="482"/>
        <w:rPr>
          <w:rFonts w:ascii="宋体" w:hAnsi="宋体"/>
          <w:b/>
          <w:sz w:val="24"/>
        </w:rPr>
      </w:pPr>
      <w:r w:rsidRPr="00E543B5">
        <w:rPr>
          <w:rFonts w:ascii="宋体" w:hAnsi="宋体" w:hint="eastAsia"/>
          <w:b/>
          <w:sz w:val="24"/>
        </w:rPr>
        <w:t>十、做事做细，强化服务</w:t>
      </w:r>
    </w:p>
    <w:p w:rsidR="007C703A" w:rsidRDefault="007C703A" w:rsidP="007C703A">
      <w:pPr>
        <w:spacing w:line="360" w:lineRule="auto"/>
        <w:ind w:firstLineChars="200" w:firstLine="480"/>
        <w:rPr>
          <w:rFonts w:ascii="宋体" w:hAnsi="宋体"/>
          <w:sz w:val="24"/>
        </w:rPr>
      </w:pPr>
      <w:r>
        <w:rPr>
          <w:rFonts w:ascii="宋体" w:hAnsi="宋体" w:hint="eastAsia"/>
          <w:sz w:val="24"/>
        </w:rPr>
        <w:t>为了更好地推进19届毕业生就业工作，自18年9月始我系即启动19届毕业生就业工作，10月份开始，专场招聘会录取举行，我系针对19届毕业生举办了28场专场招聘会，推荐岗位数百个。</w:t>
      </w:r>
    </w:p>
    <w:p w:rsidR="007C703A" w:rsidRPr="009742F2" w:rsidRDefault="007C703A" w:rsidP="007C703A">
      <w:pPr>
        <w:ind w:firstLineChars="200" w:firstLine="422"/>
        <w:jc w:val="center"/>
        <w:rPr>
          <w:rFonts w:ascii="宋体" w:hAnsi="宋体"/>
          <w:b/>
          <w:bCs/>
          <w:color w:val="000000"/>
          <w:szCs w:val="21"/>
        </w:rPr>
      </w:pPr>
      <w:r w:rsidRPr="009742F2">
        <w:rPr>
          <w:rFonts w:ascii="宋体" w:hAnsi="宋体" w:hint="eastAsia"/>
          <w:b/>
          <w:bCs/>
          <w:color w:val="000000"/>
          <w:szCs w:val="21"/>
        </w:rPr>
        <w:t>表1</w:t>
      </w:r>
      <w:r>
        <w:rPr>
          <w:rFonts w:ascii="宋体" w:hAnsi="宋体" w:hint="eastAsia"/>
          <w:b/>
          <w:bCs/>
          <w:color w:val="000000"/>
          <w:szCs w:val="21"/>
        </w:rPr>
        <w:t>0</w:t>
      </w:r>
      <w:r w:rsidRPr="009742F2">
        <w:rPr>
          <w:rFonts w:ascii="宋体" w:hAnsi="宋体" w:hint="eastAsia"/>
          <w:b/>
          <w:bCs/>
          <w:color w:val="000000"/>
          <w:szCs w:val="21"/>
        </w:rPr>
        <w:t>:生物系2019届毕业生专场招聘会统计</w:t>
      </w:r>
    </w:p>
    <w:tbl>
      <w:tblPr>
        <w:tblW w:w="5860" w:type="dxa"/>
        <w:jc w:val="center"/>
        <w:tblBorders>
          <w:top w:val="single" w:sz="12" w:space="0" w:color="000000"/>
          <w:bottom w:val="single" w:sz="12" w:space="0" w:color="000000"/>
        </w:tblBorders>
        <w:tblLook w:val="04A0" w:firstRow="1" w:lastRow="0" w:firstColumn="1" w:lastColumn="0" w:noHBand="0" w:noVBand="1"/>
      </w:tblPr>
      <w:tblGrid>
        <w:gridCol w:w="4420"/>
        <w:gridCol w:w="1440"/>
      </w:tblGrid>
      <w:tr w:rsidR="007C703A" w:rsidRPr="00ED6043" w:rsidTr="003A7107">
        <w:trPr>
          <w:trHeight w:val="450"/>
          <w:jc w:val="center"/>
        </w:trPr>
        <w:tc>
          <w:tcPr>
            <w:tcW w:w="4420" w:type="dxa"/>
            <w:tcBorders>
              <w:bottom w:val="single" w:sz="6" w:space="0" w:color="000000"/>
              <w:right w:val="single" w:sz="6" w:space="0" w:color="000000"/>
            </w:tcBorders>
            <w:shd w:val="clear" w:color="auto" w:fill="auto"/>
            <w:noWrap/>
            <w:hideMark/>
          </w:tcPr>
          <w:p w:rsidR="007C703A" w:rsidRPr="00032B03" w:rsidRDefault="007C703A" w:rsidP="003A7107">
            <w:pPr>
              <w:spacing w:beforeLines="50" w:before="156" w:afterLines="50" w:after="156"/>
              <w:jc w:val="center"/>
              <w:outlineLvl w:val="0"/>
              <w:rPr>
                <w:rFonts w:ascii="宋体" w:hAnsi="宋体"/>
                <w:b/>
                <w:bCs/>
                <w:i/>
                <w:iCs/>
                <w:szCs w:val="21"/>
              </w:rPr>
            </w:pPr>
            <w:r w:rsidRPr="00032B03">
              <w:rPr>
                <w:rFonts w:ascii="宋体" w:hAnsi="宋体" w:hint="eastAsia"/>
                <w:b/>
                <w:bCs/>
                <w:i/>
                <w:iCs/>
                <w:szCs w:val="21"/>
              </w:rPr>
              <w:t>企业名称</w:t>
            </w:r>
          </w:p>
        </w:tc>
        <w:tc>
          <w:tcPr>
            <w:tcW w:w="1440" w:type="dxa"/>
            <w:tcBorders>
              <w:bottom w:val="single" w:sz="6" w:space="0" w:color="000000"/>
            </w:tcBorders>
            <w:shd w:val="clear" w:color="auto" w:fill="auto"/>
            <w:noWrap/>
            <w:hideMark/>
          </w:tcPr>
          <w:p w:rsidR="007C703A" w:rsidRPr="00032B03" w:rsidRDefault="007C703A" w:rsidP="003A7107">
            <w:pPr>
              <w:spacing w:beforeLines="50" w:before="156" w:afterLines="50" w:after="156"/>
              <w:jc w:val="center"/>
              <w:outlineLvl w:val="0"/>
              <w:rPr>
                <w:rFonts w:ascii="宋体" w:hAnsi="宋体"/>
                <w:b/>
                <w:bCs/>
                <w:i/>
                <w:iCs/>
                <w:szCs w:val="21"/>
              </w:rPr>
            </w:pPr>
            <w:r w:rsidRPr="00032B03">
              <w:rPr>
                <w:rFonts w:ascii="宋体" w:hAnsi="宋体" w:hint="eastAsia"/>
                <w:b/>
                <w:bCs/>
                <w:i/>
                <w:iCs/>
                <w:szCs w:val="21"/>
              </w:rPr>
              <w:t>参加学生数</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合肥中盛水务发展有限公司</w:t>
            </w:r>
          </w:p>
        </w:tc>
        <w:tc>
          <w:tcPr>
            <w:tcW w:w="1440" w:type="dxa"/>
            <w:shd w:val="clear" w:color="auto" w:fill="auto"/>
            <w:noWrap/>
            <w:hideMark/>
          </w:tcPr>
          <w:p w:rsidR="007C703A" w:rsidRPr="00032B03" w:rsidRDefault="007C703A" w:rsidP="003A7107">
            <w:pPr>
              <w:jc w:val="center"/>
            </w:pPr>
            <w:r w:rsidRPr="00032B03">
              <w:rPr>
                <w:rFonts w:hint="eastAsia"/>
              </w:rPr>
              <w:t>5</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齐鲁制药</w:t>
            </w:r>
          </w:p>
        </w:tc>
        <w:tc>
          <w:tcPr>
            <w:tcW w:w="1440" w:type="dxa"/>
            <w:shd w:val="clear" w:color="auto" w:fill="auto"/>
            <w:noWrap/>
            <w:hideMark/>
          </w:tcPr>
          <w:p w:rsidR="007C703A" w:rsidRPr="00032B03" w:rsidRDefault="007C703A" w:rsidP="003A7107">
            <w:pPr>
              <w:jc w:val="center"/>
            </w:pPr>
            <w:r w:rsidRPr="00032B03">
              <w:rPr>
                <w:rFonts w:hint="eastAsia"/>
              </w:rPr>
              <w:t>4</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江苏恒瑞医药股份有限公司</w:t>
            </w:r>
          </w:p>
        </w:tc>
        <w:tc>
          <w:tcPr>
            <w:tcW w:w="1440" w:type="dxa"/>
            <w:shd w:val="clear" w:color="auto" w:fill="auto"/>
            <w:noWrap/>
            <w:hideMark/>
          </w:tcPr>
          <w:p w:rsidR="007C703A" w:rsidRPr="00032B03" w:rsidRDefault="007C703A" w:rsidP="003A7107">
            <w:pPr>
              <w:jc w:val="center"/>
            </w:pPr>
            <w:r w:rsidRPr="00032B03">
              <w:rPr>
                <w:rFonts w:hint="eastAsia"/>
              </w:rPr>
              <w:t>12</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上海皓元医药股份有限公司</w:t>
            </w:r>
          </w:p>
        </w:tc>
        <w:tc>
          <w:tcPr>
            <w:tcW w:w="1440" w:type="dxa"/>
            <w:shd w:val="clear" w:color="auto" w:fill="auto"/>
            <w:noWrap/>
            <w:hideMark/>
          </w:tcPr>
          <w:p w:rsidR="007C703A" w:rsidRPr="00032B03" w:rsidRDefault="007C703A" w:rsidP="003A7107">
            <w:pPr>
              <w:jc w:val="center"/>
            </w:pPr>
            <w:r w:rsidRPr="00032B03">
              <w:rPr>
                <w:rFonts w:hint="eastAsia"/>
              </w:rPr>
              <w:t>14</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安徽安科生物工程（集团）股份有限公司</w:t>
            </w:r>
          </w:p>
        </w:tc>
        <w:tc>
          <w:tcPr>
            <w:tcW w:w="1440" w:type="dxa"/>
            <w:shd w:val="clear" w:color="auto" w:fill="auto"/>
            <w:noWrap/>
            <w:hideMark/>
          </w:tcPr>
          <w:p w:rsidR="007C703A" w:rsidRPr="00032B03" w:rsidRDefault="007C703A" w:rsidP="003A7107">
            <w:pPr>
              <w:jc w:val="center"/>
            </w:pPr>
            <w:r w:rsidRPr="00032B03">
              <w:rPr>
                <w:rFonts w:hint="eastAsia"/>
              </w:rPr>
              <w:t>55</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lastRenderedPageBreak/>
              <w:t>天地壹号饮料股份有限公司</w:t>
            </w:r>
          </w:p>
        </w:tc>
        <w:tc>
          <w:tcPr>
            <w:tcW w:w="1440" w:type="dxa"/>
            <w:shd w:val="clear" w:color="auto" w:fill="auto"/>
            <w:noWrap/>
            <w:hideMark/>
          </w:tcPr>
          <w:p w:rsidR="007C703A" w:rsidRPr="00032B03" w:rsidRDefault="007C703A" w:rsidP="003A7107">
            <w:pPr>
              <w:jc w:val="center"/>
            </w:pPr>
            <w:r w:rsidRPr="00032B03">
              <w:rPr>
                <w:rFonts w:hint="eastAsia"/>
              </w:rPr>
              <w:t>6</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强英鸭业集团有限公司</w:t>
            </w:r>
          </w:p>
        </w:tc>
        <w:tc>
          <w:tcPr>
            <w:tcW w:w="1440" w:type="dxa"/>
            <w:shd w:val="clear" w:color="auto" w:fill="auto"/>
            <w:noWrap/>
            <w:hideMark/>
          </w:tcPr>
          <w:p w:rsidR="007C703A" w:rsidRPr="00032B03" w:rsidRDefault="007C703A" w:rsidP="003A7107">
            <w:pPr>
              <w:jc w:val="center"/>
            </w:pPr>
            <w:r w:rsidRPr="00032B03">
              <w:rPr>
                <w:rFonts w:hint="eastAsia"/>
              </w:rPr>
              <w:t>10</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上海优宁维生物科技股份有限公司</w:t>
            </w:r>
          </w:p>
        </w:tc>
        <w:tc>
          <w:tcPr>
            <w:tcW w:w="1440" w:type="dxa"/>
            <w:shd w:val="clear" w:color="auto" w:fill="auto"/>
            <w:noWrap/>
            <w:hideMark/>
          </w:tcPr>
          <w:p w:rsidR="007C703A" w:rsidRPr="00032B03" w:rsidRDefault="007C703A" w:rsidP="003A7107">
            <w:pPr>
              <w:jc w:val="center"/>
            </w:pPr>
            <w:r w:rsidRPr="00032B03">
              <w:rPr>
                <w:rFonts w:hint="eastAsia"/>
              </w:rPr>
              <w:t>16</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九州通医药集团</w:t>
            </w:r>
          </w:p>
        </w:tc>
        <w:tc>
          <w:tcPr>
            <w:tcW w:w="1440" w:type="dxa"/>
            <w:shd w:val="clear" w:color="auto" w:fill="auto"/>
            <w:noWrap/>
            <w:hideMark/>
          </w:tcPr>
          <w:p w:rsidR="007C703A" w:rsidRPr="00032B03" w:rsidRDefault="007C703A" w:rsidP="003A7107">
            <w:pPr>
              <w:jc w:val="center"/>
            </w:pPr>
            <w:r w:rsidRPr="00032B03">
              <w:rPr>
                <w:rFonts w:hint="eastAsia"/>
              </w:rPr>
              <w:t>13</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正大集团</w:t>
            </w:r>
          </w:p>
        </w:tc>
        <w:tc>
          <w:tcPr>
            <w:tcW w:w="1440" w:type="dxa"/>
            <w:shd w:val="clear" w:color="auto" w:fill="auto"/>
            <w:noWrap/>
            <w:hideMark/>
          </w:tcPr>
          <w:p w:rsidR="007C703A" w:rsidRPr="00032B03" w:rsidRDefault="007C703A" w:rsidP="003A7107">
            <w:pPr>
              <w:jc w:val="center"/>
            </w:pPr>
            <w:r w:rsidRPr="00032B03">
              <w:rPr>
                <w:rFonts w:hint="eastAsia"/>
              </w:rPr>
              <w:t>22</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蜀海供应链</w:t>
            </w:r>
          </w:p>
        </w:tc>
        <w:tc>
          <w:tcPr>
            <w:tcW w:w="1440" w:type="dxa"/>
            <w:shd w:val="clear" w:color="auto" w:fill="auto"/>
            <w:noWrap/>
            <w:hideMark/>
          </w:tcPr>
          <w:p w:rsidR="007C703A" w:rsidRPr="00032B03" w:rsidRDefault="007C703A" w:rsidP="003A7107">
            <w:pPr>
              <w:jc w:val="center"/>
            </w:pPr>
            <w:r w:rsidRPr="00032B03">
              <w:rPr>
                <w:rFonts w:hint="eastAsia"/>
              </w:rPr>
              <w:t>20</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盼盼食品集团</w:t>
            </w:r>
          </w:p>
        </w:tc>
        <w:tc>
          <w:tcPr>
            <w:tcW w:w="1440" w:type="dxa"/>
            <w:shd w:val="clear" w:color="auto" w:fill="auto"/>
            <w:noWrap/>
            <w:hideMark/>
          </w:tcPr>
          <w:p w:rsidR="007C703A" w:rsidRPr="00032B03" w:rsidRDefault="007C703A" w:rsidP="003A7107">
            <w:pPr>
              <w:jc w:val="center"/>
            </w:pPr>
            <w:r w:rsidRPr="00032B03">
              <w:rPr>
                <w:rFonts w:hint="eastAsia"/>
              </w:rPr>
              <w:t>15</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中粮饲料（张家港）有限公司</w:t>
            </w:r>
          </w:p>
        </w:tc>
        <w:tc>
          <w:tcPr>
            <w:tcW w:w="1440" w:type="dxa"/>
            <w:shd w:val="clear" w:color="auto" w:fill="auto"/>
            <w:noWrap/>
            <w:hideMark/>
          </w:tcPr>
          <w:p w:rsidR="007C703A" w:rsidRPr="00032B03" w:rsidRDefault="007C703A" w:rsidP="003A7107">
            <w:pPr>
              <w:jc w:val="center"/>
            </w:pPr>
            <w:r w:rsidRPr="00032B03">
              <w:rPr>
                <w:rFonts w:hint="eastAsia"/>
              </w:rPr>
              <w:t>6</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洽洽食品</w:t>
            </w:r>
          </w:p>
        </w:tc>
        <w:tc>
          <w:tcPr>
            <w:tcW w:w="1440" w:type="dxa"/>
            <w:shd w:val="clear" w:color="auto" w:fill="auto"/>
            <w:noWrap/>
            <w:hideMark/>
          </w:tcPr>
          <w:p w:rsidR="007C703A" w:rsidRPr="00032B03" w:rsidRDefault="007C703A" w:rsidP="003A7107">
            <w:pPr>
              <w:jc w:val="center"/>
            </w:pPr>
            <w:r w:rsidRPr="00032B03">
              <w:rPr>
                <w:rFonts w:hint="eastAsia"/>
              </w:rPr>
              <w:t>25</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上海博威生物医药有限公司</w:t>
            </w:r>
          </w:p>
        </w:tc>
        <w:tc>
          <w:tcPr>
            <w:tcW w:w="1440" w:type="dxa"/>
            <w:shd w:val="clear" w:color="auto" w:fill="auto"/>
            <w:noWrap/>
            <w:hideMark/>
          </w:tcPr>
          <w:p w:rsidR="007C703A" w:rsidRPr="00032B03" w:rsidRDefault="007C703A" w:rsidP="003A7107">
            <w:pPr>
              <w:jc w:val="center"/>
            </w:pPr>
            <w:r w:rsidRPr="00032B03">
              <w:rPr>
                <w:rFonts w:hint="eastAsia"/>
              </w:rPr>
              <w:t>9</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南京金斯瑞生物科技有限公司</w:t>
            </w:r>
          </w:p>
        </w:tc>
        <w:tc>
          <w:tcPr>
            <w:tcW w:w="1440" w:type="dxa"/>
            <w:shd w:val="clear" w:color="auto" w:fill="auto"/>
            <w:noWrap/>
            <w:hideMark/>
          </w:tcPr>
          <w:p w:rsidR="007C703A" w:rsidRPr="00032B03" w:rsidRDefault="007C703A" w:rsidP="003A7107">
            <w:pPr>
              <w:jc w:val="center"/>
            </w:pPr>
            <w:r w:rsidRPr="00032B03">
              <w:rPr>
                <w:rFonts w:hint="eastAsia"/>
              </w:rPr>
              <w:t>18</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牧原集团</w:t>
            </w:r>
          </w:p>
        </w:tc>
        <w:tc>
          <w:tcPr>
            <w:tcW w:w="1440" w:type="dxa"/>
            <w:shd w:val="clear" w:color="auto" w:fill="auto"/>
            <w:noWrap/>
            <w:hideMark/>
          </w:tcPr>
          <w:p w:rsidR="007C703A" w:rsidRPr="00032B03" w:rsidRDefault="007C703A" w:rsidP="003A7107">
            <w:pPr>
              <w:jc w:val="center"/>
            </w:pPr>
            <w:r w:rsidRPr="00032B03">
              <w:rPr>
                <w:rFonts w:hint="eastAsia"/>
              </w:rPr>
              <w:t>16</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广州王老吉大健康产业有限公司</w:t>
            </w:r>
          </w:p>
        </w:tc>
        <w:tc>
          <w:tcPr>
            <w:tcW w:w="1440" w:type="dxa"/>
            <w:shd w:val="clear" w:color="auto" w:fill="auto"/>
            <w:noWrap/>
            <w:hideMark/>
          </w:tcPr>
          <w:p w:rsidR="007C703A" w:rsidRPr="00032B03" w:rsidRDefault="007C703A" w:rsidP="003A7107">
            <w:pPr>
              <w:jc w:val="center"/>
            </w:pPr>
            <w:r w:rsidRPr="00032B03">
              <w:rPr>
                <w:rFonts w:hint="eastAsia"/>
              </w:rPr>
              <w:t>10</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三只松鼠股份有限公司</w:t>
            </w:r>
          </w:p>
        </w:tc>
        <w:tc>
          <w:tcPr>
            <w:tcW w:w="1440" w:type="dxa"/>
            <w:shd w:val="clear" w:color="auto" w:fill="auto"/>
            <w:noWrap/>
            <w:hideMark/>
          </w:tcPr>
          <w:p w:rsidR="007C703A" w:rsidRPr="00032B03" w:rsidRDefault="007C703A" w:rsidP="003A7107">
            <w:pPr>
              <w:jc w:val="center"/>
            </w:pPr>
            <w:r w:rsidRPr="00032B03">
              <w:rPr>
                <w:rFonts w:hint="eastAsia"/>
              </w:rPr>
              <w:t>30</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安徽安科生物工程（集团）股份有限公司</w:t>
            </w:r>
          </w:p>
        </w:tc>
        <w:tc>
          <w:tcPr>
            <w:tcW w:w="1440" w:type="dxa"/>
            <w:shd w:val="clear" w:color="auto" w:fill="auto"/>
            <w:noWrap/>
            <w:hideMark/>
          </w:tcPr>
          <w:p w:rsidR="007C703A" w:rsidRPr="00032B03" w:rsidRDefault="007C703A" w:rsidP="003A7107">
            <w:pPr>
              <w:jc w:val="center"/>
            </w:pPr>
            <w:r w:rsidRPr="00032B03">
              <w:rPr>
                <w:rFonts w:hint="eastAsia"/>
              </w:rPr>
              <w:t>4</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安徽合达科技有限公司</w:t>
            </w:r>
          </w:p>
        </w:tc>
        <w:tc>
          <w:tcPr>
            <w:tcW w:w="1440" w:type="dxa"/>
            <w:shd w:val="clear" w:color="auto" w:fill="auto"/>
            <w:noWrap/>
            <w:hideMark/>
          </w:tcPr>
          <w:p w:rsidR="007C703A" w:rsidRPr="00032B03" w:rsidRDefault="007C703A" w:rsidP="003A7107">
            <w:pPr>
              <w:jc w:val="center"/>
            </w:pPr>
            <w:r w:rsidRPr="00032B03">
              <w:rPr>
                <w:rFonts w:hint="eastAsia"/>
              </w:rPr>
              <w:t>2</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浙江我武生物科技股份有限公司</w:t>
            </w:r>
          </w:p>
        </w:tc>
        <w:tc>
          <w:tcPr>
            <w:tcW w:w="1440" w:type="dxa"/>
            <w:shd w:val="clear" w:color="auto" w:fill="auto"/>
            <w:noWrap/>
            <w:hideMark/>
          </w:tcPr>
          <w:p w:rsidR="007C703A" w:rsidRPr="00032B03" w:rsidRDefault="007C703A" w:rsidP="003A7107">
            <w:pPr>
              <w:jc w:val="center"/>
            </w:pPr>
            <w:r w:rsidRPr="00032B03">
              <w:rPr>
                <w:rFonts w:hint="eastAsia"/>
              </w:rPr>
              <w:t>15</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古井集团</w:t>
            </w:r>
          </w:p>
        </w:tc>
        <w:tc>
          <w:tcPr>
            <w:tcW w:w="1440" w:type="dxa"/>
            <w:shd w:val="clear" w:color="auto" w:fill="auto"/>
            <w:noWrap/>
            <w:hideMark/>
          </w:tcPr>
          <w:p w:rsidR="007C703A" w:rsidRPr="00032B03" w:rsidRDefault="007C703A" w:rsidP="003A7107">
            <w:pPr>
              <w:jc w:val="center"/>
            </w:pPr>
            <w:r w:rsidRPr="00032B03">
              <w:rPr>
                <w:rFonts w:hint="eastAsia"/>
              </w:rPr>
              <w:t>10</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安徽智飞龙科马生物制药有限公司</w:t>
            </w:r>
          </w:p>
        </w:tc>
        <w:tc>
          <w:tcPr>
            <w:tcW w:w="1440" w:type="dxa"/>
            <w:shd w:val="clear" w:color="auto" w:fill="auto"/>
            <w:noWrap/>
            <w:hideMark/>
          </w:tcPr>
          <w:p w:rsidR="007C703A" w:rsidRPr="00032B03" w:rsidRDefault="007C703A" w:rsidP="003A7107">
            <w:pPr>
              <w:jc w:val="center"/>
            </w:pPr>
            <w:r w:rsidRPr="00032B03">
              <w:rPr>
                <w:rFonts w:hint="eastAsia"/>
              </w:rPr>
              <w:t>10</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南京肯德基有限公司</w:t>
            </w:r>
          </w:p>
        </w:tc>
        <w:tc>
          <w:tcPr>
            <w:tcW w:w="1440" w:type="dxa"/>
            <w:shd w:val="clear" w:color="auto" w:fill="auto"/>
            <w:noWrap/>
            <w:hideMark/>
          </w:tcPr>
          <w:p w:rsidR="007C703A" w:rsidRPr="00032B03" w:rsidRDefault="007C703A" w:rsidP="003A7107">
            <w:pPr>
              <w:jc w:val="center"/>
            </w:pPr>
            <w:r w:rsidRPr="00032B03">
              <w:rPr>
                <w:rFonts w:hint="eastAsia"/>
              </w:rPr>
              <w:t>8</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上海青赛生物科技有限公司</w:t>
            </w:r>
          </w:p>
        </w:tc>
        <w:tc>
          <w:tcPr>
            <w:tcW w:w="1440" w:type="dxa"/>
            <w:shd w:val="clear" w:color="auto" w:fill="auto"/>
            <w:noWrap/>
            <w:hideMark/>
          </w:tcPr>
          <w:p w:rsidR="007C703A" w:rsidRPr="00032B03" w:rsidRDefault="007C703A" w:rsidP="003A7107">
            <w:pPr>
              <w:jc w:val="center"/>
            </w:pPr>
            <w:r w:rsidRPr="00032B03">
              <w:rPr>
                <w:rFonts w:hint="eastAsia"/>
              </w:rPr>
              <w:t>9</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安徽质环检测科技有限公司</w:t>
            </w:r>
          </w:p>
        </w:tc>
        <w:tc>
          <w:tcPr>
            <w:tcW w:w="1440" w:type="dxa"/>
            <w:shd w:val="clear" w:color="auto" w:fill="auto"/>
            <w:noWrap/>
            <w:hideMark/>
          </w:tcPr>
          <w:p w:rsidR="007C703A" w:rsidRPr="00032B03" w:rsidRDefault="007C703A" w:rsidP="003A7107">
            <w:pPr>
              <w:jc w:val="center"/>
            </w:pPr>
            <w:r w:rsidRPr="00032B03">
              <w:rPr>
                <w:rFonts w:hint="eastAsia"/>
              </w:rPr>
              <w:t>8</w:t>
            </w:r>
          </w:p>
        </w:tc>
      </w:tr>
      <w:tr w:rsidR="007C703A" w:rsidRPr="00ED6043" w:rsidTr="003A7107">
        <w:trPr>
          <w:trHeight w:val="450"/>
          <w:jc w:val="center"/>
        </w:trPr>
        <w:tc>
          <w:tcPr>
            <w:tcW w:w="4420" w:type="dxa"/>
            <w:tcBorders>
              <w:right w:val="single" w:sz="6" w:space="0" w:color="000000"/>
            </w:tcBorders>
            <w:shd w:val="clear" w:color="auto" w:fill="auto"/>
            <w:noWrap/>
            <w:hideMark/>
          </w:tcPr>
          <w:p w:rsidR="007C703A" w:rsidRPr="00032B03" w:rsidRDefault="007C703A" w:rsidP="003A7107">
            <w:pPr>
              <w:jc w:val="center"/>
            </w:pPr>
            <w:r w:rsidRPr="00032B03">
              <w:rPr>
                <w:rFonts w:hint="eastAsia"/>
              </w:rPr>
              <w:t>安徽新世纪药业有限公司</w:t>
            </w:r>
          </w:p>
        </w:tc>
        <w:tc>
          <w:tcPr>
            <w:tcW w:w="1440" w:type="dxa"/>
            <w:shd w:val="clear" w:color="auto" w:fill="auto"/>
            <w:noWrap/>
            <w:hideMark/>
          </w:tcPr>
          <w:p w:rsidR="007C703A" w:rsidRPr="00032B03" w:rsidRDefault="007C703A" w:rsidP="003A7107">
            <w:pPr>
              <w:jc w:val="center"/>
            </w:pPr>
            <w:r w:rsidRPr="00032B03">
              <w:rPr>
                <w:rFonts w:hint="eastAsia"/>
              </w:rPr>
              <w:t>6</w:t>
            </w:r>
          </w:p>
        </w:tc>
      </w:tr>
    </w:tbl>
    <w:p w:rsidR="007C703A" w:rsidRDefault="007C703A" w:rsidP="007C703A">
      <w:pPr>
        <w:spacing w:line="360" w:lineRule="auto"/>
        <w:jc w:val="center"/>
        <w:rPr>
          <w:rFonts w:ascii="宋体" w:hAnsi="宋体"/>
          <w:b/>
          <w:sz w:val="28"/>
          <w:szCs w:val="28"/>
        </w:rPr>
      </w:pPr>
    </w:p>
    <w:p w:rsidR="007C703A" w:rsidRPr="007F3DF3" w:rsidRDefault="007C703A" w:rsidP="007C703A">
      <w:pPr>
        <w:spacing w:line="360" w:lineRule="auto"/>
        <w:jc w:val="center"/>
        <w:rPr>
          <w:rFonts w:ascii="宋体" w:hAnsi="宋体"/>
          <w:b/>
          <w:sz w:val="28"/>
          <w:szCs w:val="28"/>
        </w:rPr>
      </w:pPr>
      <w:r w:rsidRPr="007F3DF3">
        <w:rPr>
          <w:rFonts w:ascii="宋体" w:hAnsi="宋体" w:hint="eastAsia"/>
          <w:b/>
          <w:sz w:val="28"/>
          <w:szCs w:val="28"/>
        </w:rPr>
        <w:t>第五部分  对就业困难、弱势群体、特殊问题毕业生帮扶情况</w:t>
      </w:r>
    </w:p>
    <w:p w:rsidR="007C703A" w:rsidRDefault="007C703A" w:rsidP="007C703A">
      <w:pPr>
        <w:spacing w:line="360" w:lineRule="auto"/>
        <w:ind w:firstLineChars="200" w:firstLine="480"/>
        <w:rPr>
          <w:rFonts w:ascii="宋体" w:hAnsi="宋体"/>
          <w:sz w:val="24"/>
        </w:rPr>
      </w:pPr>
      <w:r w:rsidRPr="00242ACD">
        <w:rPr>
          <w:rFonts w:ascii="宋体" w:hAnsi="宋体"/>
          <w:sz w:val="24"/>
        </w:rPr>
        <w:t>我系高度重视就业困难、弱势群体、特殊问题毕业生帮扶工作，</w:t>
      </w:r>
      <w:r>
        <w:rPr>
          <w:rFonts w:ascii="宋体" w:hAnsi="宋体" w:hint="eastAsia"/>
          <w:sz w:val="24"/>
        </w:rPr>
        <w:t>建有双困生帮扶档案，</w:t>
      </w:r>
      <w:r w:rsidRPr="00242ACD">
        <w:rPr>
          <w:rFonts w:ascii="宋体" w:hAnsi="宋体"/>
          <w:sz w:val="24"/>
        </w:rPr>
        <w:t>系里明确就业指导与服务办公室、老师或辅导员与这些学生</w:t>
      </w:r>
      <w:r w:rsidRPr="00242ACD">
        <w:rPr>
          <w:rFonts w:ascii="宋体" w:hAnsi="宋体" w:hint="eastAsia"/>
          <w:sz w:val="24"/>
        </w:rPr>
        <w:t>“</w:t>
      </w:r>
      <w:r w:rsidRPr="00242ACD">
        <w:rPr>
          <w:rFonts w:ascii="宋体" w:hAnsi="宋体"/>
          <w:sz w:val="24"/>
        </w:rPr>
        <w:t>一对一</w:t>
      </w:r>
      <w:r w:rsidRPr="00242ACD">
        <w:rPr>
          <w:rFonts w:ascii="宋体" w:hAnsi="宋体" w:hint="eastAsia"/>
          <w:sz w:val="24"/>
        </w:rPr>
        <w:t>”</w:t>
      </w:r>
      <w:r w:rsidRPr="00242ACD">
        <w:rPr>
          <w:rFonts w:ascii="宋体" w:hAnsi="宋体"/>
          <w:sz w:val="24"/>
        </w:rPr>
        <w:t>结对子，有针对性地开展帮扶工作，取得了较好的实效。以下是</w:t>
      </w:r>
      <w:r>
        <w:rPr>
          <w:rFonts w:ascii="宋体" w:hAnsi="宋体" w:hint="eastAsia"/>
          <w:sz w:val="24"/>
        </w:rPr>
        <w:t>具体案例</w:t>
      </w:r>
      <w:r w:rsidRPr="00242ACD">
        <w:rPr>
          <w:rFonts w:ascii="宋体" w:hAnsi="宋体"/>
          <w:sz w:val="24"/>
        </w:rPr>
        <w:t>：</w:t>
      </w:r>
    </w:p>
    <w:p w:rsidR="007C703A" w:rsidRDefault="007C703A" w:rsidP="007C703A">
      <w:pPr>
        <w:spacing w:line="360" w:lineRule="auto"/>
        <w:ind w:firstLineChars="200" w:firstLine="482"/>
        <w:rPr>
          <w:rFonts w:ascii="宋体" w:hAnsi="宋体"/>
          <w:sz w:val="24"/>
        </w:rPr>
      </w:pPr>
      <w:r>
        <w:rPr>
          <w:rFonts w:ascii="宋体" w:hAnsi="宋体" w:hint="eastAsia"/>
          <w:b/>
          <w:sz w:val="24"/>
        </w:rPr>
        <w:t>翟德俊</w:t>
      </w:r>
      <w:r>
        <w:rPr>
          <w:rFonts w:ascii="宋体" w:hAnsi="宋体" w:hint="eastAsia"/>
          <w:sz w:val="24"/>
        </w:rPr>
        <w:t>，19届环境工程2班毕业生。该生自身性格比较内向，在校期间曾被查出患有重度抑郁症，经医院治疗病情好转后回校，加之口头表达能力稍差，</w:t>
      </w:r>
      <w:r>
        <w:rPr>
          <w:rFonts w:ascii="宋体" w:hAnsi="宋体" w:hint="eastAsia"/>
          <w:sz w:val="24"/>
        </w:rPr>
        <w:lastRenderedPageBreak/>
        <w:t>且没有担任过任何学生干部职务，自身求职条件的差距导致该生在求职过程中屡屡受挫，自信心不足。</w:t>
      </w:r>
    </w:p>
    <w:p w:rsidR="007C703A" w:rsidRPr="006E648F" w:rsidRDefault="007C703A" w:rsidP="007C703A">
      <w:pPr>
        <w:spacing w:line="360" w:lineRule="auto"/>
        <w:ind w:firstLineChars="200" w:firstLine="480"/>
        <w:rPr>
          <w:rFonts w:ascii="宋体" w:hAnsi="宋体"/>
          <w:sz w:val="24"/>
        </w:rPr>
      </w:pPr>
      <w:r>
        <w:rPr>
          <w:rFonts w:ascii="宋体" w:hAnsi="宋体" w:hint="eastAsia"/>
          <w:sz w:val="24"/>
        </w:rPr>
        <w:t>辅导员从求职技巧和心理疏导方面对其进行了帮扶。多次与该生谈话，并经常到寝室与该生聊天，纾解其受挫心理，帮助他客观分析自身的优缺点，了解用人单位的具体需求和岗位特点，有的放矢地撰写简历、准备面试技巧。经过多次努力尝试，该生于2019年4月，成功与安徽华测检测技术有限公司签订就业协议，担任质检相关工作。</w:t>
      </w:r>
    </w:p>
    <w:p w:rsidR="007C703A" w:rsidRDefault="007C703A" w:rsidP="007C703A">
      <w:pPr>
        <w:spacing w:line="360" w:lineRule="auto"/>
        <w:ind w:firstLineChars="200" w:firstLine="482"/>
        <w:rPr>
          <w:rFonts w:ascii="宋体" w:hAnsi="宋体"/>
          <w:sz w:val="24"/>
        </w:rPr>
      </w:pPr>
      <w:r w:rsidRPr="006B0611">
        <w:rPr>
          <w:rFonts w:ascii="宋体" w:hAnsi="宋体" w:hint="eastAsia"/>
          <w:b/>
          <w:sz w:val="24"/>
        </w:rPr>
        <w:t>杨康宁，</w:t>
      </w:r>
      <w:r>
        <w:rPr>
          <w:rFonts w:ascii="宋体" w:hAnsi="宋体" w:hint="eastAsia"/>
          <w:sz w:val="24"/>
        </w:rPr>
        <w:t>19届食品质量与安全班毕业生。该生家庭经济困难，进入大四后就准备求职以减轻家庭经济重担，但在岗位性质与工作地点选择上一直犹豫不决，导致错失了很多好的就业机会，临近毕业更加焦虑。</w:t>
      </w:r>
    </w:p>
    <w:p w:rsidR="007C703A" w:rsidRDefault="007C703A" w:rsidP="007C703A">
      <w:pPr>
        <w:spacing w:line="360" w:lineRule="auto"/>
        <w:ind w:firstLineChars="200" w:firstLine="480"/>
        <w:rPr>
          <w:rFonts w:ascii="宋体" w:hAnsi="宋体"/>
          <w:sz w:val="24"/>
        </w:rPr>
      </w:pPr>
      <w:r>
        <w:rPr>
          <w:rFonts w:ascii="宋体" w:hAnsi="宋体" w:hint="eastAsia"/>
          <w:sz w:val="24"/>
        </w:rPr>
        <w:t>在经济方面，依据省教育厅和学校对家庭困难学生的相关政策，结合其家庭经济情况，该生获得了国家助学金，同时还帮助其申报了安徽省2019届高校毕业生求职补贴，基本缓解了该生的经济负担，为该生专心求职提供了经济帮扶。</w:t>
      </w:r>
    </w:p>
    <w:p w:rsidR="007C703A" w:rsidRDefault="007C703A" w:rsidP="007C703A">
      <w:pPr>
        <w:spacing w:line="360" w:lineRule="auto"/>
        <w:ind w:firstLineChars="200" w:firstLine="480"/>
        <w:rPr>
          <w:rFonts w:ascii="宋体" w:hAnsi="宋体"/>
          <w:sz w:val="24"/>
        </w:rPr>
      </w:pPr>
      <w:r>
        <w:rPr>
          <w:rFonts w:ascii="宋体" w:hAnsi="宋体" w:hint="eastAsia"/>
          <w:sz w:val="24"/>
        </w:rPr>
        <w:t>从求职技巧和心理疏导方面，辅导员多次与该生谈话，帮助其具体分析家庭现状与本人性格特点，引导其合理规避不足，发扬优势，认真规划人生，最终该生成功应聘到</w:t>
      </w:r>
      <w:r w:rsidRPr="00833501">
        <w:rPr>
          <w:rFonts w:ascii="宋体" w:hAnsi="宋体" w:hint="eastAsia"/>
          <w:sz w:val="24"/>
        </w:rPr>
        <w:t>北京千喜鹤餐饮管理有限公司</w:t>
      </w:r>
      <w:r>
        <w:rPr>
          <w:rFonts w:ascii="宋体" w:hAnsi="宋体" w:hint="eastAsia"/>
          <w:sz w:val="24"/>
        </w:rPr>
        <w:t>，他认为男生还是应该到大城市闯荡，增加见识，丰富阅历，以后才有机会回报家乡，报答父母。</w:t>
      </w:r>
    </w:p>
    <w:p w:rsidR="007C703A" w:rsidRPr="00242ACD" w:rsidRDefault="007C703A" w:rsidP="007C703A">
      <w:pPr>
        <w:spacing w:line="360" w:lineRule="auto"/>
        <w:ind w:firstLineChars="200" w:firstLine="480"/>
        <w:rPr>
          <w:rFonts w:ascii="宋体" w:hAnsi="宋体"/>
          <w:sz w:val="24"/>
        </w:rPr>
      </w:pPr>
    </w:p>
    <w:p w:rsidR="007C703A" w:rsidRDefault="007C703A" w:rsidP="007C703A">
      <w:pPr>
        <w:spacing w:line="360" w:lineRule="auto"/>
        <w:ind w:firstLineChars="200" w:firstLine="482"/>
        <w:rPr>
          <w:rFonts w:ascii="宋体" w:hAnsi="宋体"/>
          <w:sz w:val="24"/>
        </w:rPr>
      </w:pPr>
      <w:r>
        <w:rPr>
          <w:rFonts w:ascii="宋体" w:hAnsi="宋体" w:hint="eastAsia"/>
          <w:b/>
          <w:sz w:val="24"/>
        </w:rPr>
        <w:t>李丹</w:t>
      </w:r>
      <w:r w:rsidRPr="006E648F">
        <w:rPr>
          <w:rFonts w:ascii="宋体" w:hAnsi="宋体" w:hint="eastAsia"/>
          <w:sz w:val="24"/>
        </w:rPr>
        <w:t>，</w:t>
      </w:r>
      <w:r>
        <w:rPr>
          <w:rFonts w:ascii="宋体" w:hAnsi="宋体" w:hint="eastAsia"/>
          <w:sz w:val="24"/>
        </w:rPr>
        <w:t>19</w:t>
      </w:r>
      <w:r w:rsidRPr="006E648F">
        <w:rPr>
          <w:rFonts w:ascii="宋体" w:hAnsi="宋体" w:hint="eastAsia"/>
          <w:sz w:val="24"/>
        </w:rPr>
        <w:t>届生物工程班毕业生。该生</w:t>
      </w:r>
      <w:r>
        <w:rPr>
          <w:rFonts w:ascii="宋体" w:hAnsi="宋体" w:hint="eastAsia"/>
          <w:sz w:val="24"/>
        </w:rPr>
        <w:t>性格内向，在校期间与同学交流不多，</w:t>
      </w:r>
      <w:r w:rsidRPr="006E648F">
        <w:rPr>
          <w:rFonts w:ascii="宋体" w:hAnsi="宋体" w:hint="eastAsia"/>
          <w:sz w:val="24"/>
        </w:rPr>
        <w:t>参加活动</w:t>
      </w:r>
      <w:r>
        <w:rPr>
          <w:rFonts w:ascii="宋体" w:hAnsi="宋体" w:hint="eastAsia"/>
          <w:sz w:val="24"/>
        </w:rPr>
        <w:t>也</w:t>
      </w:r>
      <w:r w:rsidRPr="006E648F">
        <w:rPr>
          <w:rFonts w:ascii="宋体" w:hAnsi="宋体" w:hint="eastAsia"/>
          <w:sz w:val="24"/>
        </w:rPr>
        <w:t>不太积极</w:t>
      </w:r>
      <w:r>
        <w:rPr>
          <w:rFonts w:ascii="宋体" w:hAnsi="宋体" w:hint="eastAsia"/>
          <w:sz w:val="24"/>
        </w:rPr>
        <w:t>。进入求职季后屡屡碰壁，信心受挫。</w:t>
      </w:r>
      <w:r w:rsidRPr="006E648F">
        <w:rPr>
          <w:rFonts w:ascii="宋体" w:hAnsi="宋体" w:hint="eastAsia"/>
          <w:sz w:val="24"/>
        </w:rPr>
        <w:t>针对她的情况，</w:t>
      </w:r>
      <w:r>
        <w:rPr>
          <w:rFonts w:ascii="宋体" w:hAnsi="宋体" w:hint="eastAsia"/>
          <w:sz w:val="24"/>
        </w:rPr>
        <w:t>辅导员专门带领她梳理大学期间的各类经历，凝练成就事件，重新制作简历，多次演练面试，最终被</w:t>
      </w:r>
      <w:r w:rsidRPr="003A6B4F">
        <w:rPr>
          <w:rFonts w:ascii="宋体" w:hAnsi="宋体" w:hint="eastAsia"/>
          <w:sz w:val="24"/>
        </w:rPr>
        <w:t>安徽智飞龙科马生物制药有限公司</w:t>
      </w:r>
      <w:r>
        <w:rPr>
          <w:rFonts w:ascii="宋体" w:hAnsi="宋体" w:hint="eastAsia"/>
          <w:sz w:val="24"/>
        </w:rPr>
        <w:t>录用，从事生产岗。</w:t>
      </w:r>
    </w:p>
    <w:p w:rsidR="007C703A" w:rsidRPr="006E648F" w:rsidRDefault="007C703A" w:rsidP="007C703A">
      <w:pPr>
        <w:spacing w:line="360" w:lineRule="auto"/>
        <w:ind w:firstLineChars="200" w:firstLine="480"/>
        <w:rPr>
          <w:rFonts w:ascii="宋体" w:hAnsi="宋体"/>
          <w:sz w:val="24"/>
        </w:rPr>
      </w:pPr>
    </w:p>
    <w:p w:rsidR="007C703A" w:rsidRPr="007F3DF3" w:rsidRDefault="007C703A" w:rsidP="007C703A">
      <w:pPr>
        <w:spacing w:line="360" w:lineRule="auto"/>
        <w:jc w:val="center"/>
        <w:rPr>
          <w:rFonts w:ascii="宋体" w:hAnsi="宋体"/>
          <w:b/>
          <w:sz w:val="28"/>
          <w:szCs w:val="28"/>
        </w:rPr>
      </w:pPr>
      <w:r w:rsidRPr="007F3DF3">
        <w:rPr>
          <w:rFonts w:ascii="宋体" w:hAnsi="宋体" w:hint="eastAsia"/>
          <w:b/>
          <w:sz w:val="28"/>
          <w:szCs w:val="28"/>
        </w:rPr>
        <w:t>第六部分  毕业生跟踪调查情况</w:t>
      </w:r>
    </w:p>
    <w:p w:rsidR="007C703A" w:rsidRPr="009D19ED" w:rsidRDefault="007C703A" w:rsidP="007C703A">
      <w:pPr>
        <w:spacing w:line="360" w:lineRule="auto"/>
        <w:ind w:firstLineChars="200" w:firstLine="480"/>
        <w:rPr>
          <w:rFonts w:ascii="宋体" w:hAnsi="宋体"/>
          <w:sz w:val="24"/>
        </w:rPr>
      </w:pPr>
      <w:r w:rsidRPr="009D19ED">
        <w:rPr>
          <w:rFonts w:ascii="宋体" w:hAnsi="宋体" w:hint="eastAsia"/>
          <w:sz w:val="24"/>
        </w:rPr>
        <w:t>201</w:t>
      </w:r>
      <w:r>
        <w:rPr>
          <w:rFonts w:ascii="宋体" w:hAnsi="宋体" w:hint="eastAsia"/>
          <w:sz w:val="24"/>
        </w:rPr>
        <w:t>9</w:t>
      </w:r>
      <w:r w:rsidRPr="009D19ED">
        <w:rPr>
          <w:rFonts w:ascii="宋体" w:hAnsi="宋体" w:hint="eastAsia"/>
          <w:sz w:val="24"/>
        </w:rPr>
        <w:t>年7月初，</w:t>
      </w:r>
      <w:r w:rsidRPr="009D19ED">
        <w:rPr>
          <w:rFonts w:ascii="宋体" w:hAnsi="宋体"/>
          <w:sz w:val="24"/>
        </w:rPr>
        <w:t>我系1</w:t>
      </w:r>
      <w:r>
        <w:rPr>
          <w:rFonts w:ascii="宋体" w:hAnsi="宋体" w:hint="eastAsia"/>
          <w:sz w:val="24"/>
        </w:rPr>
        <w:t>9</w:t>
      </w:r>
      <w:r w:rsidRPr="009D19ED">
        <w:rPr>
          <w:rFonts w:ascii="宋体" w:hAnsi="宋体"/>
          <w:sz w:val="24"/>
        </w:rPr>
        <w:t>届</w:t>
      </w:r>
      <w:r>
        <w:rPr>
          <w:rFonts w:ascii="宋体" w:hAnsi="宋体" w:hint="eastAsia"/>
          <w:sz w:val="24"/>
        </w:rPr>
        <w:t>263</w:t>
      </w:r>
      <w:r w:rsidRPr="009D19ED">
        <w:rPr>
          <w:rFonts w:ascii="宋体" w:hAnsi="宋体"/>
          <w:sz w:val="24"/>
        </w:rPr>
        <w:t>名毕业生全部离校，提交就业协议份</w:t>
      </w:r>
      <w:r w:rsidRPr="009D19ED">
        <w:rPr>
          <w:rFonts w:ascii="宋体" w:hAnsi="宋体" w:hint="eastAsia"/>
          <w:sz w:val="24"/>
        </w:rPr>
        <w:t>1</w:t>
      </w:r>
      <w:r>
        <w:rPr>
          <w:rFonts w:ascii="宋体" w:hAnsi="宋体" w:hint="eastAsia"/>
          <w:sz w:val="24"/>
        </w:rPr>
        <w:t>92</w:t>
      </w:r>
      <w:r w:rsidRPr="009D19ED">
        <w:rPr>
          <w:rFonts w:ascii="宋体" w:hAnsi="宋体" w:hint="eastAsia"/>
          <w:sz w:val="24"/>
        </w:rPr>
        <w:t>份</w:t>
      </w:r>
      <w:r w:rsidRPr="009D19ED">
        <w:rPr>
          <w:rFonts w:ascii="宋体" w:hAnsi="宋体"/>
          <w:sz w:val="24"/>
        </w:rPr>
        <w:t>；录取通知</w:t>
      </w:r>
      <w:r w:rsidRPr="009D19ED">
        <w:rPr>
          <w:rFonts w:ascii="宋体" w:hAnsi="宋体" w:hint="eastAsia"/>
          <w:sz w:val="24"/>
        </w:rPr>
        <w:t>书5</w:t>
      </w:r>
      <w:r>
        <w:rPr>
          <w:rFonts w:ascii="宋体" w:hAnsi="宋体" w:hint="eastAsia"/>
          <w:sz w:val="24"/>
        </w:rPr>
        <w:t>8</w:t>
      </w:r>
      <w:r w:rsidRPr="009D19ED">
        <w:rPr>
          <w:rFonts w:ascii="宋体" w:hAnsi="宋体"/>
          <w:sz w:val="24"/>
        </w:rPr>
        <w:t>份；平均就业率为</w:t>
      </w:r>
      <w:r>
        <w:rPr>
          <w:rFonts w:ascii="宋体" w:hAnsi="宋体" w:hint="eastAsia"/>
          <w:sz w:val="24"/>
        </w:rPr>
        <w:t>96</w:t>
      </w:r>
      <w:r w:rsidRPr="009D19ED">
        <w:rPr>
          <w:rFonts w:ascii="宋体" w:hAnsi="宋体" w:hint="eastAsia"/>
          <w:sz w:val="24"/>
        </w:rPr>
        <w:t>.</w:t>
      </w:r>
      <w:r>
        <w:rPr>
          <w:rFonts w:ascii="宋体" w:hAnsi="宋体" w:hint="eastAsia"/>
          <w:sz w:val="24"/>
        </w:rPr>
        <w:t>96</w:t>
      </w:r>
      <w:r w:rsidRPr="009D19ED">
        <w:rPr>
          <w:rFonts w:ascii="宋体" w:hAnsi="宋体"/>
          <w:sz w:val="24"/>
        </w:rPr>
        <w:t>%。</w:t>
      </w:r>
    </w:p>
    <w:p w:rsidR="007C703A" w:rsidRPr="009D19ED" w:rsidRDefault="007C703A" w:rsidP="007C703A">
      <w:pPr>
        <w:spacing w:line="360" w:lineRule="auto"/>
        <w:ind w:firstLineChars="200" w:firstLine="480"/>
        <w:rPr>
          <w:rFonts w:ascii="宋体" w:hAnsi="宋体"/>
          <w:sz w:val="24"/>
        </w:rPr>
      </w:pPr>
      <w:r w:rsidRPr="00753440">
        <w:rPr>
          <w:rFonts w:ascii="宋体" w:hAnsi="宋体" w:hint="eastAsia"/>
          <w:sz w:val="24"/>
        </w:rPr>
        <w:t>整体</w:t>
      </w:r>
      <w:r w:rsidRPr="00753440">
        <w:rPr>
          <w:rFonts w:ascii="宋体" w:hAnsi="宋体"/>
          <w:sz w:val="24"/>
        </w:rPr>
        <w:t>就业情况：从就业单位看，行业内的为</w:t>
      </w:r>
      <w:r w:rsidRPr="00753440">
        <w:rPr>
          <w:rFonts w:ascii="宋体" w:hAnsi="宋体" w:hint="eastAsia"/>
          <w:sz w:val="24"/>
        </w:rPr>
        <w:t>151</w:t>
      </w:r>
      <w:r w:rsidRPr="00753440">
        <w:rPr>
          <w:rFonts w:ascii="宋体" w:hAnsi="宋体"/>
          <w:sz w:val="24"/>
        </w:rPr>
        <w:t>人</w:t>
      </w:r>
      <w:r w:rsidRPr="00753440">
        <w:rPr>
          <w:rFonts w:ascii="宋体" w:hAnsi="宋体" w:hint="eastAsia"/>
          <w:sz w:val="24"/>
        </w:rPr>
        <w:t>（其中考研录取行业内56人）</w:t>
      </w:r>
      <w:r w:rsidRPr="00753440">
        <w:rPr>
          <w:rFonts w:ascii="宋体" w:hAnsi="宋体"/>
          <w:sz w:val="24"/>
        </w:rPr>
        <w:t>，占已就业人数的</w:t>
      </w:r>
      <w:r w:rsidRPr="00753440">
        <w:rPr>
          <w:rFonts w:ascii="宋体" w:hAnsi="宋体" w:hint="eastAsia"/>
          <w:sz w:val="24"/>
        </w:rPr>
        <w:t>59.22</w:t>
      </w:r>
      <w:r w:rsidRPr="00753440">
        <w:rPr>
          <w:rFonts w:ascii="宋体" w:hAnsi="宋体"/>
          <w:sz w:val="24"/>
        </w:rPr>
        <w:t>%；行业外的为</w:t>
      </w:r>
      <w:r w:rsidRPr="00753440">
        <w:rPr>
          <w:rFonts w:ascii="宋体" w:hAnsi="宋体" w:hint="eastAsia"/>
          <w:sz w:val="24"/>
        </w:rPr>
        <w:t>112</w:t>
      </w:r>
      <w:r w:rsidRPr="00753440">
        <w:rPr>
          <w:rFonts w:ascii="宋体" w:hAnsi="宋体"/>
          <w:sz w:val="24"/>
        </w:rPr>
        <w:t>人，占已就业人数的</w:t>
      </w:r>
      <w:r w:rsidRPr="00753440">
        <w:rPr>
          <w:rFonts w:ascii="宋体" w:hAnsi="宋体" w:hint="eastAsia"/>
          <w:sz w:val="24"/>
        </w:rPr>
        <w:t>43.92</w:t>
      </w:r>
      <w:r w:rsidRPr="00753440">
        <w:rPr>
          <w:rFonts w:ascii="宋体" w:hAnsi="宋体"/>
          <w:sz w:val="24"/>
        </w:rPr>
        <w:t>%；从就业地域看，在省内就业的</w:t>
      </w:r>
      <w:r w:rsidRPr="00753440">
        <w:rPr>
          <w:rFonts w:ascii="宋体" w:hAnsi="宋体" w:hint="eastAsia"/>
          <w:sz w:val="24"/>
        </w:rPr>
        <w:t>167</w:t>
      </w:r>
      <w:r w:rsidRPr="00753440">
        <w:rPr>
          <w:rFonts w:ascii="宋体" w:hAnsi="宋体"/>
          <w:sz w:val="24"/>
        </w:rPr>
        <w:t>人，占已就业人数的</w:t>
      </w:r>
      <w:r w:rsidRPr="00753440">
        <w:rPr>
          <w:rFonts w:ascii="宋体" w:hAnsi="宋体" w:hint="eastAsia"/>
          <w:sz w:val="24"/>
        </w:rPr>
        <w:t>65.49</w:t>
      </w:r>
      <w:r w:rsidRPr="00753440">
        <w:rPr>
          <w:rFonts w:ascii="宋体" w:hAnsi="宋体"/>
          <w:sz w:val="24"/>
        </w:rPr>
        <w:t>%（其中在合肥就</w:t>
      </w:r>
      <w:r w:rsidRPr="00753440">
        <w:rPr>
          <w:rFonts w:ascii="宋体" w:hAnsi="宋体"/>
          <w:sz w:val="24"/>
        </w:rPr>
        <w:lastRenderedPageBreak/>
        <w:t>业的</w:t>
      </w:r>
      <w:r w:rsidRPr="00753440">
        <w:rPr>
          <w:rFonts w:ascii="宋体" w:hAnsi="宋体" w:hint="eastAsia"/>
          <w:sz w:val="24"/>
        </w:rPr>
        <w:t>118</w:t>
      </w:r>
      <w:r w:rsidRPr="00753440">
        <w:rPr>
          <w:rFonts w:ascii="宋体" w:hAnsi="宋体"/>
          <w:sz w:val="24"/>
        </w:rPr>
        <w:t>人，占已就业人数的</w:t>
      </w:r>
      <w:r w:rsidRPr="00753440">
        <w:rPr>
          <w:rFonts w:ascii="宋体" w:hAnsi="宋体" w:hint="eastAsia"/>
          <w:sz w:val="24"/>
        </w:rPr>
        <w:t>46.27</w:t>
      </w:r>
      <w:r w:rsidRPr="00753440">
        <w:rPr>
          <w:rFonts w:ascii="宋体" w:hAnsi="宋体"/>
          <w:sz w:val="24"/>
        </w:rPr>
        <w:t>%）；到江、浙</w:t>
      </w:r>
      <w:r w:rsidRPr="00753440">
        <w:rPr>
          <w:rFonts w:ascii="宋体" w:hAnsi="宋体" w:hint="eastAsia"/>
          <w:sz w:val="24"/>
        </w:rPr>
        <w:t>、沪、两广</w:t>
      </w:r>
      <w:r w:rsidRPr="00753440">
        <w:rPr>
          <w:rFonts w:ascii="宋体" w:hAnsi="宋体"/>
          <w:sz w:val="24"/>
        </w:rPr>
        <w:t>就业的</w:t>
      </w:r>
      <w:r w:rsidRPr="00753440">
        <w:rPr>
          <w:rFonts w:ascii="宋体" w:hAnsi="宋体" w:hint="eastAsia"/>
          <w:sz w:val="24"/>
        </w:rPr>
        <w:t>52</w:t>
      </w:r>
      <w:r w:rsidRPr="00753440">
        <w:rPr>
          <w:rFonts w:ascii="宋体" w:hAnsi="宋体"/>
          <w:sz w:val="24"/>
        </w:rPr>
        <w:t>人，占已就业人数的</w:t>
      </w:r>
      <w:r w:rsidRPr="00753440">
        <w:rPr>
          <w:rFonts w:ascii="宋体" w:hAnsi="宋体" w:hint="eastAsia"/>
          <w:sz w:val="24"/>
        </w:rPr>
        <w:t>20.39</w:t>
      </w:r>
      <w:r w:rsidRPr="00753440">
        <w:rPr>
          <w:rFonts w:ascii="宋体" w:hAnsi="宋体"/>
          <w:sz w:val="24"/>
        </w:rPr>
        <w:t>%；</w:t>
      </w:r>
      <w:r w:rsidRPr="00753440">
        <w:rPr>
          <w:rFonts w:ascii="宋体" w:hAnsi="宋体" w:hint="eastAsia"/>
          <w:sz w:val="24"/>
        </w:rPr>
        <w:t>其他地区就业的33人，占已就业人数的12.94%</w:t>
      </w:r>
      <w:r w:rsidRPr="00753440">
        <w:rPr>
          <w:rFonts w:ascii="宋体" w:hAnsi="宋体"/>
          <w:sz w:val="24"/>
        </w:rPr>
        <w:t>。</w:t>
      </w:r>
    </w:p>
    <w:p w:rsidR="007C703A" w:rsidRPr="009D19ED" w:rsidRDefault="007C703A" w:rsidP="007C703A">
      <w:pPr>
        <w:spacing w:line="360" w:lineRule="auto"/>
        <w:ind w:firstLineChars="200" w:firstLine="480"/>
        <w:rPr>
          <w:rFonts w:ascii="宋体" w:hAnsi="宋体"/>
          <w:sz w:val="24"/>
        </w:rPr>
      </w:pPr>
      <w:r w:rsidRPr="009D19ED">
        <w:rPr>
          <w:rFonts w:ascii="宋体" w:hAnsi="宋体"/>
          <w:sz w:val="24"/>
        </w:rPr>
        <w:t>经过近</w:t>
      </w:r>
      <w:r w:rsidRPr="009D19ED">
        <w:rPr>
          <w:rFonts w:ascii="宋体" w:hAnsi="宋体" w:hint="eastAsia"/>
          <w:sz w:val="24"/>
        </w:rPr>
        <w:t>2</w:t>
      </w:r>
      <w:r w:rsidRPr="009D19ED">
        <w:rPr>
          <w:rFonts w:ascii="宋体" w:hAnsi="宋体"/>
          <w:sz w:val="24"/>
        </w:rPr>
        <w:t>个多月时间的工作历练，截止到201</w:t>
      </w:r>
      <w:r>
        <w:rPr>
          <w:rFonts w:ascii="宋体" w:hAnsi="宋体" w:hint="eastAsia"/>
          <w:sz w:val="24"/>
        </w:rPr>
        <w:t>9</w:t>
      </w:r>
      <w:r w:rsidRPr="009D19ED">
        <w:rPr>
          <w:rFonts w:ascii="宋体" w:hAnsi="宋体"/>
          <w:sz w:val="24"/>
        </w:rPr>
        <w:t>年</w:t>
      </w:r>
      <w:r w:rsidRPr="009D19ED">
        <w:rPr>
          <w:rFonts w:ascii="宋体" w:hAnsi="宋体" w:hint="eastAsia"/>
          <w:sz w:val="24"/>
        </w:rPr>
        <w:t>10</w:t>
      </w:r>
      <w:r w:rsidRPr="009D19ED">
        <w:rPr>
          <w:rFonts w:ascii="宋体" w:hAnsi="宋体"/>
          <w:sz w:val="24"/>
        </w:rPr>
        <w:t>月</w:t>
      </w:r>
      <w:r w:rsidRPr="009D19ED">
        <w:rPr>
          <w:rFonts w:ascii="宋体" w:hAnsi="宋体" w:hint="eastAsia"/>
          <w:sz w:val="24"/>
        </w:rPr>
        <w:t>31</w:t>
      </w:r>
      <w:r w:rsidRPr="009D19ED">
        <w:rPr>
          <w:rFonts w:ascii="宋体" w:hAnsi="宋体"/>
          <w:sz w:val="24"/>
        </w:rPr>
        <w:t>日，1</w:t>
      </w:r>
      <w:r>
        <w:rPr>
          <w:rFonts w:ascii="宋体" w:hAnsi="宋体" w:hint="eastAsia"/>
          <w:sz w:val="24"/>
        </w:rPr>
        <w:t>9</w:t>
      </w:r>
      <w:r w:rsidRPr="009D19ED">
        <w:rPr>
          <w:rFonts w:ascii="宋体" w:hAnsi="宋体"/>
          <w:sz w:val="24"/>
        </w:rPr>
        <w:t>届毕业生有了如下的变动：</w:t>
      </w:r>
    </w:p>
    <w:p w:rsidR="007C703A" w:rsidRDefault="007C703A" w:rsidP="007C703A">
      <w:pPr>
        <w:spacing w:line="360" w:lineRule="auto"/>
        <w:ind w:firstLineChars="200" w:firstLine="480"/>
        <w:rPr>
          <w:rFonts w:ascii="宋体" w:hAnsi="宋体"/>
          <w:sz w:val="24"/>
        </w:rPr>
      </w:pPr>
      <w:r w:rsidRPr="00753440">
        <w:rPr>
          <w:rFonts w:ascii="宋体" w:hAnsi="宋体" w:hint="eastAsia"/>
          <w:sz w:val="24"/>
        </w:rPr>
        <w:t>1名毕业生考取事业单位：孙晓杰进入亳州药都银行</w:t>
      </w:r>
      <w:r>
        <w:rPr>
          <w:rFonts w:ascii="宋体" w:hAnsi="宋体" w:hint="eastAsia"/>
          <w:sz w:val="24"/>
        </w:rPr>
        <w:t>。</w:t>
      </w:r>
    </w:p>
    <w:p w:rsidR="007C703A" w:rsidRPr="00753440" w:rsidRDefault="007C703A" w:rsidP="007C703A">
      <w:pPr>
        <w:spacing w:line="360" w:lineRule="auto"/>
        <w:ind w:firstLineChars="200" w:firstLine="480"/>
        <w:rPr>
          <w:rFonts w:ascii="宋体" w:hAnsi="宋体"/>
          <w:sz w:val="24"/>
        </w:rPr>
      </w:pPr>
      <w:r>
        <w:rPr>
          <w:rFonts w:ascii="宋体" w:hAnsi="宋体" w:hint="eastAsia"/>
          <w:sz w:val="24"/>
        </w:rPr>
        <w:t>1名同学考取外省公务员：凌涛进入</w:t>
      </w:r>
      <w:r w:rsidRPr="00753440">
        <w:rPr>
          <w:rFonts w:ascii="宋体" w:hAnsi="宋体"/>
          <w:sz w:val="24"/>
        </w:rPr>
        <w:t>盐城市阜宁县公安局</w:t>
      </w:r>
      <w:r w:rsidRPr="00753440">
        <w:rPr>
          <w:rFonts w:ascii="宋体" w:hAnsi="宋体" w:hint="eastAsia"/>
          <w:sz w:val="24"/>
        </w:rPr>
        <w:t>。</w:t>
      </w:r>
    </w:p>
    <w:p w:rsidR="007C703A" w:rsidRDefault="007C703A" w:rsidP="007C703A">
      <w:pPr>
        <w:spacing w:line="360" w:lineRule="auto"/>
        <w:ind w:firstLineChars="200" w:firstLine="480"/>
        <w:rPr>
          <w:rFonts w:ascii="宋体" w:hAnsi="宋体"/>
          <w:sz w:val="24"/>
        </w:rPr>
      </w:pPr>
      <w:r w:rsidRPr="00753440">
        <w:rPr>
          <w:rFonts w:ascii="宋体" w:hAnsi="宋体" w:hint="eastAsia"/>
          <w:sz w:val="24"/>
        </w:rPr>
        <w:t>1名毕业生提交了劳动合同：罗杨进入郑州冠良商贸有限公司工作。</w:t>
      </w:r>
    </w:p>
    <w:p w:rsidR="007C703A" w:rsidRDefault="007C703A" w:rsidP="007C703A">
      <w:pPr>
        <w:spacing w:line="360" w:lineRule="auto"/>
        <w:ind w:firstLineChars="200" w:firstLine="480"/>
        <w:rPr>
          <w:rFonts w:ascii="宋体" w:hAnsi="宋体"/>
          <w:sz w:val="24"/>
        </w:rPr>
      </w:pPr>
      <w:r>
        <w:rPr>
          <w:rFonts w:ascii="宋体" w:hAnsi="宋体" w:hint="eastAsia"/>
          <w:sz w:val="24"/>
        </w:rPr>
        <w:t>3名毕业生参加入伍：分别是</w:t>
      </w:r>
      <w:r w:rsidRPr="00753440">
        <w:rPr>
          <w:rFonts w:ascii="宋体" w:hAnsi="宋体"/>
          <w:sz w:val="24"/>
        </w:rPr>
        <w:t>尹旗</w:t>
      </w:r>
      <w:r w:rsidRPr="00753440">
        <w:rPr>
          <w:rFonts w:ascii="宋体" w:hAnsi="宋体" w:hint="eastAsia"/>
          <w:sz w:val="24"/>
        </w:rPr>
        <w:t>、吴家豪、刘昊。</w:t>
      </w:r>
    </w:p>
    <w:p w:rsidR="007C703A" w:rsidRPr="009D19ED" w:rsidRDefault="007C703A" w:rsidP="007C703A">
      <w:pPr>
        <w:spacing w:line="360" w:lineRule="auto"/>
        <w:ind w:firstLineChars="200" w:firstLine="480"/>
        <w:rPr>
          <w:rFonts w:ascii="宋体" w:hAnsi="宋体"/>
          <w:sz w:val="24"/>
        </w:rPr>
      </w:pPr>
    </w:p>
    <w:p w:rsidR="007C703A" w:rsidRPr="007F3DF3" w:rsidRDefault="007C703A" w:rsidP="007C703A">
      <w:pPr>
        <w:spacing w:line="360" w:lineRule="auto"/>
        <w:jc w:val="center"/>
        <w:rPr>
          <w:rFonts w:ascii="宋体" w:hAnsi="宋体"/>
          <w:b/>
          <w:sz w:val="28"/>
          <w:szCs w:val="28"/>
        </w:rPr>
      </w:pPr>
      <w:r w:rsidRPr="007F3DF3">
        <w:rPr>
          <w:rFonts w:ascii="宋体" w:hAnsi="宋体" w:hint="eastAsia"/>
          <w:b/>
          <w:sz w:val="28"/>
          <w:szCs w:val="28"/>
        </w:rPr>
        <w:t xml:space="preserve">第七部分  </w:t>
      </w:r>
      <w:r w:rsidRPr="00450BB8">
        <w:rPr>
          <w:rFonts w:ascii="宋体" w:hAnsi="宋体" w:hint="eastAsia"/>
          <w:b/>
          <w:sz w:val="28"/>
          <w:szCs w:val="28"/>
        </w:rPr>
        <w:t>基层就业情况和案例</w:t>
      </w:r>
    </w:p>
    <w:p w:rsidR="007C703A" w:rsidRPr="00EF17DE" w:rsidRDefault="007C703A" w:rsidP="007C703A">
      <w:pPr>
        <w:spacing w:line="360" w:lineRule="auto"/>
        <w:ind w:firstLineChars="200" w:firstLine="480"/>
        <w:rPr>
          <w:rFonts w:ascii="宋体" w:hAnsi="宋体"/>
          <w:sz w:val="24"/>
        </w:rPr>
      </w:pPr>
      <w:r w:rsidRPr="003E5F78">
        <w:rPr>
          <w:rFonts w:ascii="宋体" w:hAnsi="宋体" w:hint="eastAsia"/>
          <w:sz w:val="24"/>
        </w:rPr>
        <w:t>我系非常重视</w:t>
      </w:r>
      <w:r>
        <w:rPr>
          <w:rFonts w:ascii="宋体" w:hAnsi="宋体" w:hint="eastAsia"/>
          <w:sz w:val="24"/>
        </w:rPr>
        <w:t>引导和鼓励毕业生到基层工作，经常性地向毕业生宣讲国家、地方关于基层就业的政策，大力推进各专业毕业生扎根西部、服务基层。我系2019届毕业生有1人通过</w:t>
      </w:r>
      <w:r w:rsidRPr="00EF17DE">
        <w:rPr>
          <w:rFonts w:ascii="宋体" w:hAnsi="宋体" w:hint="eastAsia"/>
          <w:sz w:val="24"/>
        </w:rPr>
        <w:t>新疆和田地区公务员招录，成为和田地区一名基层公务员。</w:t>
      </w:r>
      <w:r>
        <w:rPr>
          <w:rFonts w:ascii="宋体" w:hAnsi="宋体" w:hint="eastAsia"/>
          <w:sz w:val="24"/>
        </w:rPr>
        <w:t>3人通过安徽省选调生考试，成为乡镇基层工作人员。</w:t>
      </w:r>
    </w:p>
    <w:p w:rsidR="007C703A" w:rsidRPr="003E5F78" w:rsidRDefault="007C703A" w:rsidP="007C703A">
      <w:pPr>
        <w:spacing w:line="360" w:lineRule="auto"/>
        <w:ind w:firstLine="468"/>
        <w:rPr>
          <w:rFonts w:ascii="宋体" w:hAnsi="宋体"/>
          <w:sz w:val="24"/>
        </w:rPr>
      </w:pPr>
    </w:p>
    <w:p w:rsidR="007C703A" w:rsidRPr="00F450D4" w:rsidRDefault="007C703A" w:rsidP="007C703A">
      <w:pPr>
        <w:spacing w:line="360" w:lineRule="auto"/>
        <w:ind w:firstLine="468"/>
        <w:rPr>
          <w:rFonts w:ascii="宋体" w:hAnsi="宋体"/>
          <w:b/>
          <w:sz w:val="24"/>
        </w:rPr>
      </w:pPr>
      <w:r w:rsidRPr="00F450D4">
        <w:rPr>
          <w:rFonts w:ascii="宋体" w:hAnsi="宋体" w:hint="eastAsia"/>
          <w:b/>
          <w:sz w:val="24"/>
        </w:rPr>
        <w:t>西部就业典型案例：</w:t>
      </w:r>
    </w:p>
    <w:p w:rsidR="007C703A" w:rsidRPr="00EF17DE" w:rsidRDefault="007C703A" w:rsidP="007C703A">
      <w:pPr>
        <w:spacing w:line="360" w:lineRule="auto"/>
        <w:ind w:firstLineChars="200" w:firstLine="482"/>
        <w:rPr>
          <w:rFonts w:ascii="宋体" w:hAnsi="宋体"/>
          <w:sz w:val="24"/>
        </w:rPr>
      </w:pPr>
      <w:r w:rsidRPr="00EF17DE">
        <w:rPr>
          <w:rFonts w:ascii="宋体" w:hAnsi="宋体"/>
          <w:b/>
          <w:sz w:val="24"/>
        </w:rPr>
        <w:t>王祥虎</w:t>
      </w:r>
      <w:r w:rsidRPr="00EF17DE">
        <w:rPr>
          <w:rFonts w:ascii="宋体" w:hAnsi="宋体" w:hint="eastAsia"/>
          <w:sz w:val="24"/>
        </w:rPr>
        <w:t>，</w:t>
      </w:r>
      <w:r w:rsidRPr="00EF17DE">
        <w:rPr>
          <w:rFonts w:ascii="宋体" w:hAnsi="宋体"/>
          <w:sz w:val="24"/>
        </w:rPr>
        <w:t>男</w:t>
      </w:r>
      <w:r w:rsidRPr="00EF17DE">
        <w:rPr>
          <w:rFonts w:ascii="宋体" w:hAnsi="宋体" w:hint="eastAsia"/>
          <w:sz w:val="24"/>
        </w:rPr>
        <w:t>，</w:t>
      </w:r>
      <w:r w:rsidRPr="00EF17DE">
        <w:rPr>
          <w:rFonts w:ascii="宋体" w:hAnsi="宋体"/>
          <w:sz w:val="24"/>
        </w:rPr>
        <w:t>汉族</w:t>
      </w:r>
      <w:r w:rsidRPr="00EF17DE">
        <w:rPr>
          <w:rFonts w:ascii="宋体" w:hAnsi="宋体" w:hint="eastAsia"/>
          <w:sz w:val="24"/>
        </w:rPr>
        <w:t>，1996年1月15日出生，2019年7月从合肥学院环境工程专业毕业。</w:t>
      </w:r>
    </w:p>
    <w:p w:rsidR="007C703A" w:rsidRPr="00EF17DE" w:rsidRDefault="007C703A" w:rsidP="007C703A">
      <w:pPr>
        <w:spacing w:line="360" w:lineRule="auto"/>
        <w:ind w:firstLineChars="200" w:firstLine="480"/>
        <w:rPr>
          <w:rFonts w:ascii="宋体" w:hAnsi="宋体"/>
          <w:sz w:val="24"/>
        </w:rPr>
      </w:pPr>
      <w:r w:rsidRPr="00EF17DE">
        <w:rPr>
          <w:rFonts w:ascii="宋体" w:hAnsi="宋体" w:hint="eastAsia"/>
          <w:sz w:val="24"/>
        </w:rPr>
        <w:t>2019年8月通过新疆和田地区公务员招录，成为和田地区一名基层公务员。</w:t>
      </w:r>
    </w:p>
    <w:p w:rsidR="007C703A" w:rsidRPr="00EF17DE" w:rsidRDefault="007C703A" w:rsidP="007C703A">
      <w:pPr>
        <w:spacing w:line="360" w:lineRule="auto"/>
        <w:ind w:firstLineChars="200" w:firstLine="480"/>
        <w:rPr>
          <w:rFonts w:ascii="宋体" w:hAnsi="宋体"/>
          <w:sz w:val="24"/>
        </w:rPr>
      </w:pPr>
      <w:r w:rsidRPr="00EF17DE">
        <w:rPr>
          <w:rFonts w:ascii="宋体" w:hAnsi="宋体" w:hint="eastAsia"/>
          <w:sz w:val="24"/>
        </w:rPr>
        <w:t>7月底到和田地委党校后进行为期3个月的培训，目前仍在培训期。自培训开始以来，王祥虎认真学习党内相关政策、规章、文件等。开展基层群众工作，必须要过语言关，因此最主要的是学习维吾尔语，每次维吾尔语阶段测试，王祥虎都取得优秀的成绩。</w:t>
      </w:r>
    </w:p>
    <w:p w:rsidR="007C703A" w:rsidRPr="00EF17DE" w:rsidRDefault="007C703A" w:rsidP="007C703A">
      <w:pPr>
        <w:spacing w:line="360" w:lineRule="auto"/>
        <w:ind w:firstLineChars="200" w:firstLine="480"/>
        <w:rPr>
          <w:rFonts w:ascii="宋体" w:hAnsi="宋体"/>
          <w:sz w:val="24"/>
        </w:rPr>
      </w:pPr>
      <w:r w:rsidRPr="00EF17DE">
        <w:rPr>
          <w:rFonts w:ascii="宋体" w:hAnsi="宋体" w:hint="eastAsia"/>
          <w:sz w:val="24"/>
        </w:rPr>
        <w:t>通过这阶段的理论学习，王祥虎对党的认识更加深刻，在政治思想上有了很大的提升，能在今后的工作中保持坚定的政治立场；对维吾尔语的学习也取得较好的进步，能与当地群众进行简单交流。</w:t>
      </w:r>
    </w:p>
    <w:p w:rsidR="007C703A" w:rsidRDefault="007C703A" w:rsidP="007C703A">
      <w:pPr>
        <w:spacing w:line="360" w:lineRule="auto"/>
        <w:ind w:firstLineChars="350" w:firstLine="735"/>
        <w:jc w:val="center"/>
        <w:rPr>
          <w:sz w:val="24"/>
        </w:rPr>
      </w:pPr>
      <w:r>
        <w:rPr>
          <w:noProof/>
        </w:rPr>
        <w:lastRenderedPageBreak/>
        <w:drawing>
          <wp:inline distT="0" distB="0" distL="0" distR="0">
            <wp:extent cx="2895600" cy="3571875"/>
            <wp:effectExtent l="0" t="0" r="0" b="9525"/>
            <wp:docPr id="1046" name="图片 1046" descr="王祥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王祥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5600" cy="3571875"/>
                    </a:xfrm>
                    <a:prstGeom prst="rect">
                      <a:avLst/>
                    </a:prstGeom>
                    <a:noFill/>
                    <a:ln>
                      <a:noFill/>
                    </a:ln>
                  </pic:spPr>
                </pic:pic>
              </a:graphicData>
            </a:graphic>
          </wp:inline>
        </w:drawing>
      </w:r>
    </w:p>
    <w:p w:rsidR="007C703A" w:rsidRDefault="007C703A" w:rsidP="007C703A">
      <w:pPr>
        <w:spacing w:line="360" w:lineRule="auto"/>
        <w:ind w:firstLineChars="200" w:firstLine="482"/>
        <w:rPr>
          <w:b/>
          <w:sz w:val="24"/>
        </w:rPr>
      </w:pPr>
    </w:p>
    <w:p w:rsidR="007C703A" w:rsidRPr="00F450D4" w:rsidRDefault="007C703A" w:rsidP="007C703A">
      <w:pPr>
        <w:spacing w:line="360" w:lineRule="auto"/>
        <w:ind w:firstLineChars="200" w:firstLine="482"/>
        <w:rPr>
          <w:b/>
          <w:sz w:val="24"/>
        </w:rPr>
      </w:pPr>
      <w:r w:rsidRPr="00F450D4">
        <w:rPr>
          <w:rFonts w:hint="eastAsia"/>
          <w:b/>
          <w:sz w:val="24"/>
        </w:rPr>
        <w:t>基层就业典型案例：</w:t>
      </w:r>
    </w:p>
    <w:p w:rsidR="007C703A" w:rsidRDefault="007C703A" w:rsidP="007C703A">
      <w:pPr>
        <w:spacing w:line="360" w:lineRule="auto"/>
        <w:ind w:firstLineChars="200" w:firstLine="482"/>
        <w:rPr>
          <w:sz w:val="24"/>
        </w:rPr>
      </w:pPr>
      <w:r>
        <w:rPr>
          <w:rFonts w:hint="eastAsia"/>
          <w:b/>
          <w:sz w:val="24"/>
        </w:rPr>
        <w:t>陈楠</w:t>
      </w:r>
      <w:r w:rsidRPr="00A95163">
        <w:rPr>
          <w:sz w:val="24"/>
        </w:rPr>
        <w:t>，</w:t>
      </w:r>
      <w:r>
        <w:rPr>
          <w:rFonts w:hint="eastAsia"/>
          <w:sz w:val="24"/>
        </w:rPr>
        <w:t>女</w:t>
      </w:r>
      <w:r w:rsidRPr="00A95163">
        <w:rPr>
          <w:sz w:val="24"/>
        </w:rPr>
        <w:t>，汉族，</w:t>
      </w:r>
      <w:r>
        <w:rPr>
          <w:rFonts w:hint="eastAsia"/>
          <w:sz w:val="24"/>
        </w:rPr>
        <w:t>1997</w:t>
      </w:r>
      <w:r w:rsidRPr="002054E9">
        <w:rPr>
          <w:rFonts w:hint="eastAsia"/>
          <w:sz w:val="24"/>
        </w:rPr>
        <w:t> </w:t>
      </w:r>
      <w:r w:rsidRPr="002054E9">
        <w:rPr>
          <w:rFonts w:hint="eastAsia"/>
          <w:sz w:val="24"/>
        </w:rPr>
        <w:t>年</w:t>
      </w:r>
      <w:r w:rsidRPr="002054E9">
        <w:rPr>
          <w:rFonts w:hint="eastAsia"/>
          <w:sz w:val="24"/>
        </w:rPr>
        <w:t>9</w:t>
      </w:r>
      <w:r w:rsidRPr="002054E9">
        <w:rPr>
          <w:rFonts w:hint="eastAsia"/>
          <w:sz w:val="24"/>
        </w:rPr>
        <w:t>月</w:t>
      </w:r>
      <w:r w:rsidRPr="002054E9">
        <w:rPr>
          <w:rFonts w:hint="eastAsia"/>
          <w:sz w:val="24"/>
        </w:rPr>
        <w:t>2</w:t>
      </w:r>
      <w:r>
        <w:rPr>
          <w:rFonts w:hint="eastAsia"/>
          <w:sz w:val="24"/>
        </w:rPr>
        <w:t>5</w:t>
      </w:r>
      <w:r w:rsidRPr="002054E9">
        <w:rPr>
          <w:rFonts w:hint="eastAsia"/>
          <w:sz w:val="24"/>
        </w:rPr>
        <w:t> </w:t>
      </w:r>
      <w:r w:rsidRPr="002054E9">
        <w:rPr>
          <w:rFonts w:hint="eastAsia"/>
          <w:sz w:val="24"/>
        </w:rPr>
        <w:t>日出生</w:t>
      </w:r>
      <w:r w:rsidRPr="00A95163">
        <w:rPr>
          <w:sz w:val="24"/>
        </w:rPr>
        <w:t>，</w:t>
      </w:r>
      <w:r w:rsidRPr="00A95163">
        <w:rPr>
          <w:rFonts w:hint="eastAsia"/>
          <w:sz w:val="24"/>
        </w:rPr>
        <w:t>201</w:t>
      </w:r>
      <w:r>
        <w:rPr>
          <w:rFonts w:hint="eastAsia"/>
          <w:sz w:val="24"/>
        </w:rPr>
        <w:t>9</w:t>
      </w:r>
      <w:r w:rsidRPr="00A95163">
        <w:rPr>
          <w:rFonts w:hint="eastAsia"/>
          <w:sz w:val="24"/>
        </w:rPr>
        <w:t>年</w:t>
      </w:r>
      <w:r w:rsidRPr="00A95163">
        <w:rPr>
          <w:rFonts w:hint="eastAsia"/>
          <w:sz w:val="24"/>
        </w:rPr>
        <w:t>6</w:t>
      </w:r>
      <w:r w:rsidRPr="00A95163">
        <w:rPr>
          <w:rFonts w:hint="eastAsia"/>
          <w:sz w:val="24"/>
        </w:rPr>
        <w:t>月从</w:t>
      </w:r>
      <w:bookmarkStart w:id="2" w:name="_Hlk529480776"/>
      <w:r w:rsidRPr="00A95163">
        <w:rPr>
          <w:rFonts w:hint="eastAsia"/>
          <w:sz w:val="24"/>
        </w:rPr>
        <w:t>合肥学院</w:t>
      </w:r>
      <w:r>
        <w:rPr>
          <w:rFonts w:hint="eastAsia"/>
          <w:sz w:val="24"/>
        </w:rPr>
        <w:t>生物工程</w:t>
      </w:r>
      <w:r w:rsidRPr="00A95163">
        <w:rPr>
          <w:rFonts w:hint="eastAsia"/>
          <w:sz w:val="24"/>
        </w:rPr>
        <w:t>专业毕业。</w:t>
      </w:r>
    </w:p>
    <w:p w:rsidR="007C703A" w:rsidRDefault="007C703A" w:rsidP="007C703A">
      <w:pPr>
        <w:spacing w:line="360" w:lineRule="auto"/>
        <w:ind w:firstLineChars="200" w:firstLine="480"/>
        <w:rPr>
          <w:rFonts w:ascii="宋体" w:hAnsi="宋体"/>
          <w:sz w:val="24"/>
        </w:rPr>
      </w:pPr>
      <w:r>
        <w:rPr>
          <w:rFonts w:hint="eastAsia"/>
          <w:sz w:val="24"/>
        </w:rPr>
        <w:t xml:space="preserve"> </w:t>
      </w:r>
      <w:r>
        <w:rPr>
          <w:rFonts w:hint="eastAsia"/>
          <w:sz w:val="24"/>
        </w:rPr>
        <w:t>“得大者兼其小”，毕业之际面临人生选择时，该生决定将志向放得更高一些，眼光放得更远一些，将个人的梦想融入集体乃至国家的梦想；同时，将自己的步子迈得更稳一些，基础打得更扎实一些，在一点一滴的努力和进步中，日积月累去实现自己的梦想。所以该生选择了选调生这一岗位，因为她相信，融入群众才能汲取力量，扎根基层方能行稳致远。经过认真准备，</w:t>
      </w:r>
      <w:r w:rsidRPr="000D2723">
        <w:rPr>
          <w:rFonts w:ascii="宋体" w:hAnsi="宋体" w:hint="eastAsia"/>
          <w:sz w:val="24"/>
        </w:rPr>
        <w:t>终以</w:t>
      </w:r>
      <w:r w:rsidRPr="000D2723">
        <w:rPr>
          <w:rFonts w:ascii="宋体" w:hAnsi="宋体"/>
          <w:sz w:val="24"/>
        </w:rPr>
        <w:t>笔试第十面试第三综合第三</w:t>
      </w:r>
      <w:r w:rsidRPr="000D2723">
        <w:rPr>
          <w:rFonts w:ascii="宋体" w:hAnsi="宋体" w:hint="eastAsia"/>
          <w:sz w:val="24"/>
        </w:rPr>
        <w:t>的优异成绩进入</w:t>
      </w:r>
      <w:r w:rsidRPr="000D2723">
        <w:rPr>
          <w:rFonts w:ascii="宋体" w:hAnsi="宋体"/>
          <w:sz w:val="24"/>
        </w:rPr>
        <w:t>肥东县马湖乡</w:t>
      </w:r>
      <w:r w:rsidRPr="000D2723">
        <w:rPr>
          <w:rFonts w:ascii="宋体" w:hAnsi="宋体" w:hint="eastAsia"/>
          <w:sz w:val="24"/>
        </w:rPr>
        <w:t>，担任</w:t>
      </w:r>
      <w:r w:rsidRPr="000D2723">
        <w:rPr>
          <w:rFonts w:ascii="宋体" w:hAnsi="宋体"/>
          <w:sz w:val="24"/>
        </w:rPr>
        <w:t>创业村书记助理及马湖乡人民政府计生办科员。</w:t>
      </w:r>
    </w:p>
    <w:p w:rsidR="007C703A" w:rsidRPr="000D2723" w:rsidRDefault="007C703A" w:rsidP="007C703A">
      <w:pPr>
        <w:spacing w:line="360" w:lineRule="auto"/>
        <w:ind w:firstLineChars="200" w:firstLine="420"/>
        <w:rPr>
          <w:rFonts w:ascii="宋体" w:hAnsi="宋体"/>
          <w:sz w:val="24"/>
        </w:rPr>
      </w:pPr>
      <w:r>
        <w:rPr>
          <w:noProof/>
        </w:rPr>
        <w:lastRenderedPageBreak/>
        <w:drawing>
          <wp:inline distT="0" distB="0" distL="0" distR="0">
            <wp:extent cx="2790825" cy="2095500"/>
            <wp:effectExtent l="0" t="0" r="9525" b="0"/>
            <wp:docPr id="1045" name="图片 1045" descr="2019-10-25 23:56:17.47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10-25 23:56:17.4780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0825" cy="2095500"/>
                    </a:xfrm>
                    <a:prstGeom prst="rect">
                      <a:avLst/>
                    </a:prstGeom>
                    <a:noFill/>
                    <a:ln>
                      <a:noFill/>
                    </a:ln>
                  </pic:spPr>
                </pic:pic>
              </a:graphicData>
            </a:graphic>
          </wp:inline>
        </w:drawing>
      </w:r>
      <w:r>
        <w:rPr>
          <w:rFonts w:hint="eastAsia"/>
        </w:rPr>
        <w:t xml:space="preserve"> </w:t>
      </w:r>
      <w:r>
        <w:rPr>
          <w:noProof/>
        </w:rPr>
        <w:drawing>
          <wp:inline distT="0" distB="0" distL="0" distR="0">
            <wp:extent cx="2924175" cy="2114550"/>
            <wp:effectExtent l="0" t="0" r="9525" b="0"/>
            <wp:docPr id="1044" name="图片 1044" descr="2019-10-25 23:56:29.79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10-25 23:56:29.79100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4175" cy="2114550"/>
                    </a:xfrm>
                    <a:prstGeom prst="rect">
                      <a:avLst/>
                    </a:prstGeom>
                    <a:noFill/>
                    <a:ln>
                      <a:noFill/>
                    </a:ln>
                  </pic:spPr>
                </pic:pic>
              </a:graphicData>
            </a:graphic>
          </wp:inline>
        </w:drawing>
      </w:r>
    </w:p>
    <w:p w:rsidR="007C703A" w:rsidRPr="000D2723" w:rsidRDefault="007C703A" w:rsidP="007C703A">
      <w:pPr>
        <w:spacing w:line="360" w:lineRule="auto"/>
        <w:ind w:firstLineChars="200" w:firstLine="480"/>
        <w:rPr>
          <w:rFonts w:ascii="宋体" w:hAnsi="宋体"/>
          <w:sz w:val="24"/>
        </w:rPr>
      </w:pPr>
      <w:r w:rsidRPr="000D2723">
        <w:rPr>
          <w:rFonts w:ascii="宋体" w:hAnsi="宋体" w:hint="eastAsia"/>
          <w:sz w:val="24"/>
        </w:rPr>
        <w:t>作为一名刚步入基层工作岗位的公务员，在经历了工作的实际操练后，对这份工作的认识较之在学校时，又有了新的见解。</w:t>
      </w:r>
    </w:p>
    <w:p w:rsidR="007C703A" w:rsidRPr="000D2723" w:rsidRDefault="007C703A" w:rsidP="007C703A">
      <w:pPr>
        <w:spacing w:line="360" w:lineRule="auto"/>
        <w:ind w:firstLineChars="200" w:firstLine="480"/>
        <w:rPr>
          <w:rFonts w:ascii="宋体" w:hAnsi="宋体"/>
          <w:sz w:val="24"/>
        </w:rPr>
      </w:pPr>
      <w:r w:rsidRPr="000D2723">
        <w:rPr>
          <w:rFonts w:ascii="宋体" w:hAnsi="宋体" w:hint="eastAsia"/>
          <w:sz w:val="24"/>
        </w:rPr>
        <w:t>工作后，每次跑村入户，和群众对谈都让她了解到他们生活中切实困难之处，当她能够用自己的小小努力换来他们满意的答复，这其中的幸福感难以言喻。</w:t>
      </w:r>
    </w:p>
    <w:p w:rsidR="007C703A" w:rsidRPr="000D2723" w:rsidRDefault="007C703A" w:rsidP="007C703A">
      <w:pPr>
        <w:spacing w:line="360" w:lineRule="auto"/>
        <w:ind w:firstLineChars="200" w:firstLine="480"/>
        <w:rPr>
          <w:rFonts w:ascii="宋体" w:hAnsi="宋体"/>
          <w:sz w:val="24"/>
        </w:rPr>
      </w:pPr>
      <w:r w:rsidRPr="000D2723">
        <w:rPr>
          <w:rFonts w:ascii="宋体" w:hAnsi="宋体" w:hint="eastAsia"/>
          <w:sz w:val="24"/>
        </w:rPr>
        <w:t xml:space="preserve"> “上面千条线，下面一根针”，真正工作后，切实体会到这句话的意义所在。身处最前沿的基层党员干部是一根针，上级党委政府的各种政策都需要基层干部来落实到群众身上，上面千条线都需要基层干部这根针来传达和组织。要做好这根针，要勤于思考，多思考多琢磨如何把工作落实到位，精益求精，及时总结经验教训，边思边学，边学边做。</w:t>
      </w:r>
    </w:p>
    <w:p w:rsidR="007C703A" w:rsidRDefault="007C703A" w:rsidP="007C703A">
      <w:pPr>
        <w:spacing w:line="360" w:lineRule="auto"/>
        <w:ind w:firstLineChars="200" w:firstLine="480"/>
        <w:rPr>
          <w:rFonts w:ascii="宋体" w:hAnsi="宋体"/>
          <w:sz w:val="24"/>
        </w:rPr>
      </w:pPr>
      <w:r w:rsidRPr="000D2723">
        <w:rPr>
          <w:rFonts w:ascii="宋体" w:hAnsi="宋体" w:hint="eastAsia"/>
          <w:sz w:val="24"/>
        </w:rPr>
        <w:t>陈楠很庆幸能够成为广大基层干部中的一员，能够在基层实现自己的人生价值，即使在平凡的岗位上，相信也能造就属于自己的非凡人生。</w:t>
      </w:r>
    </w:p>
    <w:bookmarkEnd w:id="2"/>
    <w:p w:rsidR="007C703A" w:rsidRDefault="007C703A" w:rsidP="007C703A">
      <w:pPr>
        <w:spacing w:line="360" w:lineRule="auto"/>
        <w:ind w:firstLineChars="200" w:firstLine="480"/>
        <w:rPr>
          <w:rFonts w:ascii="宋体" w:hAnsi="宋体"/>
          <w:sz w:val="24"/>
        </w:rPr>
      </w:pPr>
    </w:p>
    <w:p w:rsidR="007C703A" w:rsidRPr="00450BB8" w:rsidRDefault="007C703A" w:rsidP="007C703A">
      <w:pPr>
        <w:spacing w:line="360" w:lineRule="auto"/>
        <w:jc w:val="center"/>
        <w:rPr>
          <w:rFonts w:ascii="宋体" w:hAnsi="宋体"/>
          <w:b/>
          <w:sz w:val="28"/>
          <w:szCs w:val="28"/>
        </w:rPr>
      </w:pPr>
      <w:r w:rsidRPr="007F3DF3">
        <w:rPr>
          <w:rFonts w:ascii="宋体" w:hAnsi="宋体" w:hint="eastAsia"/>
          <w:b/>
          <w:sz w:val="28"/>
          <w:szCs w:val="28"/>
        </w:rPr>
        <w:t>第</w:t>
      </w:r>
      <w:r>
        <w:rPr>
          <w:rFonts w:ascii="宋体" w:hAnsi="宋体" w:hint="eastAsia"/>
          <w:b/>
          <w:sz w:val="28"/>
          <w:szCs w:val="28"/>
        </w:rPr>
        <w:t>八</w:t>
      </w:r>
      <w:r w:rsidRPr="007F3DF3">
        <w:rPr>
          <w:rFonts w:ascii="宋体" w:hAnsi="宋体" w:hint="eastAsia"/>
          <w:b/>
          <w:sz w:val="28"/>
          <w:szCs w:val="28"/>
        </w:rPr>
        <w:t xml:space="preserve">部分  </w:t>
      </w:r>
      <w:r w:rsidRPr="00450BB8">
        <w:rPr>
          <w:rFonts w:ascii="宋体" w:hAnsi="宋体" w:hint="eastAsia"/>
          <w:b/>
          <w:sz w:val="28"/>
          <w:szCs w:val="28"/>
        </w:rPr>
        <w:t>创业典型案例</w:t>
      </w:r>
    </w:p>
    <w:p w:rsidR="007C703A" w:rsidRPr="00715821" w:rsidRDefault="007C703A" w:rsidP="007C703A">
      <w:pPr>
        <w:spacing w:line="360" w:lineRule="auto"/>
        <w:ind w:firstLineChars="200" w:firstLine="482"/>
        <w:rPr>
          <w:rFonts w:ascii="宋体" w:hAnsi="宋体"/>
          <w:sz w:val="24"/>
        </w:rPr>
      </w:pPr>
      <w:r w:rsidRPr="00E72A92">
        <w:rPr>
          <w:rFonts w:ascii="宋体" w:hAnsi="宋体" w:hint="eastAsia"/>
          <w:b/>
          <w:sz w:val="24"/>
        </w:rPr>
        <w:t>朱良柯：</w:t>
      </w:r>
      <w:r>
        <w:rPr>
          <w:rFonts w:ascii="宋体" w:hAnsi="宋体" w:hint="eastAsia"/>
          <w:sz w:val="24"/>
        </w:rPr>
        <w:t>男，汉族，1995年8月2日出生，2019年</w:t>
      </w:r>
      <w:r w:rsidRPr="00A95163">
        <w:rPr>
          <w:rFonts w:hint="eastAsia"/>
          <w:sz w:val="24"/>
        </w:rPr>
        <w:t>6</w:t>
      </w:r>
      <w:r w:rsidRPr="00A95163">
        <w:rPr>
          <w:rFonts w:hint="eastAsia"/>
          <w:sz w:val="24"/>
        </w:rPr>
        <w:t>月从合肥学院</w:t>
      </w:r>
      <w:r>
        <w:rPr>
          <w:rFonts w:hint="eastAsia"/>
          <w:sz w:val="24"/>
        </w:rPr>
        <w:t>食品质</w:t>
      </w:r>
      <w:r>
        <w:rPr>
          <w:rFonts w:hint="eastAsia"/>
          <w:sz w:val="24"/>
        </w:rPr>
        <w:lastRenderedPageBreak/>
        <w:t>量与安全</w:t>
      </w:r>
      <w:r w:rsidRPr="00A95163">
        <w:rPr>
          <w:rFonts w:hint="eastAsia"/>
          <w:sz w:val="24"/>
        </w:rPr>
        <w:t>专业</w:t>
      </w:r>
      <w:r w:rsidRPr="00715821">
        <w:rPr>
          <w:rFonts w:ascii="宋体" w:hAnsi="宋体" w:hint="eastAsia"/>
          <w:sz w:val="24"/>
        </w:rPr>
        <w:t>毕业。</w:t>
      </w:r>
    </w:p>
    <w:p w:rsidR="007C703A" w:rsidRPr="00715821" w:rsidRDefault="007C703A" w:rsidP="007C703A">
      <w:pPr>
        <w:spacing w:line="360" w:lineRule="auto"/>
        <w:ind w:firstLineChars="200" w:firstLine="480"/>
        <w:rPr>
          <w:rFonts w:ascii="宋体" w:hAnsi="宋体"/>
          <w:sz w:val="24"/>
        </w:rPr>
      </w:pPr>
      <w:r w:rsidRPr="00715821">
        <w:rPr>
          <w:rFonts w:ascii="宋体" w:hAnsi="宋体" w:hint="eastAsia"/>
          <w:sz w:val="24"/>
        </w:rPr>
        <w:t>该生大一时加入了系学生会，同时也是校国旗队的一员，严明的组织纪律、端正的工作态度与绝对的服从命令为该生以后走上创业之路打下了坚实的基础。</w:t>
      </w:r>
    </w:p>
    <w:p w:rsidR="007C703A" w:rsidRPr="00715821" w:rsidRDefault="007C703A" w:rsidP="007C703A">
      <w:pPr>
        <w:spacing w:line="360" w:lineRule="auto"/>
        <w:ind w:firstLineChars="200" w:firstLine="480"/>
        <w:rPr>
          <w:rFonts w:ascii="宋体" w:hAnsi="宋体"/>
          <w:sz w:val="24"/>
        </w:rPr>
      </w:pPr>
      <w:r w:rsidRPr="00715821">
        <w:rPr>
          <w:rFonts w:ascii="宋体" w:hAnsi="宋体" w:hint="eastAsia"/>
          <w:sz w:val="24"/>
        </w:rPr>
        <w:t>在校期间，该生做过多项兼职，不仅挣到了学杂费用，更锻炼了身体素质与吃苦耐劳的精神。最主要的是，接触到了晨曦学车——这是他创业的第一步。从开始的线下招生到用学车平台招生，从开始的单一学校招生到附近高校招生，从开始的无人问津，到参加各种比赛拿奖，从没有场地到有自己的平台、场地和教练车。在做学车平台的一段时间里，最让他受益的是进一步明白了团队的重要性，团队分工的明确性，规划和落地的差异性。</w:t>
      </w:r>
    </w:p>
    <w:p w:rsidR="007C703A" w:rsidRDefault="007C703A" w:rsidP="007C703A">
      <w:pPr>
        <w:spacing w:line="360" w:lineRule="auto"/>
        <w:ind w:firstLineChars="200" w:firstLine="480"/>
        <w:rPr>
          <w:rFonts w:ascii="宋体" w:hAnsi="宋体"/>
          <w:sz w:val="24"/>
        </w:rPr>
      </w:pPr>
      <w:r w:rsidRPr="00715821">
        <w:rPr>
          <w:rFonts w:ascii="宋体" w:hAnsi="宋体" w:hint="eastAsia"/>
          <w:sz w:val="24"/>
        </w:rPr>
        <w:t>之后，朱良柯进入到文化和艺术培训行业的创业之路。与合院电子系学生会会长徐启航、三联学院陈肖一起成立了安徽图南教育科技有限公司，专门做暑期文化课培训，主要市场是乡下城镇，为了跑市场都买了第一辆汽车，开始了真正意义上的独立创业，规模达到六十家校区，总投资约50万。现在朱良柯让在自己的创业道路上摸索前进着，感悟最深的就是做什么事都不能放弃，做任何事情都要有合理的规划，并且实实在在的执行。</w:t>
      </w:r>
    </w:p>
    <w:p w:rsidR="007C703A" w:rsidRPr="00715821" w:rsidRDefault="007C703A" w:rsidP="007C703A">
      <w:pPr>
        <w:spacing w:line="360" w:lineRule="auto"/>
        <w:ind w:firstLineChars="200" w:firstLine="420"/>
        <w:jc w:val="center"/>
        <w:rPr>
          <w:rFonts w:ascii="宋体" w:hAnsi="宋体"/>
          <w:sz w:val="24"/>
        </w:rPr>
      </w:pPr>
      <w:r>
        <w:rPr>
          <w:noProof/>
        </w:rPr>
        <w:drawing>
          <wp:inline distT="0" distB="0" distL="0" distR="0">
            <wp:extent cx="2933700" cy="3905250"/>
            <wp:effectExtent l="0" t="0" r="0" b="0"/>
            <wp:docPr id="1043" name="图片 1043" descr="6C38355CEDD06C05C91588E69ED7D0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C38355CEDD06C05C91588E69ED7D0E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3700" cy="3905250"/>
                    </a:xfrm>
                    <a:prstGeom prst="rect">
                      <a:avLst/>
                    </a:prstGeom>
                    <a:noFill/>
                    <a:ln>
                      <a:noFill/>
                    </a:ln>
                  </pic:spPr>
                </pic:pic>
              </a:graphicData>
            </a:graphic>
          </wp:inline>
        </w:drawing>
      </w:r>
    </w:p>
    <w:p w:rsidR="007C703A" w:rsidRPr="00715821" w:rsidRDefault="007C703A" w:rsidP="007C703A">
      <w:pPr>
        <w:spacing w:line="360" w:lineRule="auto"/>
        <w:ind w:firstLineChars="200" w:firstLine="480"/>
        <w:rPr>
          <w:rFonts w:ascii="宋体" w:hAnsi="宋体"/>
          <w:sz w:val="24"/>
        </w:rPr>
      </w:pPr>
    </w:p>
    <w:p w:rsidR="007C703A" w:rsidRPr="006919E5" w:rsidRDefault="007C703A" w:rsidP="007C703A">
      <w:pPr>
        <w:spacing w:line="360" w:lineRule="auto"/>
        <w:ind w:firstLineChars="200" w:firstLine="480"/>
        <w:rPr>
          <w:rFonts w:ascii="宋体" w:hAnsi="宋体"/>
          <w:sz w:val="24"/>
        </w:rPr>
      </w:pPr>
    </w:p>
    <w:p w:rsidR="007C703A" w:rsidRDefault="007C703A" w:rsidP="007C703A">
      <w:pPr>
        <w:spacing w:line="360" w:lineRule="auto"/>
        <w:ind w:firstLine="468"/>
        <w:rPr>
          <w:rFonts w:ascii="宋体" w:hAnsi="宋体"/>
          <w:sz w:val="24"/>
        </w:rPr>
      </w:pPr>
    </w:p>
    <w:p w:rsidR="007C703A" w:rsidRPr="00063993" w:rsidRDefault="007C703A" w:rsidP="007C703A">
      <w:pPr>
        <w:spacing w:line="360" w:lineRule="auto"/>
        <w:ind w:firstLine="468"/>
        <w:rPr>
          <w:rFonts w:ascii="宋体" w:hAnsi="宋体"/>
          <w:sz w:val="24"/>
        </w:rPr>
      </w:pPr>
    </w:p>
    <w:p w:rsidR="007C703A" w:rsidRDefault="007C703A" w:rsidP="007C703A">
      <w:pPr>
        <w:spacing w:line="360" w:lineRule="auto"/>
        <w:ind w:firstLineChars="200" w:firstLine="480"/>
        <w:jc w:val="right"/>
        <w:rPr>
          <w:rFonts w:ascii="宋体" w:hAnsi="宋体"/>
          <w:sz w:val="24"/>
        </w:rPr>
      </w:pPr>
      <w:r>
        <w:rPr>
          <w:rFonts w:ascii="宋体" w:hAnsi="宋体" w:hint="eastAsia"/>
          <w:sz w:val="24"/>
        </w:rPr>
        <w:t>生物与环境工程系</w:t>
      </w:r>
    </w:p>
    <w:p w:rsidR="007C703A" w:rsidRPr="00F7443E" w:rsidRDefault="007C703A" w:rsidP="007C703A">
      <w:pPr>
        <w:spacing w:line="360" w:lineRule="auto"/>
        <w:ind w:firstLineChars="200" w:firstLine="480"/>
        <w:jc w:val="right"/>
        <w:rPr>
          <w:rFonts w:ascii="宋体" w:hAnsi="宋体"/>
          <w:sz w:val="24"/>
        </w:rPr>
      </w:pPr>
      <w:r>
        <w:rPr>
          <w:rFonts w:ascii="宋体" w:hAnsi="宋体" w:hint="eastAsia"/>
          <w:sz w:val="24"/>
        </w:rPr>
        <w:t>2019.11.8</w:t>
      </w: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7C703A" w:rsidRDefault="007C703A" w:rsidP="00480B50">
      <w:pPr>
        <w:jc w:val="center"/>
        <w:rPr>
          <w:rFonts w:ascii="宋体" w:hAnsi="宋体"/>
          <w:b/>
          <w:sz w:val="32"/>
          <w:szCs w:val="32"/>
        </w:rPr>
      </w:pPr>
    </w:p>
    <w:p w:rsidR="00480B50" w:rsidRPr="00897DD1" w:rsidRDefault="00480B50" w:rsidP="00480B50">
      <w:pPr>
        <w:jc w:val="center"/>
        <w:rPr>
          <w:rFonts w:ascii="宋体" w:hAnsi="宋体"/>
          <w:b/>
          <w:sz w:val="32"/>
          <w:szCs w:val="32"/>
        </w:rPr>
      </w:pPr>
      <w:r w:rsidRPr="00897DD1">
        <w:rPr>
          <w:rFonts w:ascii="宋体" w:hAnsi="宋体" w:hint="eastAsia"/>
          <w:b/>
          <w:sz w:val="32"/>
          <w:szCs w:val="32"/>
        </w:rPr>
        <w:lastRenderedPageBreak/>
        <w:t>合肥学院建工系</w:t>
      </w:r>
      <w:r>
        <w:rPr>
          <w:rFonts w:ascii="宋体" w:hAnsi="宋体" w:hint="eastAsia"/>
          <w:b/>
          <w:sz w:val="32"/>
          <w:szCs w:val="32"/>
        </w:rPr>
        <w:t>2019</w:t>
      </w:r>
      <w:r w:rsidRPr="00897DD1">
        <w:rPr>
          <w:rFonts w:ascii="宋体" w:hAnsi="宋体" w:hint="eastAsia"/>
          <w:b/>
          <w:sz w:val="32"/>
          <w:szCs w:val="32"/>
        </w:rPr>
        <w:t>年就业评估自查报告</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在</w:t>
      </w:r>
      <w:r>
        <w:rPr>
          <w:rFonts w:ascii="宋体" w:hAnsi="宋体" w:hint="eastAsia"/>
          <w:sz w:val="24"/>
        </w:rPr>
        <w:t>2019</w:t>
      </w:r>
      <w:r w:rsidRPr="009E51DD">
        <w:rPr>
          <w:rFonts w:ascii="宋体" w:hAnsi="宋体" w:hint="eastAsia"/>
          <w:sz w:val="24"/>
        </w:rPr>
        <w:t>届毕业生就业工作中，建筑工程系专门召开了多次会议，确定了以市场为导向，以提高毕业生就业率为目标的毕业生就业工作，组建了毕业生就业工作领导小组，倡导全员参与，比较圆满的完成了</w:t>
      </w:r>
      <w:r>
        <w:rPr>
          <w:rFonts w:ascii="宋体" w:hAnsi="宋体" w:hint="eastAsia"/>
          <w:sz w:val="24"/>
        </w:rPr>
        <w:t>2019</w:t>
      </w:r>
      <w:r w:rsidRPr="009E51DD">
        <w:rPr>
          <w:rFonts w:ascii="宋体" w:hAnsi="宋体" w:hint="eastAsia"/>
          <w:sz w:val="24"/>
        </w:rPr>
        <w:t>届毕业生的就业工作。</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一、建工系</w:t>
      </w:r>
      <w:r>
        <w:rPr>
          <w:rFonts w:ascii="宋体" w:hAnsi="宋体" w:hint="eastAsia"/>
          <w:sz w:val="24"/>
        </w:rPr>
        <w:t>2019</w:t>
      </w:r>
      <w:r w:rsidRPr="009E51DD">
        <w:rPr>
          <w:rFonts w:ascii="宋体" w:hAnsi="宋体" w:hint="eastAsia"/>
          <w:sz w:val="24"/>
        </w:rPr>
        <w:t>年就业基本情况</w:t>
      </w:r>
    </w:p>
    <w:p w:rsidR="00480B50" w:rsidRPr="00FA55FD" w:rsidRDefault="00480B50" w:rsidP="00480B50">
      <w:pPr>
        <w:spacing w:line="360" w:lineRule="auto"/>
        <w:ind w:firstLineChars="200" w:firstLine="480"/>
        <w:rPr>
          <w:rFonts w:ascii="宋体" w:hAnsi="宋体"/>
          <w:sz w:val="24"/>
        </w:rPr>
      </w:pPr>
      <w:r w:rsidRPr="00FA55FD">
        <w:rPr>
          <w:rFonts w:ascii="宋体" w:hAnsi="宋体" w:hint="eastAsia"/>
          <w:sz w:val="24"/>
        </w:rPr>
        <w:t>我系2019年共有421名毕业生，</w:t>
      </w:r>
      <w:r w:rsidRPr="00FA55FD">
        <w:rPr>
          <w:rFonts w:ascii="宋体" w:hAnsi="宋体"/>
          <w:sz w:val="24"/>
        </w:rPr>
        <w:t>其中</w:t>
      </w:r>
      <w:r w:rsidRPr="00FA55FD">
        <w:rPr>
          <w:rFonts w:ascii="宋体" w:hAnsi="宋体" w:hint="eastAsia"/>
          <w:sz w:val="24"/>
        </w:rPr>
        <w:t>土木工程</w:t>
      </w:r>
      <w:r w:rsidRPr="00FA55FD">
        <w:rPr>
          <w:rFonts w:ascii="宋体" w:hAnsi="宋体"/>
          <w:sz w:val="24"/>
        </w:rPr>
        <w:t>专业</w:t>
      </w:r>
      <w:r w:rsidRPr="00FA55FD">
        <w:rPr>
          <w:rFonts w:ascii="宋体" w:hAnsi="宋体" w:hint="eastAsia"/>
          <w:sz w:val="24"/>
        </w:rPr>
        <w:t>175</w:t>
      </w:r>
      <w:r w:rsidRPr="00FA55FD">
        <w:rPr>
          <w:rFonts w:ascii="宋体" w:hAnsi="宋体"/>
          <w:sz w:val="24"/>
        </w:rPr>
        <w:t>人，</w:t>
      </w:r>
      <w:r w:rsidRPr="00FA55FD">
        <w:rPr>
          <w:rFonts w:ascii="宋体" w:hAnsi="宋体" w:hint="eastAsia"/>
          <w:sz w:val="24"/>
        </w:rPr>
        <w:t>工程管理专业92人，建筑学专业65人，交通工程专业89人</w:t>
      </w:r>
      <w:r w:rsidRPr="00FA55FD">
        <w:rPr>
          <w:rFonts w:ascii="宋体" w:hAnsi="宋体"/>
          <w:sz w:val="24"/>
        </w:rPr>
        <w:t>。</w:t>
      </w:r>
      <w:r w:rsidRPr="00FA55FD">
        <w:rPr>
          <w:rFonts w:ascii="宋体" w:hAnsi="宋体" w:hint="eastAsia"/>
          <w:sz w:val="24"/>
        </w:rPr>
        <w:t>其中考取硕士研究生的37人，占毕业生总数的8.8%；考取公务员和事业单位的2人，占毕业生总数的0.48%；出国的1人，占毕业生总数的0.24%。截至2019年8月底，我系就业率达95.09%。</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（一）系领导高度重视，成立就业工作小组</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建筑工程系始终把毕业生就业工作作为“一把手”工程来抓，不断加强对毕业生就业工作的组织领导。为此，我系特成立了毕业生就业工作领导小组，由建筑工程系党总支书记章义刚为组长，各毕业班辅导员共同组成。</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在201</w:t>
      </w:r>
      <w:r>
        <w:rPr>
          <w:rFonts w:ascii="宋体" w:hAnsi="宋体" w:hint="eastAsia"/>
          <w:sz w:val="24"/>
        </w:rPr>
        <w:t>8</w:t>
      </w:r>
      <w:r w:rsidRPr="009E51DD">
        <w:rPr>
          <w:rFonts w:ascii="宋体" w:hAnsi="宋体" w:hint="eastAsia"/>
          <w:sz w:val="24"/>
        </w:rPr>
        <w:t>—</w:t>
      </w:r>
      <w:r>
        <w:rPr>
          <w:rFonts w:ascii="宋体" w:hAnsi="宋体" w:hint="eastAsia"/>
          <w:sz w:val="24"/>
        </w:rPr>
        <w:t>2019</w:t>
      </w:r>
      <w:r w:rsidRPr="009E51DD">
        <w:rPr>
          <w:rFonts w:ascii="宋体" w:hAnsi="宋体" w:hint="eastAsia"/>
          <w:sz w:val="24"/>
        </w:rPr>
        <w:t>学年第一学期初，我系就多次召开了就业工作会议。会议上，一方面，对就业工作小组成员进行了明确分工。章义刚书记负责制定就业方案并督促实施；各毕业班辅导员负责各自所带班级毕业生的就业指导及服务工作；就业联络员负责就业信息的收集及传达、用人单位的沟通交流及接待工作等。另一方面，认真分析了当前大学毕业生就业市场情况。现如今尽管全国建筑行业生产和总体就业形势较好，但我们依然要清醒的看到我系毕业生就业面临的问题和困难，早作准备积极应对。</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毕业生就业工作小组每学期均召开就业工作专题会议，每月不少于两次，以便于根据当前就业工作推进情况及时调整方案。</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（二）多措并举，确保就业工作顺利开展</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1、建筑工程系重视以就业为导向，于201</w:t>
      </w:r>
      <w:r>
        <w:rPr>
          <w:rFonts w:ascii="宋体" w:hAnsi="宋体" w:hint="eastAsia"/>
          <w:sz w:val="24"/>
        </w:rPr>
        <w:t>8</w:t>
      </w:r>
      <w:r w:rsidRPr="009E51DD">
        <w:rPr>
          <w:rFonts w:ascii="宋体" w:hAnsi="宋体" w:hint="eastAsia"/>
          <w:sz w:val="24"/>
        </w:rPr>
        <w:t>-</w:t>
      </w:r>
      <w:r>
        <w:rPr>
          <w:rFonts w:ascii="宋体" w:hAnsi="宋体" w:hint="eastAsia"/>
          <w:sz w:val="24"/>
        </w:rPr>
        <w:t>2019</w:t>
      </w:r>
      <w:r w:rsidRPr="009E51DD">
        <w:rPr>
          <w:rFonts w:ascii="宋体" w:hAnsi="宋体" w:hint="eastAsia"/>
          <w:sz w:val="24"/>
        </w:rPr>
        <w:t>学年初制定了本年度的就业工作方案。尤其是建立就业工作例会制度，即每周定期召开就业例会进行就业交流总结，一方面是要求各毕业班辅导员在每周的工作例会上汇报所带班级本周的就业工作进展情况以及存在的问题并提出解决方案；另一方面则是对下一周就业工作进行部署。</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2、加强就业创业教育，做好就业准备工作。根据当今社会的就业形势，利</w:t>
      </w:r>
      <w:r w:rsidRPr="009E51DD">
        <w:rPr>
          <w:rFonts w:ascii="宋体" w:hAnsi="宋体" w:hint="eastAsia"/>
          <w:sz w:val="24"/>
        </w:rPr>
        <w:lastRenderedPageBreak/>
        <w:t>用班会、讲座、谈话、咨询等多种形式对学生进行了就业指导教育。结合全球经济危机缓解后的就业市场现状，教育学生客观认识目前的就业形势和人才需求情况；引导学生根据自己的兴趣、爱好、能力和社会需求找到适合自己发展的方向，以得到个性化的发展。具体指导学生撰写自荐信、制作个人简历，介绍面试技巧、网上求职技巧。督促学生在知己知彼后，有目标有意识地提升自己的就业能力。对学生进行就业意向的详细调查，并按就业意向分门别类，通过就业处信息库、网上查询、专业教师为学生搜集就业信息并及时发布，有针对性地为学生推荐合适的就业岗位；组织学生积极参加校内外不同类型的招聘会，指导学生根据自身的实际情况，选择工作单位和工作岗位；组织召开择业经验交流会，引导学生在求职应聘过程中，从自己和同学身上吸取经验和教训，以积极乐观的心态面对应聘现场和应聘结果。</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3、建立毕业生就业情况台账，动态监控学生就业进展，有针对性的开展就业工作。毕业班辅导员主动了解每一位毕业生的就业情况，将各班学生的电话号码、QQ号、电子邮箱、飞信等联系方式汇编成册，加强联系和沟通，共享就业信息。我</w:t>
      </w:r>
      <w:r>
        <w:rPr>
          <w:rFonts w:ascii="宋体" w:hAnsi="宋体" w:hint="eastAsia"/>
          <w:sz w:val="24"/>
        </w:rPr>
        <w:t>系从始至终关注每名学生的就业情况，通过电话交流、微信、</w:t>
      </w:r>
      <w:r w:rsidRPr="009E51DD">
        <w:rPr>
          <w:rFonts w:ascii="宋体" w:hAnsi="宋体" w:hint="eastAsia"/>
          <w:sz w:val="24"/>
        </w:rPr>
        <w:t>QQ等途径，引导学生正确面对社会与校园的差异，面对求职中遭遇的困难，指导学生积极乐观地解决问题，增强自身的心理承受能力和沟通交际能力。指导学生要将毕业实习和就业有机结合，要明确实习目的，坚定就业信心，在毕业实习过程中展示华外优良文化，学会做人，学会做事，学会学习，终身实践，最终成功就业，尽快完成从学生到职业人的转变。</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4、开拓就业市场，建设就业基地。 在这一年里，一方面我系积极联系用人单位来我系举办招聘会。据统计，我系共开展招聘会</w:t>
      </w:r>
      <w:r>
        <w:rPr>
          <w:rFonts w:ascii="宋体" w:hAnsi="宋体" w:hint="eastAsia"/>
          <w:sz w:val="24"/>
        </w:rPr>
        <w:t>43</w:t>
      </w:r>
      <w:r w:rsidRPr="009E51DD">
        <w:rPr>
          <w:rFonts w:ascii="宋体" w:hAnsi="宋体" w:hint="eastAsia"/>
          <w:sz w:val="24"/>
        </w:rPr>
        <w:t>场；对于外地不方便来我系开展招聘会企业的，则采用网上投简历等方式，为学生争取更多的就业机会。</w:t>
      </w:r>
      <w:r w:rsidRPr="00FA55FD">
        <w:rPr>
          <w:rFonts w:ascii="宋体" w:hAnsi="宋体" w:hint="eastAsia"/>
          <w:sz w:val="24"/>
        </w:rPr>
        <w:t>另一方面，我系还与陕西建工第十一建设集团有限公司等多家公司进行交流调研，</w:t>
      </w:r>
      <w:r w:rsidRPr="009E51DD">
        <w:rPr>
          <w:rFonts w:ascii="宋体" w:hAnsi="宋体" w:hint="eastAsia"/>
          <w:sz w:val="24"/>
        </w:rPr>
        <w:t>倾听用人单位人才发展需求，共同探讨学校创新人才的培养与输送、毕业生就业质量与评价等就业相关工作，以及建立紧密校企合作等相关事宜。</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5、我系能够对毕业生推荐表、协议书、文书档案管路规范、严谨，就业归档材料完整、规范，按时、按质、按量完成上级主管部门交办的各项工作任务，且无差错。</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lastRenderedPageBreak/>
        <w:t>6、积极开展对毕业生就业指导，加强对市场需求进行预测调查，积极进行就业市场调查分析，制定切实可行的毕业生就业工作具体措施，进行市场需求调查，就业结构分析和毕业生跟踪调查。</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二、各专业就业结构分析情况</w:t>
      </w:r>
    </w:p>
    <w:p w:rsidR="00480B50" w:rsidRPr="00897DD1" w:rsidRDefault="00480B50" w:rsidP="00480B50">
      <w:pPr>
        <w:spacing w:line="360" w:lineRule="auto"/>
        <w:ind w:firstLineChars="200" w:firstLine="480"/>
        <w:rPr>
          <w:rFonts w:ascii="宋体" w:hAnsi="宋体"/>
          <w:sz w:val="24"/>
        </w:rPr>
      </w:pPr>
      <w:r>
        <w:rPr>
          <w:rFonts w:ascii="宋体" w:hAnsi="宋体" w:hint="eastAsia"/>
          <w:sz w:val="24"/>
        </w:rPr>
        <w:t>（一）</w:t>
      </w:r>
      <w:r w:rsidRPr="00897DD1">
        <w:rPr>
          <w:rFonts w:ascii="宋体" w:hAnsi="宋体" w:hint="eastAsia"/>
          <w:sz w:val="24"/>
        </w:rPr>
        <w:t>毕业生就业去向</w:t>
      </w:r>
    </w:p>
    <w:p w:rsidR="00480B50" w:rsidRPr="00897DD1" w:rsidRDefault="00480B50" w:rsidP="00480B50">
      <w:pPr>
        <w:spacing w:line="360" w:lineRule="auto"/>
        <w:ind w:firstLineChars="200" w:firstLine="480"/>
        <w:rPr>
          <w:rFonts w:ascii="宋体" w:hAnsi="宋体"/>
          <w:sz w:val="24"/>
        </w:rPr>
      </w:pPr>
      <w:r w:rsidRPr="00897DD1">
        <w:rPr>
          <w:rFonts w:ascii="宋体" w:hAnsi="宋体" w:hint="eastAsia"/>
          <w:sz w:val="24"/>
        </w:rPr>
        <w:t>（1）就业区域</w:t>
      </w:r>
    </w:p>
    <w:p w:rsidR="00480B50" w:rsidRPr="00897DD1" w:rsidRDefault="00480B50" w:rsidP="00480B50">
      <w:pPr>
        <w:spacing w:line="360" w:lineRule="auto"/>
        <w:ind w:firstLineChars="200" w:firstLine="480"/>
        <w:rPr>
          <w:rFonts w:ascii="宋体" w:hAnsi="宋体"/>
          <w:sz w:val="24"/>
        </w:rPr>
      </w:pPr>
      <w:r>
        <w:rPr>
          <w:rFonts w:ascii="宋体" w:hAnsi="宋体"/>
          <w:noProof/>
          <w:sz w:val="24"/>
        </w:rPr>
        <w:drawing>
          <wp:inline distT="0" distB="0" distL="0" distR="0" wp14:anchorId="45A238C5" wp14:editId="7B68B89A">
            <wp:extent cx="4572635" cy="1967230"/>
            <wp:effectExtent l="0" t="0" r="18415" b="13970"/>
            <wp:docPr id="3" name="图表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80B50" w:rsidRPr="00897DD1" w:rsidRDefault="00480B50" w:rsidP="00480B50">
      <w:pPr>
        <w:spacing w:line="360" w:lineRule="auto"/>
        <w:ind w:firstLineChars="200" w:firstLine="480"/>
        <w:rPr>
          <w:rFonts w:ascii="宋体" w:hAnsi="宋体"/>
          <w:sz w:val="24"/>
        </w:rPr>
      </w:pPr>
      <w:r w:rsidRPr="00897DD1">
        <w:rPr>
          <w:rFonts w:ascii="宋体" w:hAnsi="宋体" w:hint="eastAsia"/>
          <w:sz w:val="24"/>
        </w:rPr>
        <w:t>（2）就业单位性质</w:t>
      </w:r>
    </w:p>
    <w:p w:rsidR="00480B50" w:rsidRPr="00897DD1" w:rsidRDefault="00480B50" w:rsidP="00480B50">
      <w:pPr>
        <w:spacing w:line="360" w:lineRule="auto"/>
        <w:ind w:firstLineChars="200" w:firstLine="480"/>
        <w:rPr>
          <w:rFonts w:ascii="宋体" w:hAnsi="宋体"/>
          <w:sz w:val="24"/>
        </w:rPr>
      </w:pPr>
      <w:r>
        <w:rPr>
          <w:rFonts w:ascii="宋体" w:hAnsi="宋体"/>
          <w:noProof/>
          <w:sz w:val="24"/>
        </w:rPr>
        <w:drawing>
          <wp:inline distT="0" distB="0" distL="0" distR="0" wp14:anchorId="7B7EE061" wp14:editId="4D72F3C8">
            <wp:extent cx="4572635" cy="2109470"/>
            <wp:effectExtent l="0" t="0" r="18415" b="5080"/>
            <wp:docPr id="2" name="图表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80B50" w:rsidRDefault="00480B50" w:rsidP="00480B50">
      <w:pPr>
        <w:spacing w:line="360" w:lineRule="auto"/>
        <w:ind w:firstLineChars="200" w:firstLine="480"/>
        <w:rPr>
          <w:rFonts w:ascii="宋体" w:hAnsi="宋体"/>
          <w:sz w:val="24"/>
        </w:rPr>
      </w:pPr>
      <w:r>
        <w:rPr>
          <w:rFonts w:ascii="宋体" w:hAnsi="宋体" w:hint="eastAsia"/>
          <w:sz w:val="24"/>
        </w:rPr>
        <w:t>（3）行业分布</w:t>
      </w:r>
    </w:p>
    <w:p w:rsidR="00480B50" w:rsidRPr="00897DD1" w:rsidRDefault="00480B50" w:rsidP="00480B50">
      <w:pPr>
        <w:spacing w:line="360" w:lineRule="auto"/>
        <w:ind w:firstLineChars="200" w:firstLine="480"/>
        <w:rPr>
          <w:rFonts w:ascii="宋体" w:hAnsi="宋体"/>
          <w:sz w:val="24"/>
        </w:rPr>
      </w:pPr>
      <w:r>
        <w:rPr>
          <w:rFonts w:ascii="宋体" w:hAnsi="宋体"/>
          <w:noProof/>
          <w:sz w:val="24"/>
        </w:rPr>
        <w:lastRenderedPageBreak/>
        <w:drawing>
          <wp:inline distT="0" distB="0" distL="0" distR="0" wp14:anchorId="4DFF13F3" wp14:editId="4DAD3861">
            <wp:extent cx="4572635" cy="2185670"/>
            <wp:effectExtent l="0" t="0" r="18415" b="5080"/>
            <wp:docPr id="1"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（二）我系</w:t>
      </w:r>
      <w:r>
        <w:rPr>
          <w:rFonts w:ascii="宋体" w:hAnsi="宋体" w:hint="eastAsia"/>
          <w:sz w:val="24"/>
        </w:rPr>
        <w:t>2019</w:t>
      </w:r>
      <w:r w:rsidRPr="009E51DD">
        <w:rPr>
          <w:rFonts w:ascii="宋体" w:hAnsi="宋体" w:hint="eastAsia"/>
          <w:sz w:val="24"/>
        </w:rPr>
        <w:t>届年毕业生就业主要特点</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综合就业统计数据，我系毕业生就业呈现以下特点：</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1、省内就业占据主导。从就业地区来看，我系有224人留在安徽省就业，其中在合肥就业人数就有198人。这是我系坚持“地方性、应用型、国际化”的办学定位，积极进行教育教学改革，创新人才培养模式，着力加强对学生实践和动手能力的培养，努力培养高素质的应用型人才，提升了毕业生的人才培养质量和就业竞争力，契合了地方对人才的需求。</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2、毕业生的选择趋于理性。随着非公有制经济的发展，民营企业得到的快速发展，许多小微企业的就业岗位日益增多。相反，大型央企，国有企事业单位提供的就业岗位较少，且岗位的招聘要求较高。但从我们的统计数据来看，学生在就业时过半都选择了民营企业。也说明了学生逐渐的树立起了“先就业再择业”的就业观。</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3、我系今年考取研究生的人数与去年基本持平，在毕业生中依然占比较小。</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4、专业对口率较高。从数据来看，绝大多数学生都从事了与本专业相关的工作。</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（三）存在的问题</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1、毕业生就业观念陈旧，择业期望值过高。由于受传统就业观念的影响，依然有些学生片面追求物质待遇和地域条件，有些条件好的学生不断违约更换工作， 眼高手低现象客观存在。</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2、毕业生综合素质不高。部分毕业生在校期间只注重平常学习书本知识或单一学科知识，对专业知识和人文社会知识掌握不够，高分低能、综合素质低的</w:t>
      </w:r>
      <w:r w:rsidRPr="009E51DD">
        <w:rPr>
          <w:rFonts w:ascii="宋体" w:hAnsi="宋体" w:hint="eastAsia"/>
          <w:sz w:val="24"/>
        </w:rPr>
        <w:lastRenderedPageBreak/>
        <w:t>问题客观存在，可持续发展和后期可塑性不强，缺乏就业的核心竞争力。</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3、由于我系专业特点，很少有学生参加西部计划、“三支一扶”项目。</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（四）下一步工作设想</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1、以人为本，引导学生树立正确的就业观。辅导员通过主题班会、谈心谈话，再结合学校开设的就业指导课等，营造良好的就业氛围，转变就业观念，树立正确的择业目标和价值观等,引导毕业生向基层、乡镇、边远地区就业。要让学生认清就业形势，主动转变择业观念，从实际出发，调整心态，降低期望值，合理定位，鼓励毕业生通过自谋职业实现就业。同时，针对当前毕业生择业过于重视个人功利价值的实际，引导他们树立健康的择业观和正确的人生观、价值观。</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2、改革专业和课程设置，提高学生就业竞争力。根据社会经济发展要求，以就业为导向，进行专业和课程设置的改革，将培养的重点放到全面提高学生专业素质和职业能力上。引导学生立足专业实际，把专业技能学细学透，做到活学活用。</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3、实现多种就业渠道，就业创业相结合。对有自主创办企业和从事个体劳动、个体经营想法的毕业生进行指导，并尽可能的提供相应的帮助。如对自愿到基层创业的高校毕业生，对他们进行政策宣传，国家要给予小额担保贷款支持，对从事微利项目的，贷款利息由给予贴息。另外，积极鼓励学生响应国家号召，参加西部计划、大学生村官、支教计划等。</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三、各专业市场需求调查报告</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（一）</w:t>
      </w:r>
      <w:r w:rsidRPr="009E51DD">
        <w:rPr>
          <w:rFonts w:ascii="宋体" w:hAnsi="宋体"/>
          <w:sz w:val="24"/>
        </w:rPr>
        <w:t>用人单位的反馈情况</w:t>
      </w:r>
    </w:p>
    <w:p w:rsidR="00480B50" w:rsidRPr="009E51DD" w:rsidRDefault="00480B50" w:rsidP="00480B50">
      <w:pPr>
        <w:spacing w:line="360" w:lineRule="auto"/>
        <w:ind w:firstLineChars="200" w:firstLine="480"/>
        <w:rPr>
          <w:rFonts w:ascii="宋体" w:hAnsi="宋体"/>
          <w:sz w:val="24"/>
        </w:rPr>
      </w:pPr>
      <w:r w:rsidRPr="009E51DD">
        <w:rPr>
          <w:rFonts w:ascii="宋体" w:hAnsi="宋体"/>
          <w:sz w:val="24"/>
        </w:rPr>
        <w:t>从这次走访的几家用人单位反馈情况来看，大多数单位对学生的知识结构、综合素质和实际能力给予充分的肯定。</w:t>
      </w:r>
      <w:r w:rsidRPr="009E51DD">
        <w:rPr>
          <w:rFonts w:ascii="宋体" w:hAnsi="宋体" w:hint="eastAsia"/>
          <w:sz w:val="24"/>
        </w:rPr>
        <w:t>总体来说，他们更加倾向于在校期间担任过学生干部的毕业生，因为他们具有更强的组织协调能力，尤其是对新环境的快速适应能力以及在处理工作中的灵活变通能力。</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（二）</w:t>
      </w:r>
      <w:r w:rsidRPr="009E51DD">
        <w:rPr>
          <w:rFonts w:ascii="宋体" w:hAnsi="宋体"/>
          <w:sz w:val="24"/>
        </w:rPr>
        <w:t>对毕业生就业基本认识与分析</w:t>
      </w:r>
    </w:p>
    <w:p w:rsidR="00480B50" w:rsidRPr="009E51DD" w:rsidRDefault="00480B50" w:rsidP="00480B50">
      <w:pPr>
        <w:spacing w:line="360" w:lineRule="auto"/>
        <w:ind w:firstLineChars="200" w:firstLine="480"/>
        <w:rPr>
          <w:rFonts w:ascii="宋体" w:hAnsi="宋体"/>
          <w:sz w:val="24"/>
        </w:rPr>
      </w:pPr>
      <w:r w:rsidRPr="009E51DD">
        <w:rPr>
          <w:rFonts w:ascii="宋体" w:hAnsi="宋体"/>
          <w:sz w:val="24"/>
        </w:rPr>
        <w:t>1、</w:t>
      </w:r>
      <w:r>
        <w:rPr>
          <w:rFonts w:ascii="宋体" w:hAnsi="宋体"/>
          <w:sz w:val="24"/>
        </w:rPr>
        <w:t>2019</w:t>
      </w:r>
      <w:r w:rsidRPr="009E51DD">
        <w:rPr>
          <w:rFonts w:ascii="宋体" w:hAnsi="宋体"/>
          <w:sz w:val="24"/>
        </w:rPr>
        <w:t>年就业市场</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据不完全统计，</w:t>
      </w:r>
      <w:r>
        <w:rPr>
          <w:rFonts w:ascii="宋体" w:hAnsi="宋体" w:hint="eastAsia"/>
          <w:sz w:val="24"/>
        </w:rPr>
        <w:t>2019</w:t>
      </w:r>
      <w:r w:rsidRPr="009E51DD">
        <w:rPr>
          <w:rFonts w:ascii="宋体" w:hAnsi="宋体" w:hint="eastAsia"/>
          <w:sz w:val="24"/>
        </w:rPr>
        <w:t>年全国高校毕业生在820万以上，再加上出国留学回来的约30万海归，以及之前没有找到工作的往届毕业生，预计全国将有1000万大学生同时竞争。就业形势依然严峻。出现这一现象的原因有几个：一是内外</w:t>
      </w:r>
      <w:r w:rsidRPr="009E51DD">
        <w:rPr>
          <w:rFonts w:ascii="宋体" w:hAnsi="宋体" w:hint="eastAsia"/>
          <w:sz w:val="24"/>
        </w:rPr>
        <w:lastRenderedPageBreak/>
        <w:t>经济增速趋缓，将对就业产生一定影响中国经济整体仍处下滑周期中，经济发展速度的放缓和结构的调整，客观上会对劳动者就业结构产生影响，同时也会对就业总体规模产生挤压效应，对劳动者就业产生影响。二是市场预期和企业转型升级对就业的影响依然较大。企业转型升级的步伐缓慢。一些中小企业、民营企业技术创新的能力还比较薄弱，产品结构转型的步伐比较缓慢，受国内外市场竞争、产品技术含量、附加值等因素的影响，企业不得已实施低价竞争策略，部分企业过分控制人工成本，支付给员工的工资待遇偏低，导致员工流失。三是社会对于毕业生学历层次的需求越来越高。目前我国中高层次的人才严重短缺，社会对高层次的复合型、外向型和开拓型人才的需求日益迫切，呈现对人才结构的需求层次重心上移的趋势。在毕业生就业中研究生已越来越“抢手”，本科生还能基本平衡，专科生则较明显地呈现供过于求的趋势。四是毕业生的就业期望值居高不下仍然是目前高校毕业生就业工作中的主要难题。毕业生们普遍感到“找不到理想的单位”，而同时有许多基层一线的用人单位急需人才但又招聘不到毕业生，这就反映出毕业生求高薪、求舒适、求名气的心态仍较普遍，目前毕业生中间以事业发展为重的并不占多数，而是普遍希望能到那些大城市、大机关、大公司、大企业等大单位工作，希望能去的单位名声好、工作条件好、生活待遇好、有出国机会，甚至离家比较近等等。</w:t>
      </w:r>
    </w:p>
    <w:p w:rsidR="00480B50" w:rsidRPr="009E51DD" w:rsidRDefault="00480B50" w:rsidP="00480B50">
      <w:pPr>
        <w:spacing w:line="360" w:lineRule="auto"/>
        <w:ind w:firstLineChars="200" w:firstLine="480"/>
        <w:rPr>
          <w:rFonts w:ascii="宋体" w:hAnsi="宋体"/>
          <w:sz w:val="24"/>
        </w:rPr>
      </w:pPr>
      <w:r w:rsidRPr="009E51DD">
        <w:rPr>
          <w:rFonts w:ascii="宋体" w:hAnsi="宋体"/>
          <w:sz w:val="24"/>
        </w:rPr>
        <w:t>2、毕业生的就业心态</w:t>
      </w:r>
    </w:p>
    <w:p w:rsidR="00480B50" w:rsidRPr="009E51DD" w:rsidRDefault="00480B50" w:rsidP="00480B50">
      <w:pPr>
        <w:spacing w:line="360" w:lineRule="auto"/>
        <w:ind w:firstLineChars="200" w:firstLine="480"/>
        <w:rPr>
          <w:rFonts w:ascii="宋体" w:hAnsi="宋体"/>
          <w:sz w:val="24"/>
        </w:rPr>
      </w:pPr>
      <w:r w:rsidRPr="009E51DD">
        <w:rPr>
          <w:rFonts w:ascii="宋体" w:hAnsi="宋体"/>
          <w:sz w:val="24"/>
        </w:rPr>
        <w:t>就我系学生面对机遇与挑战并存的就业市场，大</w:t>
      </w:r>
      <w:r w:rsidRPr="009E51DD">
        <w:rPr>
          <w:rFonts w:ascii="宋体" w:hAnsi="宋体" w:hint="eastAsia"/>
          <w:sz w:val="24"/>
        </w:rPr>
        <w:t>致</w:t>
      </w:r>
      <w:r w:rsidRPr="009E51DD">
        <w:rPr>
          <w:rFonts w:ascii="宋体" w:hAnsi="宋体"/>
          <w:sz w:val="24"/>
        </w:rPr>
        <w:t>有以下几种表现：一是向更高层次的学历和学位进取</w:t>
      </w:r>
      <w:r w:rsidRPr="009E51DD">
        <w:rPr>
          <w:rFonts w:ascii="宋体" w:hAnsi="宋体" w:hint="eastAsia"/>
          <w:sz w:val="24"/>
        </w:rPr>
        <w:t>，</w:t>
      </w:r>
      <w:r w:rsidRPr="009E51DD">
        <w:rPr>
          <w:rFonts w:ascii="宋体" w:hAnsi="宋体"/>
          <w:sz w:val="24"/>
        </w:rPr>
        <w:t>暂不考虑就业。二</w:t>
      </w:r>
      <w:r w:rsidRPr="009E51DD">
        <w:rPr>
          <w:rFonts w:ascii="宋体" w:hAnsi="宋体" w:hint="eastAsia"/>
          <w:sz w:val="24"/>
        </w:rPr>
        <w:t>随着就业形势和就业机制的不断变化，很多学生改变了传统的职业稳定性的观念，面对就业风险竞争意识也在不断的提高，并且能够积极面对。</w:t>
      </w:r>
      <w:r w:rsidRPr="009E51DD">
        <w:rPr>
          <w:rFonts w:ascii="宋体" w:hAnsi="宋体"/>
          <w:sz w:val="24"/>
        </w:rPr>
        <w:t>三是</w:t>
      </w:r>
      <w:r w:rsidRPr="009E51DD">
        <w:rPr>
          <w:rFonts w:ascii="宋体" w:hAnsi="宋体" w:hint="eastAsia"/>
          <w:sz w:val="24"/>
        </w:rPr>
        <w:t>随着毕业生和用人单位双向选择的形式越来越普遍，在面对就业问题的时候，很多学生自我肯定的意识也在不断的增强。但有些学生对自己定位过高，在就业的过程中，学生更加注重自身在职业上的需求，缺乏对就业市场的准确判断，因此无法找到称心的工作。</w:t>
      </w:r>
    </w:p>
    <w:p w:rsidR="00480B50" w:rsidRPr="009E51DD" w:rsidRDefault="00480B50" w:rsidP="00480B50">
      <w:pPr>
        <w:spacing w:line="360" w:lineRule="auto"/>
        <w:ind w:firstLineChars="200" w:firstLine="480"/>
        <w:rPr>
          <w:rFonts w:ascii="宋体" w:hAnsi="宋体"/>
          <w:sz w:val="24"/>
        </w:rPr>
      </w:pPr>
      <w:r w:rsidRPr="009E51DD">
        <w:rPr>
          <w:rFonts w:ascii="宋体" w:hAnsi="宋体"/>
          <w:sz w:val="24"/>
        </w:rPr>
        <w:t>3、</w:t>
      </w:r>
      <w:r w:rsidRPr="009E51DD">
        <w:rPr>
          <w:rFonts w:ascii="宋体" w:hAnsi="宋体" w:hint="eastAsia"/>
          <w:sz w:val="24"/>
        </w:rPr>
        <w:t>对就业工作</w:t>
      </w:r>
      <w:r w:rsidRPr="009E51DD">
        <w:rPr>
          <w:rFonts w:ascii="宋体" w:hAnsi="宋体"/>
          <w:sz w:val="24"/>
        </w:rPr>
        <w:t>的思考</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一是建立健全就业工作组织机构，为就业工作提供组织保障。对于刚毕业的学生来说，就业观念、就业能力如何，可能会影响他们一生的发展。我们必须要把他作为 “生命线”工程来对待。为了保证就业工作的有效开展，更好的服务</w:t>
      </w:r>
      <w:r w:rsidRPr="009E51DD">
        <w:rPr>
          <w:rFonts w:ascii="宋体" w:hAnsi="宋体" w:hint="eastAsia"/>
          <w:sz w:val="24"/>
        </w:rPr>
        <w:lastRenderedPageBreak/>
        <w:t>于学生，需要安排专业人员负责学校的就业指导工作，尤其要加强相关工作人员的业务培训，这样从组织上保证了就业工作畅通高效的进行，更好的体现了就业指导工作的服务性。</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二是进一步凸显“以人为本”的服务意识。系部承担着就业政策的宣传和实施，就业指导课的落实和讲授，就业市场的开拓，大小型招聘会的组织等工作，是联系毕业生和用人单位的桥梁和纽带。所以，必须要不断加强就业工作人员的队伍建设，提高就业工作人员的整体素质。要树立服务意识，要每一位人员都明白我们的工作就是服务，而且是具有重大责任的服务人员，不仅要细心，而且要有恒心、耐心：其次要不断提高自己的理论水平，及时了解有关就业的政策方针，充实闩己就业指导方面的知识，以便在工作中能更好服务于学生。</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三是以市场为导向，认真做好大学生就业现状分析。要做好大学生就业指导工作，必须要紧紧围绕市场对人才的需求，以市场为导向，将学校专业设置、招生计划及课程设置与就业情况密切联系，根据市场变化，适时调整工作思路。首先要对大学生就业现状进行全面认真分析，根据每年的毕业生数及经济发展情况形成对就业总体形势的了解，另外再结合我们学校的办学特点，对本校学生就业情况进行分析，有哪些有利因素，有哪些不利因素，我们要做到心中有数，针对情况，扬长避短，使我们在工作中能有的放矢，对症下药。</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四是加强就业指导课建设，引导学生树立正确就业观。帮助学生做好职业生涯规划，增强学生学习的自觉性;做好就业指导，不断提高学生就业能力。就业指导课作为提升学生就业能力、转变就业观念的主要途径在大学教育中占有非常重要的地位。教学形式上我们将课堂教学与讲座相结合，将参观学习与模拟实训相结合;教学安排上从学生人学到毕业，根据不同年级特点有侧重的进行全程式就业指导;内容上包括就业形势、就业观念教育，职业生涯规划，求职技巧及能力教育，创业培训等方面教育。真正发挥了就业指导课的作用，帮助学生理性、科学、可持续的择业、就业。例如，在思想教育方面，我们主要是引导大学生认清就业形势，摆正自己位置，树立正确的就业观。目前大学生出现就业难和就业紧张的情况，很大程度是因为大学生就业观念比较滞后。因此，我们就业工作部门通过入学教育的就业形势分析，聘请专家校友及企业界人士作专题讲座等形式，教育大学生要领会“市场导向、政府调控、学校推荐与用人单位双向选择”的就</w:t>
      </w:r>
      <w:r w:rsidRPr="009E51DD">
        <w:rPr>
          <w:rFonts w:ascii="宋体" w:hAnsi="宋体" w:hint="eastAsia"/>
          <w:sz w:val="24"/>
        </w:rPr>
        <w:lastRenderedPageBreak/>
        <w:t>业政策。引导学生正确认识就业形势，树立“先就业，再择业”的就业观，大力倡导“行行可建功，处处能立业，劳动最光荣”的就业观，鼓励大学生到西部，到基层和艰苦的地方去，经受磨炼，健康成长;转变唯外企、党政机关、国有大中型企业就业的观念，选择到能够真正发挥自己才能的各类基层用人单位中就业的思想;树立创业思想，培养创业精神，增强创业意识，走自主创业的道路。</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四、就业工作的重点与亮点</w:t>
      </w:r>
    </w:p>
    <w:p w:rsidR="00480B50" w:rsidRPr="00D81F6F" w:rsidRDefault="00480B50" w:rsidP="00480B50">
      <w:pPr>
        <w:spacing w:line="360" w:lineRule="auto"/>
        <w:ind w:firstLineChars="200" w:firstLine="480"/>
        <w:rPr>
          <w:rFonts w:ascii="宋体" w:hAnsi="宋体"/>
          <w:sz w:val="24"/>
        </w:rPr>
      </w:pPr>
      <w:r w:rsidRPr="00D81F6F">
        <w:rPr>
          <w:rFonts w:ascii="宋体" w:hAnsi="宋体"/>
          <w:sz w:val="24"/>
        </w:rPr>
        <w:t>2019</w:t>
      </w:r>
      <w:r w:rsidRPr="00D81F6F">
        <w:rPr>
          <w:rFonts w:ascii="宋体" w:hAnsi="宋体" w:hint="eastAsia"/>
          <w:sz w:val="24"/>
        </w:rPr>
        <w:t>年在系行政和系党总支的正确领导下，在系全体教工的齐心努力下，圆满地完成了</w:t>
      </w:r>
      <w:r w:rsidRPr="00D81F6F">
        <w:rPr>
          <w:rFonts w:ascii="宋体" w:hAnsi="宋体"/>
          <w:sz w:val="24"/>
        </w:rPr>
        <w:t>2019</w:t>
      </w:r>
      <w:r w:rsidRPr="00D81F6F">
        <w:rPr>
          <w:rFonts w:ascii="宋体" w:hAnsi="宋体" w:hint="eastAsia"/>
          <w:sz w:val="24"/>
        </w:rPr>
        <w:t>届毕业生的就业工作，截至8月3</w:t>
      </w:r>
      <w:r w:rsidRPr="00D81F6F">
        <w:rPr>
          <w:rFonts w:ascii="宋体" w:hAnsi="宋体"/>
          <w:sz w:val="24"/>
        </w:rPr>
        <w:t>1</w:t>
      </w:r>
      <w:r w:rsidRPr="00D81F6F">
        <w:rPr>
          <w:rFonts w:ascii="宋体" w:hAnsi="宋体" w:hint="eastAsia"/>
          <w:sz w:val="24"/>
        </w:rPr>
        <w:t>日统计，毕业生的就业率为95.09</w:t>
      </w:r>
      <w:r w:rsidRPr="00D81F6F">
        <w:rPr>
          <w:rFonts w:ascii="宋体" w:hAnsi="宋体"/>
          <w:sz w:val="24"/>
        </w:rPr>
        <w:t>%</w:t>
      </w:r>
      <w:r w:rsidRPr="00D81F6F">
        <w:rPr>
          <w:rFonts w:ascii="宋体" w:hAnsi="宋体" w:hint="eastAsia"/>
          <w:sz w:val="24"/>
        </w:rPr>
        <w:t>，其中考上公务员、事业单位2名、考上硕士研究生37名、出国的1名。以下为我系</w:t>
      </w:r>
      <w:r w:rsidRPr="00D81F6F">
        <w:rPr>
          <w:rFonts w:ascii="宋体" w:hAnsi="宋体"/>
          <w:sz w:val="24"/>
        </w:rPr>
        <w:t>2019</w:t>
      </w:r>
      <w:r w:rsidRPr="00D81F6F">
        <w:rPr>
          <w:rFonts w:ascii="宋体" w:hAnsi="宋体" w:hint="eastAsia"/>
          <w:sz w:val="24"/>
        </w:rPr>
        <w:t>年的就业工作特色报告：</w:t>
      </w:r>
    </w:p>
    <w:p w:rsidR="00480B50" w:rsidRPr="009E51DD" w:rsidRDefault="00480B50" w:rsidP="00480B50">
      <w:pPr>
        <w:spacing w:line="360" w:lineRule="auto"/>
        <w:ind w:firstLineChars="200" w:firstLine="480"/>
        <w:rPr>
          <w:rFonts w:ascii="宋体" w:hAnsi="宋体"/>
          <w:sz w:val="24"/>
        </w:rPr>
      </w:pPr>
      <w:r w:rsidRPr="00D81F6F">
        <w:rPr>
          <w:rFonts w:ascii="宋体" w:hAnsi="宋体"/>
          <w:sz w:val="24"/>
        </w:rPr>
        <w:t>1</w:t>
      </w:r>
      <w:r w:rsidRPr="00D81F6F">
        <w:rPr>
          <w:rFonts w:ascii="宋体" w:hAnsi="宋体" w:hint="eastAsia"/>
          <w:sz w:val="24"/>
        </w:rPr>
        <w:t>、完善管理机制。</w:t>
      </w:r>
      <w:r w:rsidRPr="00D81F6F">
        <w:rPr>
          <w:rFonts w:ascii="宋体" w:hAnsi="宋体"/>
          <w:sz w:val="24"/>
        </w:rPr>
        <w:t>2019</w:t>
      </w:r>
      <w:r w:rsidRPr="00D81F6F">
        <w:rPr>
          <w:rFonts w:ascii="宋体" w:hAnsi="宋体" w:hint="eastAsia"/>
          <w:sz w:val="24"/>
        </w:rPr>
        <w:t>年我系的毕业生人数388人。为了圆满完成我系的就业工作，系成立了就业工作领导小组，以加强对就业工作的</w:t>
      </w:r>
      <w:r w:rsidRPr="009E51DD">
        <w:rPr>
          <w:rFonts w:ascii="宋体" w:hAnsi="宋体" w:hint="eastAsia"/>
          <w:sz w:val="24"/>
        </w:rPr>
        <w:t>领导，并制定了相关政策，制定相应的奖励制度，调动了全系教职工参与就业工作的积极性，充分发挥各教研室、各专业教师在就业工作中的优势和潜力，强化服务意识，积极拓展就业市场，稳步提高就业率。我系广泛发动教师，利用广大教师丰富的“人脉”资源，积极联系用人单位，获取单位需求信息；要求毕业论文指导教师在指导学生完成论文的同时关心所指导学生的就业状况，对学生进行必要的就业指导；同时以毕业设计为抓手，以提高人才培养质量为目标，以促进就业为标准，帮助毕业生就业，确保了就业工作顺利开展。</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在具体的就业工作过程中，一切以学生为中心，一切以数据说话，一切工作按学校就业工作的总体要求进行推进，很好地完善了管理机制。</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2、建立就业工作台账，实现精准帮扶。</w:t>
      </w:r>
      <w:r>
        <w:rPr>
          <w:rFonts w:ascii="宋体" w:hAnsi="宋体"/>
          <w:sz w:val="24"/>
        </w:rPr>
        <w:t>2019</w:t>
      </w:r>
      <w:r w:rsidRPr="009E51DD">
        <w:rPr>
          <w:rFonts w:ascii="宋体" w:hAnsi="宋体" w:hint="eastAsia"/>
          <w:sz w:val="24"/>
        </w:rPr>
        <w:t>届建筑工程系毕业生</w:t>
      </w:r>
      <w:r>
        <w:rPr>
          <w:rFonts w:ascii="宋体" w:hAnsi="宋体" w:hint="eastAsia"/>
          <w:sz w:val="24"/>
        </w:rPr>
        <w:t>个人素质不一，成绩能力素质</w:t>
      </w:r>
      <w:r w:rsidRPr="009E51DD">
        <w:rPr>
          <w:rFonts w:ascii="宋体" w:hAnsi="宋体" w:hint="eastAsia"/>
          <w:sz w:val="24"/>
        </w:rPr>
        <w:t>也不相同。有些学生刚进入大四就开始积极找工作，参加各种招聘会，但有些学生由于成绩差、性格内向、对自己不自信等原因，就业过程中出现特殊困难。对此我们一方面要求辅导员加强对学生的个别指导，正对性的帮助学生解决存在的问题；另一方面提出毕业实习与就业相结合，有针对性地安排毕业生的实习单位，通过实习使学生能够为单位所赏识，最终实现就业。结果表明，这项措施的效果还是非常明显的。</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3、开展校友“传帮带”活动。在就业工作中，校友资源也是一项重要的资</w:t>
      </w:r>
      <w:r w:rsidRPr="009E51DD">
        <w:rPr>
          <w:rFonts w:ascii="宋体" w:hAnsi="宋体" w:hint="eastAsia"/>
          <w:sz w:val="24"/>
        </w:rPr>
        <w:lastRenderedPageBreak/>
        <w:t>源，我系积极联系已经毕业多年的校友，一方面给毕业生做报告，介绍行业就业形势、分析行业的发展前景、指点毕业生的求职路。另一方面，校友们也为我系提供了一些就业岗位。</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五、对就业困难、弱势群体、特殊问题毕业生帮扶情况</w:t>
      </w:r>
    </w:p>
    <w:p w:rsidR="00480B50" w:rsidRPr="009E51DD" w:rsidRDefault="00480B50" w:rsidP="00480B50">
      <w:pPr>
        <w:spacing w:line="360" w:lineRule="auto"/>
        <w:ind w:firstLineChars="200" w:firstLine="480"/>
        <w:rPr>
          <w:rFonts w:ascii="宋体" w:hAnsi="宋体"/>
          <w:sz w:val="24"/>
        </w:rPr>
      </w:pPr>
      <w:r w:rsidRPr="009E51DD">
        <w:rPr>
          <w:rFonts w:ascii="宋体" w:hAnsi="宋体"/>
          <w:sz w:val="24"/>
        </w:rPr>
        <w:t>为帮助就业困难同学顺利就业，</w:t>
      </w:r>
      <w:r w:rsidRPr="009E51DD">
        <w:rPr>
          <w:rFonts w:ascii="宋体" w:hAnsi="宋体" w:hint="eastAsia"/>
          <w:sz w:val="24"/>
        </w:rPr>
        <w:t>实施“援助困难同学，携手共赴未来”就业困难援助计划，重点帮助就业困难同学顺利就业。从</w:t>
      </w:r>
      <w:r>
        <w:rPr>
          <w:rFonts w:ascii="宋体" w:hAnsi="宋体" w:hint="eastAsia"/>
          <w:sz w:val="24"/>
        </w:rPr>
        <w:t>2019</w:t>
      </w:r>
      <w:r w:rsidRPr="009E51DD">
        <w:rPr>
          <w:rFonts w:ascii="宋体" w:hAnsi="宋体" w:hint="eastAsia"/>
          <w:sz w:val="24"/>
        </w:rPr>
        <w:t>年3月底开始，对找工作困难的学生开展专项培训。对没有就业欲望、不积极外出寻找工作的学生开展重点扶贫，针对具体情况制订措施，</w:t>
      </w:r>
      <w:r w:rsidRPr="009E51DD">
        <w:rPr>
          <w:rFonts w:ascii="宋体" w:hAnsi="宋体"/>
          <w:sz w:val="24"/>
        </w:rPr>
        <w:t>主要措施包括：</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1、成立毕业生就业困难援助计划领导小组，主任、书记为领导小组组长和副组长，全体辅导员老师为领导小组成员。开展贫困生帮扶工作，帮助他们正确面对当前的就业形势。统一思想，高度重视，明确工作思路，有计划有步骤地组织实施。帮助就业困难学生解决实际问题，增强战胜困难的勇气和信心。</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2、强化管理，建立制度</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一是建立“一对一”帮扶制度。全系老师共同参与，关爱就业困难毕业生，为他们提供一帮一的爱心、暖心、交心、贴心全方位的就业服务。二是建立就业困难学生家庭信息档案。全面了解学生的真实情况，建立档案，通过健全档案制度，实施科学有效的动态管理，及时、全面地掌握学生的状况，进一步提高帮扶工作的实效。三是在经济上实行必要的救助，从优秀毕业生奖励、困难补助等多个方面给予了一定的倾斜，让力求上进的贫困毕业生获奖受补，解决他们在就业过程中的后顾之忧。</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3、真心为贫困毕业生排忧解难。对贫困毕业生给予重点推荐，指导和服务。系里上到主任，下至普通教师，都积极承担推荐贫困学生就业任务，千方百计帮助他们顺利就业。</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4、建立与系里专业教师的联系制度，发挥专业教师在社会上的优势，积极推荐就业困难学生顺利就业。</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为了认真贯彻学院就业工作的指示精神，进一步落实让每一位学生能就业的工作方针，</w:t>
      </w:r>
      <w:r>
        <w:rPr>
          <w:rFonts w:ascii="宋体" w:hAnsi="宋体" w:hint="eastAsia"/>
          <w:sz w:val="24"/>
        </w:rPr>
        <w:t>2019</w:t>
      </w:r>
      <w:r w:rsidRPr="009E51DD">
        <w:rPr>
          <w:rFonts w:ascii="宋体" w:hAnsi="宋体" w:hint="eastAsia"/>
          <w:sz w:val="24"/>
        </w:rPr>
        <w:t>年，我系专门对全体毕业生是否属于灾区、就业困难、弱势群体、存在特殊问题的情况进行一一排查，今年的毕业生无灾区学生，但有个别毕业生存在问题，就业不顺利，需要帮扶，我们根据实际情况一一加以帮助，最终</w:t>
      </w:r>
      <w:r w:rsidRPr="009E51DD">
        <w:rPr>
          <w:rFonts w:ascii="宋体" w:hAnsi="宋体" w:hint="eastAsia"/>
          <w:sz w:val="24"/>
        </w:rPr>
        <w:lastRenderedPageBreak/>
        <w:t>实现就业。</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六、对毕业生跟踪调查情况</w:t>
      </w:r>
    </w:p>
    <w:p w:rsidR="00480B50" w:rsidRPr="009E51DD" w:rsidRDefault="00480B50" w:rsidP="00480B50">
      <w:pPr>
        <w:spacing w:line="360" w:lineRule="auto"/>
        <w:ind w:firstLineChars="200" w:firstLine="480"/>
        <w:rPr>
          <w:rFonts w:ascii="宋体" w:hAnsi="宋体"/>
          <w:sz w:val="24"/>
        </w:rPr>
      </w:pPr>
      <w:r w:rsidRPr="009E51DD">
        <w:rPr>
          <w:rFonts w:ascii="宋体" w:hAnsi="宋体"/>
          <w:sz w:val="24"/>
        </w:rPr>
        <w:t>为了深入贯彻落实国家关于</w:t>
      </w:r>
      <w:r w:rsidRPr="009E51DD">
        <w:rPr>
          <w:rFonts w:ascii="宋体" w:hAnsi="宋体" w:hint="eastAsia"/>
          <w:sz w:val="24"/>
        </w:rPr>
        <w:t>高等</w:t>
      </w:r>
      <w:r w:rsidRPr="009E51DD">
        <w:rPr>
          <w:rFonts w:ascii="宋体" w:hAnsi="宋体"/>
          <w:sz w:val="24"/>
        </w:rPr>
        <w:t>院校以就业为导向的文件精神，及时了解毕业生就业状况，进一步完善和改进我</w:t>
      </w:r>
      <w:r w:rsidRPr="009E51DD">
        <w:rPr>
          <w:rFonts w:ascii="宋体" w:hAnsi="宋体" w:hint="eastAsia"/>
          <w:sz w:val="24"/>
        </w:rPr>
        <w:t>系</w:t>
      </w:r>
      <w:r w:rsidRPr="009E51DD">
        <w:rPr>
          <w:rFonts w:ascii="宋体" w:hAnsi="宋体"/>
          <w:sz w:val="24"/>
        </w:rPr>
        <w:t>的就业指导工作，推动教育教学改革， 我</w:t>
      </w:r>
      <w:r w:rsidRPr="009E51DD">
        <w:rPr>
          <w:rFonts w:ascii="宋体" w:hAnsi="宋体" w:hint="eastAsia"/>
          <w:sz w:val="24"/>
        </w:rPr>
        <w:t>系</w:t>
      </w:r>
      <w:r w:rsidRPr="009E51DD">
        <w:rPr>
          <w:rFonts w:ascii="宋体" w:hAnsi="宋体"/>
          <w:sz w:val="24"/>
        </w:rPr>
        <w:t>对</w:t>
      </w:r>
      <w:r w:rsidRPr="009E51DD">
        <w:rPr>
          <w:rFonts w:ascii="宋体" w:hAnsi="宋体" w:hint="eastAsia"/>
          <w:sz w:val="24"/>
        </w:rPr>
        <w:t>本系</w:t>
      </w:r>
      <w:r>
        <w:rPr>
          <w:rFonts w:ascii="宋体" w:hAnsi="宋体" w:hint="eastAsia"/>
          <w:sz w:val="24"/>
        </w:rPr>
        <w:t>2019</w:t>
      </w:r>
      <w:r w:rsidRPr="009E51DD">
        <w:rPr>
          <w:rFonts w:ascii="宋体" w:hAnsi="宋体" w:hint="eastAsia"/>
          <w:sz w:val="24"/>
        </w:rPr>
        <w:t>届</w:t>
      </w:r>
      <w:r w:rsidRPr="009E51DD">
        <w:rPr>
          <w:rFonts w:ascii="宋体" w:hAnsi="宋体"/>
          <w:sz w:val="24"/>
        </w:rPr>
        <w:t>毕业生就业情况进行了跟踪调查。 调查涉及</w:t>
      </w:r>
      <w:r w:rsidRPr="009E51DD">
        <w:rPr>
          <w:rFonts w:ascii="宋体" w:hAnsi="宋体" w:hint="eastAsia"/>
          <w:sz w:val="24"/>
        </w:rPr>
        <w:t>土木工程、工程管理、建筑学、交通工程4</w:t>
      </w:r>
      <w:r w:rsidRPr="009E51DD">
        <w:rPr>
          <w:rFonts w:ascii="宋体" w:hAnsi="宋体"/>
          <w:sz w:val="24"/>
        </w:rPr>
        <w:t>个专业。主要采取了电话调查、实地</w:t>
      </w:r>
      <w:r w:rsidRPr="009E51DD">
        <w:rPr>
          <w:rFonts w:ascii="宋体" w:hAnsi="宋体" w:hint="eastAsia"/>
          <w:sz w:val="24"/>
        </w:rPr>
        <w:t>走访</w:t>
      </w:r>
      <w:r w:rsidRPr="009E51DD">
        <w:rPr>
          <w:rFonts w:ascii="宋体" w:hAnsi="宋体"/>
          <w:sz w:val="24"/>
        </w:rPr>
        <w:t>等方式，主要就我</w:t>
      </w:r>
      <w:r w:rsidRPr="009E51DD">
        <w:rPr>
          <w:rFonts w:ascii="宋体" w:hAnsi="宋体" w:hint="eastAsia"/>
          <w:sz w:val="24"/>
        </w:rPr>
        <w:t>系</w:t>
      </w:r>
      <w:r w:rsidRPr="009E51DD">
        <w:rPr>
          <w:rFonts w:ascii="宋体" w:hAnsi="宋体"/>
          <w:sz w:val="24"/>
        </w:rPr>
        <w:t>毕业生走向工作岗位后的思想状况、专业知识、实际技能的运用和发挥及用人单位对我院毕业生的满意程度等进行了调查研究。</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（一）</w:t>
      </w:r>
      <w:r w:rsidRPr="009E51DD">
        <w:rPr>
          <w:rFonts w:ascii="宋体" w:hAnsi="宋体"/>
          <w:sz w:val="24"/>
        </w:rPr>
        <w:t xml:space="preserve"> 学生的发展状况及市场需求分析 </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1、学生发展状况分析</w:t>
      </w:r>
    </w:p>
    <w:p w:rsidR="00480B50" w:rsidRPr="00D81F6F" w:rsidRDefault="00480B50" w:rsidP="00480B50">
      <w:pPr>
        <w:spacing w:line="360" w:lineRule="auto"/>
        <w:ind w:firstLineChars="200" w:firstLine="480"/>
        <w:rPr>
          <w:rFonts w:ascii="宋体" w:hAnsi="宋体"/>
          <w:sz w:val="24"/>
        </w:rPr>
      </w:pPr>
      <w:r w:rsidRPr="00D81F6F">
        <w:rPr>
          <w:rFonts w:ascii="宋体" w:hAnsi="宋体" w:hint="eastAsia"/>
          <w:sz w:val="24"/>
        </w:rPr>
        <w:t>截止2019年8月31日，我系就业率为95.09%，其中考取研究生的人数为37人，出国1人。经过4个月的时间，有7人更换了工作。</w:t>
      </w:r>
    </w:p>
    <w:p w:rsidR="00480B50" w:rsidRPr="009E51DD" w:rsidRDefault="00480B50" w:rsidP="00480B50">
      <w:pPr>
        <w:spacing w:line="360" w:lineRule="auto"/>
        <w:ind w:firstLineChars="200" w:firstLine="480"/>
        <w:rPr>
          <w:rFonts w:ascii="宋体" w:hAnsi="宋体"/>
          <w:sz w:val="24"/>
        </w:rPr>
      </w:pPr>
      <w:r w:rsidRPr="00D81F6F">
        <w:rPr>
          <w:rFonts w:ascii="宋体" w:hAnsi="宋体" w:hint="eastAsia"/>
          <w:sz w:val="24"/>
        </w:rPr>
        <w:t>在此次调查走访中，我们发现</w:t>
      </w:r>
      <w:r w:rsidRPr="00D81F6F">
        <w:rPr>
          <w:rFonts w:ascii="宋体" w:hAnsi="宋体"/>
          <w:sz w:val="24"/>
        </w:rPr>
        <w:t>毕业生对现在所从事的工作</w:t>
      </w:r>
      <w:r w:rsidRPr="00D81F6F">
        <w:rPr>
          <w:rFonts w:ascii="宋体" w:hAnsi="宋体" w:hint="eastAsia"/>
          <w:sz w:val="24"/>
        </w:rPr>
        <w:t>非常</w:t>
      </w:r>
      <w:r w:rsidRPr="00D81F6F">
        <w:rPr>
          <w:rFonts w:ascii="宋体" w:hAnsi="宋体"/>
          <w:sz w:val="24"/>
        </w:rPr>
        <w:t>满意</w:t>
      </w:r>
      <w:r w:rsidRPr="009E51DD">
        <w:rPr>
          <w:rFonts w:ascii="宋体" w:hAnsi="宋体"/>
          <w:sz w:val="24"/>
        </w:rPr>
        <w:t>的约占2</w:t>
      </w:r>
      <w:r w:rsidRPr="009E51DD">
        <w:rPr>
          <w:rFonts w:ascii="宋体" w:hAnsi="宋体" w:hint="eastAsia"/>
          <w:sz w:val="24"/>
        </w:rPr>
        <w:t>0</w:t>
      </w:r>
      <w:r w:rsidRPr="009E51DD">
        <w:rPr>
          <w:rFonts w:ascii="宋体" w:hAnsi="宋体"/>
          <w:sz w:val="24"/>
        </w:rPr>
        <w:t>%左右，对工作不满意的</w:t>
      </w:r>
      <w:r w:rsidRPr="009E51DD">
        <w:rPr>
          <w:rFonts w:ascii="宋体" w:hAnsi="宋体" w:hint="eastAsia"/>
          <w:sz w:val="24"/>
        </w:rPr>
        <w:t>占</w:t>
      </w:r>
      <w:r w:rsidRPr="009E51DD">
        <w:rPr>
          <w:rFonts w:ascii="宋体" w:hAnsi="宋体"/>
          <w:sz w:val="24"/>
        </w:rPr>
        <w:t>1</w:t>
      </w:r>
      <w:r w:rsidRPr="009E51DD">
        <w:rPr>
          <w:rFonts w:ascii="宋体" w:hAnsi="宋体" w:hint="eastAsia"/>
          <w:sz w:val="24"/>
        </w:rPr>
        <w:t>5</w:t>
      </w:r>
      <w:r w:rsidRPr="009E51DD">
        <w:rPr>
          <w:rFonts w:ascii="宋体" w:hAnsi="宋体"/>
          <w:sz w:val="24"/>
        </w:rPr>
        <w:t>%，大部分学生对自己现在的工作基本满意</w:t>
      </w:r>
      <w:r w:rsidRPr="009E51DD">
        <w:rPr>
          <w:rFonts w:ascii="宋体" w:hAnsi="宋体" w:hint="eastAsia"/>
          <w:sz w:val="24"/>
        </w:rPr>
        <w:t>为65</w:t>
      </w:r>
      <w:r w:rsidRPr="009E51DD">
        <w:rPr>
          <w:rFonts w:ascii="宋体" w:hAnsi="宋体"/>
          <w:sz w:val="24"/>
        </w:rPr>
        <w:t>%</w:t>
      </w:r>
      <w:r w:rsidRPr="009E51DD">
        <w:rPr>
          <w:rFonts w:ascii="宋体" w:hAnsi="宋体" w:hint="eastAsia"/>
          <w:sz w:val="24"/>
        </w:rPr>
        <w:t>，</w:t>
      </w:r>
      <w:r w:rsidRPr="009E51DD">
        <w:rPr>
          <w:rFonts w:ascii="宋体" w:hAnsi="宋体"/>
          <w:sz w:val="24"/>
        </w:rPr>
        <w:t>用人单位对我院毕业生反映良好，认为我院学生能适应工作要求，并对我院学生的综合素质表示满意，但同时，有的用人单位提出应加强</w:t>
      </w:r>
      <w:r w:rsidRPr="009E51DD">
        <w:rPr>
          <w:rFonts w:ascii="宋体" w:hAnsi="宋体" w:hint="eastAsia"/>
          <w:sz w:val="24"/>
        </w:rPr>
        <w:t>土木工程</w:t>
      </w:r>
      <w:r w:rsidRPr="009E51DD">
        <w:rPr>
          <w:rFonts w:ascii="宋体" w:hAnsi="宋体"/>
          <w:sz w:val="24"/>
        </w:rPr>
        <w:t xml:space="preserve">方面的实训、有针对性地安排一些与专业紧密结合的实用性的选修课程等意见。 </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调查表明，我系毕业生大多数的就业都是面向本专业，在经历了五个月的工作之后，他们的择业观发生了一些变化：在择业过程中，将个人的发展前景看做最重要的因素；其次是工作能否提供供自身施展才华的平台；公司地理位置则不在作为主要考虑因素。</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2</w:t>
      </w:r>
      <w:r w:rsidRPr="009E51DD">
        <w:rPr>
          <w:rFonts w:ascii="宋体" w:hAnsi="宋体"/>
          <w:sz w:val="24"/>
        </w:rPr>
        <w:t xml:space="preserve">、市场需求分析: </w:t>
      </w:r>
    </w:p>
    <w:p w:rsidR="00480B50" w:rsidRPr="009E51DD" w:rsidRDefault="00480B50" w:rsidP="00480B50">
      <w:pPr>
        <w:spacing w:line="360" w:lineRule="auto"/>
        <w:ind w:firstLineChars="200" w:firstLine="480"/>
        <w:rPr>
          <w:rFonts w:ascii="宋体" w:hAnsi="宋体"/>
          <w:sz w:val="24"/>
        </w:rPr>
      </w:pPr>
      <w:r w:rsidRPr="009E51DD">
        <w:rPr>
          <w:rFonts w:ascii="宋体" w:hAnsi="宋体"/>
          <w:sz w:val="24"/>
        </w:rPr>
        <w:t> </w:t>
      </w:r>
      <w:r w:rsidRPr="009E51DD">
        <w:rPr>
          <w:rFonts w:ascii="宋体" w:hAnsi="宋体" w:hint="eastAsia"/>
          <w:sz w:val="24"/>
        </w:rPr>
        <w:t xml:space="preserve"> </w:t>
      </w:r>
      <w:r w:rsidRPr="009E51DD">
        <w:rPr>
          <w:rFonts w:ascii="宋体" w:hAnsi="宋体"/>
          <w:sz w:val="24"/>
        </w:rPr>
        <w:t>从我</w:t>
      </w:r>
      <w:r w:rsidRPr="009E51DD">
        <w:rPr>
          <w:rFonts w:ascii="宋体" w:hAnsi="宋体" w:hint="eastAsia"/>
          <w:sz w:val="24"/>
        </w:rPr>
        <w:t>系</w:t>
      </w:r>
      <w:r w:rsidRPr="009E51DD">
        <w:rPr>
          <w:rFonts w:ascii="宋体" w:hAnsi="宋体"/>
          <w:sz w:val="24"/>
        </w:rPr>
        <w:t>学生就业的情况看，约</w:t>
      </w:r>
      <w:r w:rsidRPr="009E51DD">
        <w:rPr>
          <w:rFonts w:ascii="宋体" w:hAnsi="宋体" w:hint="eastAsia"/>
          <w:sz w:val="24"/>
        </w:rPr>
        <w:t>9</w:t>
      </w:r>
      <w:r w:rsidRPr="009E51DD">
        <w:rPr>
          <w:rFonts w:ascii="宋体" w:hAnsi="宋体"/>
          <w:sz w:val="24"/>
        </w:rPr>
        <w:t>0%</w:t>
      </w:r>
      <w:r w:rsidRPr="009E51DD">
        <w:rPr>
          <w:rFonts w:ascii="宋体" w:hAnsi="宋体" w:hint="eastAsia"/>
          <w:sz w:val="24"/>
        </w:rPr>
        <w:t>的学生</w:t>
      </w:r>
      <w:r w:rsidRPr="009E51DD">
        <w:rPr>
          <w:rFonts w:ascii="宋体" w:hAnsi="宋体"/>
          <w:sz w:val="24"/>
        </w:rPr>
        <w:t>进入企业工作。从市场需求上看，</w:t>
      </w:r>
      <w:r w:rsidRPr="009E51DD">
        <w:rPr>
          <w:rFonts w:ascii="宋体" w:hAnsi="宋体" w:hint="eastAsia"/>
          <w:sz w:val="24"/>
        </w:rPr>
        <w:t>我系的毕业生大多数只具有专业系统的知识结构，但缺乏实际操作能力以及人际交往、组织协调等能力。尤其是建筑学专业，虽然当前房地产市场发展火热，但建筑学学生缺乏对自身的明确定位以及对就业市场的正确认识，期望值过高。</w:t>
      </w:r>
      <w:r w:rsidRPr="009E51DD">
        <w:rPr>
          <w:rFonts w:ascii="宋体" w:hAnsi="宋体"/>
          <w:sz w:val="24"/>
        </w:rPr>
        <w:t xml:space="preserve"> </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（二）</w:t>
      </w:r>
      <w:r w:rsidRPr="009E51DD">
        <w:rPr>
          <w:rFonts w:ascii="宋体" w:hAnsi="宋体"/>
          <w:sz w:val="24"/>
        </w:rPr>
        <w:t xml:space="preserve">对学校工作的意见 </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1、用人单位对我校就业工作的意见</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用人单位对我校毕业生质量从总体素质、敬业精神、合作精神、社会责任感、</w:t>
      </w:r>
      <w:r w:rsidRPr="009E51DD">
        <w:rPr>
          <w:rFonts w:ascii="宋体" w:hAnsi="宋体" w:hint="eastAsia"/>
          <w:sz w:val="24"/>
        </w:rPr>
        <w:lastRenderedPageBreak/>
        <w:t>知识结构、专业知识、实际工作能力、灵活性和应变能力、组织管理能力、获取知识和信息的能力、外语实际应用能力、计算机应用水平、实践动手能力、开拓精神和创新能力等方面进行了总体评价。总体来说用人单位对我校毕业生总体评价较高，其中对我校毕业生的总体素质、敬业精神、合作精神的总体评价最高。通过调查分析也可以看出用人单位对我校毕业生的灵活性、应变能力、组织管理能力、外语实际应用能力、动手能力和开拓创新能力等方面的表现还不是很满意。因此学校在以后的教育教学工作中应加强对学生这几方面素质的培养。用人单位诚恳的提出我校在对在校生的教育教学工作中，应重点加强在校生的实际动手能力、实践环节和科研创新能力的培养工作。</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用人单位对我校人才培养和毕业生的就业工作的建议 ：一是希望我校在人才培养的过程中，根据企业的需求探索复合型人才的培养模式，培养一些网络技术与营销知识兼备的实用性复合型人才。二是课程的设置与企业的需求相结合。三是加强学生实际操作能力的培养，以缩短走向社会的不适应期。许多培养单位建议我校在人才培养的过程中除了专业知识和课程学习外，还应加强对学生的动手操作能力的培养，调整教学计划设置一些试验课，实践课和实际实习操作的相关课程。四是加强学生吃苦耐劳精神的培养。学生在学校的学习期间不仅要传授给学生专业知识和技能，也要使学生具有艰苦奋斗、吃苦耐劳克服困难的精神以适应未来的工作和生活。五是应加强对在校生团队精神的培养，以适应工作后的工作和科研需要。六是加强校企合作。最好建立学校和用人单位之间的合作组织，健全合作机制，实现学校和用人单位之间的良好沟通。学校应向用人单位及时发布人才信息，了解用人单位的人才需求。用人单位也要根据单位实际需求向学校提出在人才培养方面的建议。</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2、毕业生对我校教育教学工作的评价和建议的调查分析</w:t>
      </w:r>
    </w:p>
    <w:p w:rsidR="00480B50" w:rsidRPr="009E51DD" w:rsidRDefault="00480B50" w:rsidP="00480B50">
      <w:pPr>
        <w:spacing w:line="360" w:lineRule="auto"/>
        <w:ind w:firstLineChars="200" w:firstLine="480"/>
        <w:rPr>
          <w:rFonts w:ascii="宋体" w:hAnsi="宋体"/>
          <w:sz w:val="24"/>
        </w:rPr>
      </w:pPr>
      <w:r w:rsidRPr="009E51DD">
        <w:rPr>
          <w:rFonts w:ascii="宋体" w:hAnsi="宋体" w:hint="eastAsia"/>
          <w:sz w:val="24"/>
        </w:rPr>
        <w:t>毕业生对我校在教育教学工作在以下几个方面的评价如下：一是认为母校在教育教学方面对工作影响较大的是基础理论教学、专业知识教学、课外科技活动和实践活动，其中专业知识的教学对以后的工作的影响最大。 二是认为母校学习期间的最大收获是学到扎实的基础理论和专业知识；培养了思考、分析和解决问题的能力 ，培养了组织管理能力 ；培养了综合能力。三是毕业生普遍认为我校毕业生在专业知识、学习能力和计算机能力方面较强。四是毕业生大都自认为</w:t>
      </w:r>
      <w:r w:rsidRPr="009E51DD">
        <w:rPr>
          <w:rFonts w:ascii="宋体" w:hAnsi="宋体" w:hint="eastAsia"/>
          <w:sz w:val="24"/>
        </w:rPr>
        <w:lastRenderedPageBreak/>
        <w:t>我校毕业生的外语能力、实践动手能力和团队精神与协调能力方面比较弱，所以在今后的教育教学中从课内课外两方面着手加强学生在这三方面能力的教育和培养。五是毕业生对我校的专业设置和课程设置还是普遍认可的。但认可程度不是很高。68%的同学认为基本合理，28%的同学认为比较合理，说明我校的课程设置基本上还是合理的，但还要进一步改革，使之趋于更合理。六是我校教师的教风和教书育人方面的态度。从整体上看有81%的同学认为我校教师的教风较好，说明我校绝大多数教师在教书育人方面具有 良好的师德风范。但同时也应看到有 19%同学选择一般，说明也有一部分教师的教风也不是很理想，还有待于提高。为此，他们在人才培养和毕业生就业方面的意见和建议主要有：一是培养过程中安排的实习环节较少，建议学校应给学生创造更多的实习机会，提高学生的动手和实际操作能力。二是学校的部分课程设置陈旧，在实际工作中比较实用的课程却没有开设，建议学校要及时更新和优化课程体系，开设相关行业的前沿课程，以适应社会科技发展和满足用人单位的人才需求。三是在大学阶段，学校不仅要传授今后从事实际工作所需要的技能和专业知识，更要重视毕业生的交际能力、团队合作精神、吃苦耐劳精神等素质的培养。四是学校相关部门应多安排一些校内外知名学者的专业知识讲座，开阔学生的视野，提高学生的全面素质。</w:t>
      </w:r>
    </w:p>
    <w:p w:rsidR="00480B50" w:rsidRPr="009E51DD" w:rsidRDefault="00480B50" w:rsidP="00480B50">
      <w:pPr>
        <w:ind w:right="360"/>
        <w:jc w:val="right"/>
        <w:rPr>
          <w:rFonts w:ascii="宋体" w:hAnsi="宋体"/>
          <w:sz w:val="24"/>
        </w:rPr>
      </w:pPr>
    </w:p>
    <w:p w:rsidR="00480B50" w:rsidRPr="009E51DD" w:rsidRDefault="00480B50" w:rsidP="00480B50">
      <w:pPr>
        <w:ind w:right="360"/>
        <w:jc w:val="right"/>
        <w:rPr>
          <w:rFonts w:ascii="宋体" w:hAnsi="宋体"/>
          <w:sz w:val="24"/>
        </w:rPr>
      </w:pPr>
    </w:p>
    <w:p w:rsidR="00480B50" w:rsidRPr="009E51DD" w:rsidRDefault="00480B50" w:rsidP="00480B50">
      <w:pPr>
        <w:ind w:right="360"/>
        <w:jc w:val="right"/>
        <w:rPr>
          <w:rFonts w:ascii="宋体" w:hAnsi="宋体"/>
          <w:sz w:val="24"/>
        </w:rPr>
      </w:pPr>
      <w:r w:rsidRPr="009E51DD">
        <w:rPr>
          <w:rFonts w:ascii="宋体" w:hAnsi="宋体" w:hint="eastAsia"/>
          <w:sz w:val="24"/>
        </w:rPr>
        <w:t xml:space="preserve"> 建筑工程系</w:t>
      </w:r>
    </w:p>
    <w:p w:rsidR="00480B50" w:rsidRPr="009E51DD" w:rsidRDefault="00480B50" w:rsidP="00480B50">
      <w:pPr>
        <w:jc w:val="right"/>
        <w:rPr>
          <w:rFonts w:ascii="宋体" w:hAnsi="宋体"/>
          <w:sz w:val="24"/>
        </w:rPr>
      </w:pPr>
      <w:r>
        <w:rPr>
          <w:rFonts w:ascii="宋体" w:hAnsi="宋体" w:hint="eastAsia"/>
          <w:sz w:val="24"/>
        </w:rPr>
        <w:t>2019</w:t>
      </w:r>
      <w:r w:rsidRPr="009E51DD">
        <w:rPr>
          <w:rFonts w:ascii="宋体" w:hAnsi="宋体" w:hint="eastAsia"/>
          <w:sz w:val="24"/>
        </w:rPr>
        <w:t>年11月5日</w:t>
      </w:r>
    </w:p>
    <w:p w:rsidR="00C2345C" w:rsidRDefault="00C2345C"/>
    <w:p w:rsidR="00480B50" w:rsidRDefault="00480B50"/>
    <w:p w:rsidR="00480B50" w:rsidRDefault="00480B50"/>
    <w:p w:rsidR="00480B50" w:rsidRDefault="00480B50"/>
    <w:p w:rsidR="00480B50" w:rsidRDefault="00480B50"/>
    <w:p w:rsidR="00480B50" w:rsidRDefault="00480B50"/>
    <w:p w:rsidR="00480B50" w:rsidRDefault="00480B50"/>
    <w:p w:rsidR="00480B50" w:rsidRDefault="00480B50"/>
    <w:p w:rsidR="00480B50" w:rsidRDefault="00480B50"/>
    <w:p w:rsidR="00480B50" w:rsidRDefault="00480B50"/>
    <w:p w:rsidR="00480B50" w:rsidRDefault="00480B50"/>
    <w:p w:rsidR="00480B50" w:rsidRDefault="00480B50"/>
    <w:p w:rsidR="00480B50" w:rsidRDefault="00480B50"/>
    <w:p w:rsidR="00480B50" w:rsidRDefault="00480B50"/>
    <w:p w:rsidR="00480B50" w:rsidRDefault="00480B50"/>
    <w:p w:rsidR="00480B50" w:rsidRDefault="00480B50"/>
    <w:p w:rsidR="00E64E4F" w:rsidRDefault="00E64E4F" w:rsidP="00E64E4F">
      <w:pPr>
        <w:spacing w:line="360" w:lineRule="auto"/>
        <w:jc w:val="center"/>
        <w:rPr>
          <w:b/>
          <w:sz w:val="32"/>
          <w:szCs w:val="32"/>
        </w:rPr>
      </w:pPr>
      <w:r>
        <w:rPr>
          <w:b/>
          <w:sz w:val="32"/>
          <w:szCs w:val="32"/>
        </w:rPr>
        <w:lastRenderedPageBreak/>
        <w:t>合肥学院材化学院</w:t>
      </w:r>
      <w:r>
        <w:rPr>
          <w:b/>
          <w:sz w:val="32"/>
          <w:szCs w:val="32"/>
        </w:rPr>
        <w:t>2019</w:t>
      </w:r>
      <w:r>
        <w:rPr>
          <w:b/>
          <w:sz w:val="32"/>
          <w:szCs w:val="32"/>
        </w:rPr>
        <w:t>年就业评估自查报告</w:t>
      </w:r>
    </w:p>
    <w:p w:rsidR="00E64E4F" w:rsidRDefault="00E64E4F" w:rsidP="00E64E4F">
      <w:pPr>
        <w:spacing w:beforeLines="50" w:before="156" w:line="480" w:lineRule="auto"/>
        <w:ind w:firstLineChars="200" w:firstLine="480"/>
        <w:rPr>
          <w:kern w:val="0"/>
          <w:sz w:val="24"/>
        </w:rPr>
      </w:pPr>
      <w:r>
        <w:rPr>
          <w:kern w:val="0"/>
          <w:sz w:val="24"/>
        </w:rPr>
        <w:t>在学校党委和行政的领导下，能源材料与化工学院坚持全面贯彻落实学校就业工作相关文件会议精神，以服务学生为宗旨，以</w:t>
      </w:r>
      <w:r>
        <w:rPr>
          <w:rFonts w:hint="eastAsia"/>
          <w:kern w:val="0"/>
          <w:sz w:val="24"/>
        </w:rPr>
        <w:t>促进</w:t>
      </w:r>
      <w:r>
        <w:rPr>
          <w:kern w:val="0"/>
          <w:sz w:val="24"/>
        </w:rPr>
        <w:t>学生</w:t>
      </w:r>
      <w:r>
        <w:rPr>
          <w:rFonts w:hint="eastAsia"/>
          <w:kern w:val="0"/>
          <w:sz w:val="24"/>
        </w:rPr>
        <w:t>优质</w:t>
      </w:r>
      <w:r>
        <w:rPr>
          <w:kern w:val="0"/>
          <w:sz w:val="24"/>
        </w:rPr>
        <w:t>就业为导向的原则，由</w:t>
      </w:r>
      <w:r>
        <w:rPr>
          <w:rFonts w:hint="eastAsia"/>
          <w:kern w:val="0"/>
          <w:sz w:val="24"/>
        </w:rPr>
        <w:t>学</w:t>
      </w:r>
      <w:r>
        <w:rPr>
          <w:kern w:val="0"/>
          <w:sz w:val="24"/>
        </w:rPr>
        <w:t>院就业工作领导小组牵头，全员参与、全员指导，较好地完成了</w:t>
      </w:r>
      <w:r>
        <w:rPr>
          <w:kern w:val="0"/>
          <w:sz w:val="24"/>
        </w:rPr>
        <w:t>2019</w:t>
      </w:r>
      <w:r>
        <w:rPr>
          <w:kern w:val="0"/>
          <w:sz w:val="24"/>
        </w:rPr>
        <w:t>届毕业生就业工作，现就</w:t>
      </w:r>
      <w:r>
        <w:rPr>
          <w:kern w:val="0"/>
          <w:sz w:val="24"/>
        </w:rPr>
        <w:t>2019</w:t>
      </w:r>
      <w:r>
        <w:rPr>
          <w:kern w:val="0"/>
          <w:sz w:val="24"/>
        </w:rPr>
        <w:t>年毕业生就业工作的总结如下：</w:t>
      </w:r>
    </w:p>
    <w:p w:rsidR="00E64E4F" w:rsidRDefault="00E64E4F" w:rsidP="00E64E4F">
      <w:pPr>
        <w:spacing w:beforeLines="50" w:before="156" w:afterLines="50" w:after="156" w:line="360" w:lineRule="auto"/>
        <w:ind w:firstLineChars="200" w:firstLine="482"/>
        <w:jc w:val="center"/>
        <w:rPr>
          <w:b/>
          <w:bCs/>
          <w:color w:val="000000"/>
          <w:kern w:val="0"/>
          <w:sz w:val="24"/>
        </w:rPr>
      </w:pPr>
      <w:r>
        <w:rPr>
          <w:b/>
          <w:bCs/>
          <w:color w:val="000000"/>
          <w:kern w:val="0"/>
          <w:sz w:val="24"/>
        </w:rPr>
        <w:t>第一部分：材化学院</w:t>
      </w:r>
      <w:r>
        <w:rPr>
          <w:b/>
          <w:bCs/>
          <w:color w:val="000000"/>
          <w:kern w:val="0"/>
          <w:sz w:val="24"/>
        </w:rPr>
        <w:t>2019</w:t>
      </w:r>
      <w:r>
        <w:rPr>
          <w:b/>
          <w:bCs/>
          <w:color w:val="000000"/>
          <w:kern w:val="0"/>
          <w:sz w:val="24"/>
        </w:rPr>
        <w:t>届毕业生各专业就业基本情况</w:t>
      </w:r>
    </w:p>
    <w:p w:rsidR="00E64E4F" w:rsidRDefault="00E64E4F" w:rsidP="00E64E4F">
      <w:pPr>
        <w:spacing w:line="360" w:lineRule="auto"/>
        <w:ind w:firstLineChars="200" w:firstLine="480"/>
        <w:rPr>
          <w:color w:val="000000"/>
          <w:sz w:val="24"/>
        </w:rPr>
      </w:pPr>
      <w:bookmarkStart w:id="3" w:name="OLE_LINK1"/>
      <w:r>
        <w:rPr>
          <w:color w:val="000000"/>
          <w:sz w:val="24"/>
        </w:rPr>
        <w:t>截止</w:t>
      </w:r>
      <w:r>
        <w:rPr>
          <w:color w:val="000000"/>
          <w:sz w:val="24"/>
        </w:rPr>
        <w:t>2019</w:t>
      </w:r>
      <w:r>
        <w:rPr>
          <w:color w:val="000000"/>
          <w:sz w:val="24"/>
        </w:rPr>
        <w:t>年</w:t>
      </w:r>
      <w:r>
        <w:rPr>
          <w:color w:val="000000"/>
          <w:sz w:val="24"/>
        </w:rPr>
        <w:t>10</w:t>
      </w:r>
      <w:r>
        <w:rPr>
          <w:color w:val="000000"/>
          <w:sz w:val="24"/>
        </w:rPr>
        <w:t>月底，能源材料与化工学院</w:t>
      </w:r>
      <w:r>
        <w:rPr>
          <w:color w:val="000000"/>
          <w:sz w:val="24"/>
        </w:rPr>
        <w:t>2019</w:t>
      </w:r>
      <w:r>
        <w:rPr>
          <w:rFonts w:hint="eastAsia"/>
          <w:color w:val="000000"/>
          <w:sz w:val="24"/>
        </w:rPr>
        <w:t>届</w:t>
      </w:r>
      <w:r>
        <w:rPr>
          <w:color w:val="000000"/>
          <w:sz w:val="24"/>
        </w:rPr>
        <w:t>毕业生总计</w:t>
      </w:r>
      <w:r>
        <w:rPr>
          <w:color w:val="000000"/>
          <w:sz w:val="24"/>
        </w:rPr>
        <w:t>300</w:t>
      </w:r>
      <w:r>
        <w:rPr>
          <w:color w:val="000000"/>
          <w:sz w:val="24"/>
        </w:rPr>
        <w:t>人，</w:t>
      </w:r>
      <w:r>
        <w:rPr>
          <w:rFonts w:hint="eastAsia"/>
          <w:color w:val="000000"/>
          <w:sz w:val="24"/>
        </w:rPr>
        <w:t>总就业率</w:t>
      </w:r>
      <w:r>
        <w:rPr>
          <w:rFonts w:hint="eastAsia"/>
          <w:color w:val="000000"/>
          <w:sz w:val="24"/>
        </w:rPr>
        <w:t>98.3%</w:t>
      </w:r>
      <w:r>
        <w:rPr>
          <w:rFonts w:hint="eastAsia"/>
          <w:color w:val="000000"/>
          <w:sz w:val="24"/>
        </w:rPr>
        <w:t>，</w:t>
      </w:r>
      <w:r>
        <w:rPr>
          <w:rFonts w:hint="eastAsia"/>
          <w:color w:val="000000"/>
          <w:sz w:val="24"/>
        </w:rPr>
        <w:t>56</w:t>
      </w:r>
      <w:r>
        <w:rPr>
          <w:rFonts w:hint="eastAsia"/>
          <w:color w:val="000000"/>
          <w:sz w:val="24"/>
        </w:rPr>
        <w:t>名学生考取研究生，考研录取率</w:t>
      </w:r>
      <w:r>
        <w:rPr>
          <w:rFonts w:hint="eastAsia"/>
          <w:color w:val="000000"/>
          <w:sz w:val="24"/>
        </w:rPr>
        <w:t>18.7%</w:t>
      </w:r>
      <w:r>
        <w:rPr>
          <w:rFonts w:hint="eastAsia"/>
          <w:color w:val="000000"/>
          <w:sz w:val="24"/>
        </w:rPr>
        <w:t>。分专业看，</w:t>
      </w:r>
      <w:r>
        <w:rPr>
          <w:color w:val="000000"/>
          <w:sz w:val="24"/>
        </w:rPr>
        <w:t>其中粉体材料科学与工程（本科）毕业生</w:t>
      </w:r>
      <w:r>
        <w:rPr>
          <w:color w:val="000000"/>
          <w:sz w:val="24"/>
        </w:rPr>
        <w:t>90</w:t>
      </w:r>
      <w:r>
        <w:rPr>
          <w:color w:val="000000"/>
          <w:sz w:val="24"/>
        </w:rPr>
        <w:t>人，就业率</w:t>
      </w:r>
      <w:r>
        <w:rPr>
          <w:color w:val="000000"/>
          <w:sz w:val="24"/>
        </w:rPr>
        <w:t>98.9%</w:t>
      </w:r>
      <w:r>
        <w:rPr>
          <w:rFonts w:hint="eastAsia"/>
          <w:color w:val="000000"/>
          <w:sz w:val="24"/>
        </w:rPr>
        <w:t>；</w:t>
      </w:r>
      <w:r>
        <w:rPr>
          <w:color w:val="000000"/>
          <w:sz w:val="24"/>
        </w:rPr>
        <w:t>无机非金属材料工程（本科）毕业生</w:t>
      </w:r>
      <w:r>
        <w:rPr>
          <w:color w:val="000000"/>
          <w:sz w:val="24"/>
        </w:rPr>
        <w:t>38</w:t>
      </w:r>
      <w:r>
        <w:rPr>
          <w:color w:val="000000"/>
          <w:sz w:val="24"/>
        </w:rPr>
        <w:t>人，就业率</w:t>
      </w:r>
      <w:r>
        <w:rPr>
          <w:color w:val="000000"/>
          <w:sz w:val="24"/>
        </w:rPr>
        <w:t>97.4%</w:t>
      </w:r>
      <w:r>
        <w:rPr>
          <w:rFonts w:hint="eastAsia"/>
          <w:color w:val="000000"/>
          <w:sz w:val="24"/>
        </w:rPr>
        <w:t>；</w:t>
      </w:r>
      <w:r>
        <w:rPr>
          <w:color w:val="000000"/>
          <w:sz w:val="24"/>
        </w:rPr>
        <w:t>化学工程与工艺专业（本科）毕业生</w:t>
      </w:r>
      <w:r>
        <w:rPr>
          <w:color w:val="000000"/>
          <w:sz w:val="24"/>
        </w:rPr>
        <w:t>124</w:t>
      </w:r>
      <w:r>
        <w:rPr>
          <w:color w:val="000000"/>
          <w:sz w:val="24"/>
        </w:rPr>
        <w:t>人，就业率</w:t>
      </w:r>
      <w:r>
        <w:rPr>
          <w:color w:val="000000"/>
          <w:sz w:val="24"/>
        </w:rPr>
        <w:t>97.6</w:t>
      </w:r>
      <w:r>
        <w:rPr>
          <w:color w:val="000000"/>
          <w:sz w:val="24"/>
        </w:rPr>
        <w:t>％</w:t>
      </w:r>
      <w:r>
        <w:rPr>
          <w:rFonts w:hint="eastAsia"/>
          <w:color w:val="000000"/>
          <w:sz w:val="24"/>
        </w:rPr>
        <w:t>；</w:t>
      </w:r>
      <w:r>
        <w:rPr>
          <w:color w:val="000000"/>
          <w:sz w:val="24"/>
        </w:rPr>
        <w:t>能源化学工程（本科）毕业生</w:t>
      </w:r>
      <w:r>
        <w:rPr>
          <w:color w:val="000000"/>
          <w:sz w:val="24"/>
        </w:rPr>
        <w:t>48</w:t>
      </w:r>
      <w:r>
        <w:rPr>
          <w:color w:val="000000"/>
          <w:sz w:val="24"/>
        </w:rPr>
        <w:t>人</w:t>
      </w:r>
      <w:r>
        <w:rPr>
          <w:rFonts w:hint="eastAsia"/>
          <w:color w:val="000000"/>
          <w:sz w:val="24"/>
        </w:rPr>
        <w:t>，</w:t>
      </w:r>
      <w:r>
        <w:rPr>
          <w:color w:val="000000"/>
          <w:sz w:val="24"/>
        </w:rPr>
        <w:t>就业率</w:t>
      </w:r>
      <w:r>
        <w:rPr>
          <w:color w:val="000000"/>
          <w:sz w:val="24"/>
        </w:rPr>
        <w:t>100%</w:t>
      </w:r>
      <w:r>
        <w:rPr>
          <w:color w:val="000000"/>
          <w:sz w:val="24"/>
        </w:rPr>
        <w:t>。</w:t>
      </w:r>
    </w:p>
    <w:p w:rsidR="00E64E4F" w:rsidRDefault="00E64E4F" w:rsidP="00E64E4F">
      <w:pPr>
        <w:spacing w:line="360" w:lineRule="auto"/>
        <w:ind w:firstLineChars="200" w:firstLine="480"/>
        <w:jc w:val="center"/>
        <w:rPr>
          <w:color w:val="000000"/>
          <w:sz w:val="24"/>
        </w:rPr>
      </w:pPr>
      <w:r>
        <w:rPr>
          <w:color w:val="000000"/>
          <w:sz w:val="24"/>
        </w:rPr>
        <w:t>表</w:t>
      </w:r>
      <w:r>
        <w:rPr>
          <w:color w:val="000000"/>
          <w:sz w:val="24"/>
        </w:rPr>
        <w:t>1.</w:t>
      </w:r>
      <w:r>
        <w:rPr>
          <w:bCs/>
          <w:sz w:val="24"/>
        </w:rPr>
        <w:t xml:space="preserve"> </w:t>
      </w:r>
      <w:r>
        <w:rPr>
          <w:bCs/>
          <w:sz w:val="24"/>
        </w:rPr>
        <w:t>材化学院</w:t>
      </w:r>
      <w:r>
        <w:rPr>
          <w:bCs/>
          <w:sz w:val="24"/>
        </w:rPr>
        <w:t>2019</w:t>
      </w:r>
      <w:r>
        <w:rPr>
          <w:bCs/>
          <w:sz w:val="24"/>
        </w:rPr>
        <w:t>届毕业生就业基本情况统计表</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2296"/>
        <w:gridCol w:w="757"/>
        <w:gridCol w:w="757"/>
        <w:gridCol w:w="757"/>
        <w:gridCol w:w="757"/>
        <w:gridCol w:w="757"/>
        <w:gridCol w:w="696"/>
        <w:gridCol w:w="753"/>
        <w:gridCol w:w="830"/>
      </w:tblGrid>
      <w:tr w:rsidR="00E64E4F" w:rsidTr="00E64E4F">
        <w:trPr>
          <w:trHeight w:val="394"/>
        </w:trPr>
        <w:tc>
          <w:tcPr>
            <w:tcW w:w="229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bookmarkEnd w:id="3"/>
          <w:p w:rsidR="00E64E4F" w:rsidRDefault="00E64E4F" w:rsidP="00E64E4F">
            <w:pPr>
              <w:widowControl/>
              <w:jc w:val="center"/>
              <w:textAlignment w:val="center"/>
              <w:rPr>
                <w:bCs/>
                <w:color w:val="000000"/>
                <w:sz w:val="24"/>
              </w:rPr>
            </w:pPr>
            <w:r>
              <w:rPr>
                <w:bCs/>
                <w:color w:val="000000"/>
                <w:kern w:val="0"/>
                <w:sz w:val="24"/>
                <w:lang w:bidi="ar"/>
              </w:rPr>
              <w:t>专业名称</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bCs/>
                <w:color w:val="000000"/>
                <w:kern w:val="0"/>
                <w:sz w:val="24"/>
                <w:lang w:bidi="ar"/>
              </w:rPr>
            </w:pPr>
            <w:r>
              <w:rPr>
                <w:bCs/>
                <w:color w:val="000000"/>
                <w:kern w:val="0"/>
                <w:sz w:val="24"/>
                <w:lang w:bidi="ar"/>
              </w:rPr>
              <w:t>毕业</w:t>
            </w:r>
          </w:p>
          <w:p w:rsidR="00E64E4F" w:rsidRDefault="00E64E4F" w:rsidP="00E64E4F">
            <w:pPr>
              <w:widowControl/>
              <w:jc w:val="center"/>
              <w:textAlignment w:val="center"/>
              <w:rPr>
                <w:bCs/>
                <w:color w:val="000000"/>
                <w:sz w:val="24"/>
              </w:rPr>
            </w:pPr>
            <w:r>
              <w:rPr>
                <w:bCs/>
                <w:color w:val="000000"/>
                <w:kern w:val="0"/>
                <w:sz w:val="24"/>
                <w:lang w:bidi="ar"/>
              </w:rPr>
              <w:t>总数</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bCs/>
                <w:color w:val="000000"/>
                <w:kern w:val="0"/>
                <w:sz w:val="24"/>
                <w:lang w:bidi="ar"/>
              </w:rPr>
            </w:pPr>
            <w:r>
              <w:rPr>
                <w:bCs/>
                <w:color w:val="000000"/>
                <w:kern w:val="0"/>
                <w:sz w:val="24"/>
                <w:lang w:bidi="ar"/>
              </w:rPr>
              <w:t>就业</w:t>
            </w:r>
          </w:p>
          <w:p w:rsidR="00E64E4F" w:rsidRDefault="00E64E4F" w:rsidP="00E64E4F">
            <w:pPr>
              <w:widowControl/>
              <w:jc w:val="center"/>
              <w:textAlignment w:val="center"/>
              <w:rPr>
                <w:bCs/>
                <w:color w:val="000000"/>
                <w:sz w:val="24"/>
              </w:rPr>
            </w:pPr>
            <w:r>
              <w:rPr>
                <w:bCs/>
                <w:color w:val="000000"/>
                <w:kern w:val="0"/>
                <w:sz w:val="24"/>
                <w:lang w:bidi="ar"/>
              </w:rPr>
              <w:t>总数</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bCs/>
                <w:color w:val="000000"/>
                <w:kern w:val="0"/>
                <w:sz w:val="24"/>
                <w:lang w:bidi="ar"/>
              </w:rPr>
            </w:pPr>
            <w:r>
              <w:rPr>
                <w:bCs/>
                <w:color w:val="000000"/>
                <w:kern w:val="0"/>
                <w:sz w:val="24"/>
                <w:lang w:bidi="ar"/>
              </w:rPr>
              <w:t>就业</w:t>
            </w:r>
          </w:p>
          <w:p w:rsidR="00E64E4F" w:rsidRDefault="00E64E4F" w:rsidP="00E64E4F">
            <w:pPr>
              <w:widowControl/>
              <w:jc w:val="center"/>
              <w:textAlignment w:val="center"/>
              <w:rPr>
                <w:bCs/>
                <w:color w:val="000000"/>
                <w:sz w:val="24"/>
              </w:rPr>
            </w:pPr>
            <w:r>
              <w:rPr>
                <w:bCs/>
                <w:color w:val="000000"/>
                <w:kern w:val="0"/>
                <w:sz w:val="24"/>
                <w:lang w:bidi="ar"/>
              </w:rPr>
              <w:t>协议</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bCs/>
                <w:color w:val="000000"/>
                <w:kern w:val="0"/>
                <w:sz w:val="24"/>
                <w:lang w:bidi="ar"/>
              </w:rPr>
            </w:pPr>
            <w:r>
              <w:rPr>
                <w:bCs/>
                <w:color w:val="000000"/>
                <w:kern w:val="0"/>
                <w:sz w:val="24"/>
                <w:lang w:bidi="ar"/>
              </w:rPr>
              <w:t>其它</w:t>
            </w:r>
          </w:p>
          <w:p w:rsidR="00E64E4F" w:rsidRDefault="00E64E4F" w:rsidP="00E64E4F">
            <w:pPr>
              <w:widowControl/>
              <w:jc w:val="center"/>
              <w:textAlignment w:val="center"/>
              <w:rPr>
                <w:bCs/>
                <w:color w:val="000000"/>
                <w:sz w:val="24"/>
              </w:rPr>
            </w:pPr>
            <w:r>
              <w:rPr>
                <w:bCs/>
                <w:color w:val="000000"/>
                <w:kern w:val="0"/>
                <w:sz w:val="24"/>
                <w:lang w:bidi="ar"/>
              </w:rPr>
              <w:t>形式</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bCs/>
                <w:color w:val="000000"/>
                <w:kern w:val="0"/>
                <w:sz w:val="24"/>
                <w:lang w:bidi="ar"/>
              </w:rPr>
            </w:pPr>
            <w:r>
              <w:rPr>
                <w:bCs/>
                <w:color w:val="000000"/>
                <w:kern w:val="0"/>
                <w:sz w:val="24"/>
                <w:lang w:bidi="ar"/>
              </w:rPr>
              <w:t>自主</w:t>
            </w:r>
          </w:p>
          <w:p w:rsidR="00E64E4F" w:rsidRDefault="00E64E4F" w:rsidP="00E64E4F">
            <w:pPr>
              <w:widowControl/>
              <w:jc w:val="center"/>
              <w:textAlignment w:val="center"/>
              <w:rPr>
                <w:bCs/>
                <w:color w:val="000000"/>
                <w:sz w:val="24"/>
              </w:rPr>
            </w:pPr>
            <w:r>
              <w:rPr>
                <w:bCs/>
                <w:color w:val="000000"/>
                <w:kern w:val="0"/>
                <w:sz w:val="24"/>
                <w:lang w:bidi="ar"/>
              </w:rPr>
              <w:t>创业</w:t>
            </w:r>
          </w:p>
        </w:tc>
        <w:tc>
          <w:tcPr>
            <w:tcW w:w="69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bCs/>
                <w:color w:val="000000"/>
                <w:sz w:val="24"/>
              </w:rPr>
            </w:pPr>
            <w:r>
              <w:rPr>
                <w:bCs/>
                <w:color w:val="000000"/>
                <w:kern w:val="0"/>
                <w:sz w:val="24"/>
                <w:lang w:bidi="ar"/>
              </w:rPr>
              <w:t>升学</w:t>
            </w:r>
          </w:p>
        </w:tc>
        <w:tc>
          <w:tcPr>
            <w:tcW w:w="75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bCs/>
                <w:color w:val="000000"/>
                <w:kern w:val="0"/>
                <w:sz w:val="24"/>
                <w:lang w:bidi="ar"/>
              </w:rPr>
            </w:pPr>
            <w:r>
              <w:rPr>
                <w:bCs/>
                <w:color w:val="000000"/>
                <w:kern w:val="0"/>
                <w:sz w:val="24"/>
                <w:lang w:bidi="ar"/>
              </w:rPr>
              <w:t>待</w:t>
            </w:r>
          </w:p>
          <w:p w:rsidR="00E64E4F" w:rsidRDefault="00E64E4F" w:rsidP="00E64E4F">
            <w:pPr>
              <w:widowControl/>
              <w:jc w:val="center"/>
              <w:textAlignment w:val="center"/>
              <w:rPr>
                <w:bCs/>
                <w:color w:val="000000"/>
                <w:sz w:val="24"/>
              </w:rPr>
            </w:pPr>
            <w:r>
              <w:rPr>
                <w:bCs/>
                <w:color w:val="000000"/>
                <w:kern w:val="0"/>
                <w:sz w:val="24"/>
                <w:lang w:bidi="ar"/>
              </w:rPr>
              <w:t>就业</w:t>
            </w:r>
          </w:p>
        </w:tc>
        <w:tc>
          <w:tcPr>
            <w:tcW w:w="8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bCs/>
                <w:color w:val="000000"/>
                <w:sz w:val="24"/>
              </w:rPr>
            </w:pPr>
            <w:r>
              <w:rPr>
                <w:bCs/>
                <w:color w:val="000000"/>
                <w:kern w:val="0"/>
                <w:sz w:val="24"/>
                <w:lang w:bidi="ar"/>
              </w:rPr>
              <w:t>就业率</w:t>
            </w:r>
          </w:p>
        </w:tc>
      </w:tr>
      <w:tr w:rsidR="00E64E4F" w:rsidTr="00E64E4F">
        <w:trPr>
          <w:trHeight w:val="394"/>
        </w:trPr>
        <w:tc>
          <w:tcPr>
            <w:tcW w:w="22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jc w:val="center"/>
              <w:rPr>
                <w:b/>
                <w:color w:val="000000"/>
                <w:sz w:val="24"/>
              </w:rPr>
            </w:pPr>
          </w:p>
        </w:tc>
        <w:tc>
          <w:tcPr>
            <w:tcW w:w="7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jc w:val="center"/>
              <w:rPr>
                <w:b/>
                <w:color w:val="000000"/>
                <w:sz w:val="24"/>
              </w:rPr>
            </w:pPr>
          </w:p>
        </w:tc>
        <w:tc>
          <w:tcPr>
            <w:tcW w:w="7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jc w:val="center"/>
              <w:rPr>
                <w:b/>
                <w:color w:val="000000"/>
                <w:sz w:val="24"/>
              </w:rPr>
            </w:pPr>
          </w:p>
        </w:tc>
        <w:tc>
          <w:tcPr>
            <w:tcW w:w="7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jc w:val="center"/>
              <w:rPr>
                <w:b/>
                <w:color w:val="000000"/>
                <w:sz w:val="24"/>
              </w:rPr>
            </w:pPr>
          </w:p>
        </w:tc>
        <w:tc>
          <w:tcPr>
            <w:tcW w:w="7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jc w:val="center"/>
              <w:rPr>
                <w:b/>
                <w:color w:val="000000"/>
                <w:sz w:val="24"/>
              </w:rPr>
            </w:pPr>
          </w:p>
        </w:tc>
        <w:tc>
          <w:tcPr>
            <w:tcW w:w="7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jc w:val="center"/>
              <w:rPr>
                <w:b/>
                <w:color w:val="000000"/>
                <w:sz w:val="24"/>
              </w:rPr>
            </w:pPr>
          </w:p>
        </w:tc>
        <w:tc>
          <w:tcPr>
            <w:tcW w:w="6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jc w:val="center"/>
              <w:rPr>
                <w:b/>
                <w:color w:val="000000"/>
                <w:sz w:val="24"/>
              </w:rPr>
            </w:pPr>
          </w:p>
        </w:tc>
        <w:tc>
          <w:tcPr>
            <w:tcW w:w="7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jc w:val="center"/>
              <w:rPr>
                <w:b/>
                <w:color w:val="000000"/>
                <w:sz w:val="24"/>
              </w:rPr>
            </w:pPr>
          </w:p>
        </w:tc>
        <w:tc>
          <w:tcPr>
            <w:tcW w:w="8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jc w:val="center"/>
              <w:rPr>
                <w:b/>
                <w:color w:val="000000"/>
                <w:sz w:val="24"/>
              </w:rPr>
            </w:pPr>
          </w:p>
        </w:tc>
      </w:tr>
      <w:tr w:rsidR="00E64E4F" w:rsidTr="00E64E4F">
        <w:trPr>
          <w:trHeight w:val="394"/>
        </w:trPr>
        <w:tc>
          <w:tcPr>
            <w:tcW w:w="2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b/>
                <w:color w:val="000000"/>
                <w:sz w:val="24"/>
              </w:rPr>
            </w:pPr>
            <w:r>
              <w:rPr>
                <w:color w:val="000000"/>
                <w:kern w:val="0"/>
                <w:sz w:val="24"/>
                <w:lang w:bidi="ar"/>
              </w:rPr>
              <w:t>化学工程与工艺</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124</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121</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88</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0</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31</w:t>
            </w:r>
          </w:p>
        </w:tc>
        <w:tc>
          <w:tcPr>
            <w:tcW w:w="7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3</w:t>
            </w:r>
          </w:p>
        </w:tc>
        <w:tc>
          <w:tcPr>
            <w:tcW w:w="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97.6%</w:t>
            </w:r>
          </w:p>
        </w:tc>
      </w:tr>
      <w:tr w:rsidR="00E64E4F" w:rsidTr="00E64E4F">
        <w:trPr>
          <w:trHeight w:val="486"/>
        </w:trPr>
        <w:tc>
          <w:tcPr>
            <w:tcW w:w="2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kern w:val="0"/>
                <w:sz w:val="24"/>
                <w:lang w:bidi="ar"/>
              </w:rPr>
              <w:t>无机非金属材料工程</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38</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37</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31</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1</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5</w:t>
            </w:r>
          </w:p>
        </w:tc>
        <w:tc>
          <w:tcPr>
            <w:tcW w:w="7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1</w:t>
            </w:r>
          </w:p>
        </w:tc>
        <w:tc>
          <w:tcPr>
            <w:tcW w:w="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97.4%</w:t>
            </w:r>
          </w:p>
        </w:tc>
      </w:tr>
      <w:tr w:rsidR="00E64E4F" w:rsidTr="00E64E4F">
        <w:trPr>
          <w:trHeight w:val="486"/>
        </w:trPr>
        <w:tc>
          <w:tcPr>
            <w:tcW w:w="2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kern w:val="0"/>
                <w:sz w:val="24"/>
                <w:lang w:bidi="ar"/>
              </w:rPr>
              <w:t>粉体材料科学与工程</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90</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89</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71</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0</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1</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17</w:t>
            </w:r>
          </w:p>
        </w:tc>
        <w:tc>
          <w:tcPr>
            <w:tcW w:w="7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1</w:t>
            </w:r>
          </w:p>
        </w:tc>
        <w:tc>
          <w:tcPr>
            <w:tcW w:w="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98.9%</w:t>
            </w:r>
          </w:p>
        </w:tc>
      </w:tr>
      <w:tr w:rsidR="00E64E4F" w:rsidTr="00E64E4F">
        <w:trPr>
          <w:trHeight w:val="486"/>
        </w:trPr>
        <w:tc>
          <w:tcPr>
            <w:tcW w:w="2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kern w:val="0"/>
                <w:sz w:val="24"/>
                <w:lang w:bidi="ar"/>
              </w:rPr>
              <w:t>能源化学工程</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48</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48</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43</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1</w:t>
            </w:r>
          </w:p>
        </w:tc>
        <w:tc>
          <w:tcPr>
            <w:tcW w:w="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4</w:t>
            </w:r>
          </w:p>
        </w:tc>
        <w:tc>
          <w:tcPr>
            <w:tcW w:w="7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0</w:t>
            </w:r>
          </w:p>
        </w:tc>
        <w:tc>
          <w:tcPr>
            <w:tcW w:w="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4E4F" w:rsidRDefault="00E64E4F" w:rsidP="00E64E4F">
            <w:pPr>
              <w:widowControl/>
              <w:jc w:val="center"/>
              <w:textAlignment w:val="center"/>
              <w:rPr>
                <w:color w:val="000000"/>
                <w:sz w:val="24"/>
              </w:rPr>
            </w:pPr>
            <w:r>
              <w:rPr>
                <w:color w:val="000000"/>
                <w:sz w:val="24"/>
              </w:rPr>
              <w:t>100%</w:t>
            </w:r>
          </w:p>
        </w:tc>
      </w:tr>
      <w:tr w:rsidR="00E64E4F" w:rsidTr="00E64E4F">
        <w:trPr>
          <w:trHeight w:val="496"/>
        </w:trPr>
        <w:tc>
          <w:tcPr>
            <w:tcW w:w="2296" w:type="dxa"/>
            <w:tcBorders>
              <w:top w:val="single" w:sz="4" w:space="0" w:color="000000"/>
              <w:left w:val="single" w:sz="4" w:space="0" w:color="000000"/>
              <w:bottom w:val="single" w:sz="4" w:space="0" w:color="000000"/>
              <w:right w:val="single" w:sz="4" w:space="0" w:color="000000"/>
            </w:tcBorders>
            <w:vAlign w:val="center"/>
          </w:tcPr>
          <w:p w:rsidR="00E64E4F" w:rsidRDefault="00E64E4F" w:rsidP="00E64E4F">
            <w:pPr>
              <w:widowControl/>
              <w:jc w:val="center"/>
              <w:textAlignment w:val="center"/>
              <w:rPr>
                <w:color w:val="000000"/>
                <w:sz w:val="24"/>
              </w:rPr>
            </w:pPr>
            <w:r>
              <w:rPr>
                <w:color w:val="000000"/>
                <w:kern w:val="0"/>
                <w:sz w:val="24"/>
                <w:lang w:bidi="ar"/>
              </w:rPr>
              <w:t>总计</w:t>
            </w:r>
          </w:p>
        </w:tc>
        <w:tc>
          <w:tcPr>
            <w:tcW w:w="757" w:type="dxa"/>
            <w:tcBorders>
              <w:top w:val="single" w:sz="4" w:space="0" w:color="000000"/>
              <w:left w:val="single" w:sz="4" w:space="0" w:color="000000"/>
              <w:bottom w:val="single" w:sz="4" w:space="0" w:color="000000"/>
              <w:right w:val="single" w:sz="4" w:space="0" w:color="000000"/>
            </w:tcBorders>
            <w:vAlign w:val="center"/>
          </w:tcPr>
          <w:p w:rsidR="00E64E4F" w:rsidRDefault="00E64E4F" w:rsidP="00E64E4F">
            <w:pPr>
              <w:widowControl/>
              <w:jc w:val="center"/>
              <w:textAlignment w:val="center"/>
              <w:rPr>
                <w:color w:val="000000"/>
                <w:sz w:val="24"/>
              </w:rPr>
            </w:pPr>
            <w:r>
              <w:rPr>
                <w:color w:val="000000"/>
                <w:sz w:val="24"/>
              </w:rPr>
              <w:t>300</w:t>
            </w:r>
          </w:p>
        </w:tc>
        <w:tc>
          <w:tcPr>
            <w:tcW w:w="757" w:type="dxa"/>
            <w:tcBorders>
              <w:top w:val="single" w:sz="4" w:space="0" w:color="000000"/>
              <w:left w:val="single" w:sz="4" w:space="0" w:color="000000"/>
              <w:bottom w:val="single" w:sz="4" w:space="0" w:color="000000"/>
              <w:right w:val="single" w:sz="4" w:space="0" w:color="000000"/>
            </w:tcBorders>
            <w:vAlign w:val="center"/>
          </w:tcPr>
          <w:p w:rsidR="00E64E4F" w:rsidRDefault="00E64E4F" w:rsidP="00E64E4F">
            <w:pPr>
              <w:widowControl/>
              <w:jc w:val="center"/>
              <w:textAlignment w:val="center"/>
              <w:rPr>
                <w:color w:val="000000"/>
                <w:sz w:val="24"/>
              </w:rPr>
            </w:pPr>
            <w:r>
              <w:rPr>
                <w:color w:val="000000"/>
                <w:sz w:val="24"/>
              </w:rPr>
              <w:t>295</w:t>
            </w:r>
          </w:p>
        </w:tc>
        <w:tc>
          <w:tcPr>
            <w:tcW w:w="757" w:type="dxa"/>
            <w:tcBorders>
              <w:top w:val="single" w:sz="4" w:space="0" w:color="000000"/>
              <w:left w:val="single" w:sz="4" w:space="0" w:color="000000"/>
              <w:bottom w:val="single" w:sz="4" w:space="0" w:color="000000"/>
              <w:right w:val="single" w:sz="4" w:space="0" w:color="000000"/>
            </w:tcBorders>
            <w:vAlign w:val="center"/>
          </w:tcPr>
          <w:p w:rsidR="00E64E4F" w:rsidRDefault="00E64E4F" w:rsidP="00E64E4F">
            <w:pPr>
              <w:widowControl/>
              <w:jc w:val="center"/>
              <w:textAlignment w:val="center"/>
              <w:rPr>
                <w:color w:val="000000"/>
                <w:sz w:val="24"/>
              </w:rPr>
            </w:pPr>
            <w:r>
              <w:rPr>
                <w:color w:val="000000"/>
                <w:sz w:val="24"/>
              </w:rPr>
              <w:t>233</w:t>
            </w:r>
          </w:p>
        </w:tc>
        <w:tc>
          <w:tcPr>
            <w:tcW w:w="757" w:type="dxa"/>
            <w:tcBorders>
              <w:top w:val="single" w:sz="4" w:space="0" w:color="000000"/>
              <w:left w:val="single" w:sz="4" w:space="0" w:color="000000"/>
              <w:bottom w:val="single" w:sz="4" w:space="0" w:color="000000"/>
              <w:right w:val="single" w:sz="4" w:space="0" w:color="000000"/>
            </w:tcBorders>
            <w:vAlign w:val="center"/>
          </w:tcPr>
          <w:p w:rsidR="00E64E4F" w:rsidRDefault="00E64E4F" w:rsidP="00E64E4F">
            <w:pPr>
              <w:widowControl/>
              <w:jc w:val="center"/>
              <w:textAlignment w:val="center"/>
              <w:rPr>
                <w:color w:val="000000"/>
                <w:sz w:val="24"/>
              </w:rPr>
            </w:pPr>
            <w:r>
              <w:rPr>
                <w:color w:val="000000"/>
                <w:sz w:val="24"/>
              </w:rPr>
              <w:t>2</w:t>
            </w:r>
          </w:p>
        </w:tc>
        <w:tc>
          <w:tcPr>
            <w:tcW w:w="757" w:type="dxa"/>
            <w:tcBorders>
              <w:top w:val="single" w:sz="4" w:space="0" w:color="000000"/>
              <w:left w:val="single" w:sz="4" w:space="0" w:color="000000"/>
              <w:bottom w:val="single" w:sz="4" w:space="0" w:color="000000"/>
              <w:right w:val="single" w:sz="4" w:space="0" w:color="000000"/>
            </w:tcBorders>
            <w:vAlign w:val="center"/>
          </w:tcPr>
          <w:p w:rsidR="00E64E4F" w:rsidRDefault="00E64E4F" w:rsidP="00E64E4F">
            <w:pPr>
              <w:widowControl/>
              <w:jc w:val="center"/>
              <w:textAlignment w:val="center"/>
              <w:rPr>
                <w:color w:val="000000"/>
                <w:sz w:val="24"/>
              </w:rPr>
            </w:pPr>
            <w:r>
              <w:rPr>
                <w:color w:val="000000"/>
                <w:sz w:val="24"/>
              </w:rPr>
              <w:t>3</w:t>
            </w:r>
          </w:p>
        </w:tc>
        <w:tc>
          <w:tcPr>
            <w:tcW w:w="696" w:type="dxa"/>
            <w:tcBorders>
              <w:top w:val="single" w:sz="4" w:space="0" w:color="000000"/>
              <w:left w:val="single" w:sz="4" w:space="0" w:color="000000"/>
              <w:bottom w:val="single" w:sz="4" w:space="0" w:color="000000"/>
              <w:right w:val="single" w:sz="4" w:space="0" w:color="000000"/>
            </w:tcBorders>
            <w:vAlign w:val="center"/>
          </w:tcPr>
          <w:p w:rsidR="00E64E4F" w:rsidRDefault="00E64E4F" w:rsidP="00E64E4F">
            <w:pPr>
              <w:widowControl/>
              <w:jc w:val="center"/>
              <w:textAlignment w:val="center"/>
              <w:rPr>
                <w:color w:val="000000"/>
                <w:sz w:val="24"/>
              </w:rPr>
            </w:pPr>
            <w:r>
              <w:rPr>
                <w:color w:val="000000"/>
                <w:sz w:val="24"/>
              </w:rPr>
              <w:t>56</w:t>
            </w:r>
          </w:p>
        </w:tc>
        <w:tc>
          <w:tcPr>
            <w:tcW w:w="753" w:type="dxa"/>
            <w:tcBorders>
              <w:top w:val="single" w:sz="4" w:space="0" w:color="000000"/>
              <w:left w:val="single" w:sz="4" w:space="0" w:color="000000"/>
              <w:bottom w:val="single" w:sz="4" w:space="0" w:color="000000"/>
              <w:right w:val="single" w:sz="4" w:space="0" w:color="000000"/>
            </w:tcBorders>
            <w:vAlign w:val="center"/>
          </w:tcPr>
          <w:p w:rsidR="00E64E4F" w:rsidRDefault="00E64E4F" w:rsidP="00E64E4F">
            <w:pPr>
              <w:widowControl/>
              <w:tabs>
                <w:tab w:val="left" w:pos="522"/>
              </w:tabs>
              <w:jc w:val="center"/>
              <w:textAlignment w:val="center"/>
              <w:rPr>
                <w:color w:val="000000"/>
                <w:sz w:val="24"/>
              </w:rPr>
            </w:pPr>
            <w:r>
              <w:rPr>
                <w:color w:val="000000"/>
                <w:sz w:val="24"/>
              </w:rPr>
              <w:t>5</w:t>
            </w:r>
          </w:p>
        </w:tc>
        <w:tc>
          <w:tcPr>
            <w:tcW w:w="830" w:type="dxa"/>
            <w:tcBorders>
              <w:top w:val="single" w:sz="4" w:space="0" w:color="000000"/>
              <w:left w:val="single" w:sz="4" w:space="0" w:color="000000"/>
              <w:bottom w:val="single" w:sz="4" w:space="0" w:color="000000"/>
              <w:right w:val="single" w:sz="4" w:space="0" w:color="000000"/>
            </w:tcBorders>
            <w:vAlign w:val="center"/>
          </w:tcPr>
          <w:p w:rsidR="00E64E4F" w:rsidRDefault="00E64E4F" w:rsidP="00E64E4F">
            <w:pPr>
              <w:widowControl/>
              <w:jc w:val="center"/>
              <w:textAlignment w:val="center"/>
              <w:rPr>
                <w:color w:val="000000"/>
                <w:sz w:val="24"/>
              </w:rPr>
            </w:pPr>
            <w:r>
              <w:rPr>
                <w:color w:val="000000"/>
                <w:sz w:val="24"/>
              </w:rPr>
              <w:t>98.3%</w:t>
            </w:r>
          </w:p>
        </w:tc>
      </w:tr>
    </w:tbl>
    <w:p w:rsidR="00E64E4F" w:rsidRDefault="00E64E4F" w:rsidP="00E64E4F">
      <w:pPr>
        <w:spacing w:beforeLines="50" w:before="156" w:afterLines="50" w:after="156" w:line="360" w:lineRule="auto"/>
        <w:jc w:val="center"/>
        <w:rPr>
          <w:b/>
          <w:bCs/>
          <w:color w:val="000000"/>
          <w:kern w:val="0"/>
          <w:sz w:val="24"/>
        </w:rPr>
      </w:pPr>
      <w:r>
        <w:rPr>
          <w:b/>
          <w:bCs/>
          <w:color w:val="000000"/>
          <w:kern w:val="0"/>
          <w:sz w:val="24"/>
        </w:rPr>
        <w:t>第二部分：材化学院</w:t>
      </w:r>
      <w:r>
        <w:rPr>
          <w:b/>
          <w:bCs/>
          <w:color w:val="000000"/>
          <w:kern w:val="0"/>
          <w:sz w:val="24"/>
        </w:rPr>
        <w:t>2019</w:t>
      </w:r>
      <w:r>
        <w:rPr>
          <w:b/>
          <w:bCs/>
          <w:color w:val="000000"/>
          <w:kern w:val="0"/>
          <w:sz w:val="24"/>
        </w:rPr>
        <w:t>届毕业生各专业就业结构分析</w:t>
      </w:r>
    </w:p>
    <w:p w:rsidR="00E64E4F" w:rsidRDefault="00E64E4F" w:rsidP="00E64E4F">
      <w:pPr>
        <w:spacing w:line="360" w:lineRule="auto"/>
        <w:ind w:firstLineChars="200" w:firstLine="482"/>
        <w:rPr>
          <w:b/>
          <w:bCs/>
          <w:color w:val="000000"/>
          <w:sz w:val="24"/>
        </w:rPr>
      </w:pPr>
      <w:r>
        <w:rPr>
          <w:b/>
          <w:bCs/>
          <w:kern w:val="0"/>
          <w:sz w:val="24"/>
        </w:rPr>
        <w:t>1</w:t>
      </w:r>
      <w:r>
        <w:rPr>
          <w:b/>
          <w:bCs/>
          <w:kern w:val="0"/>
          <w:sz w:val="24"/>
        </w:rPr>
        <w:t>、</w:t>
      </w:r>
      <w:r>
        <w:rPr>
          <w:b/>
          <w:bCs/>
          <w:color w:val="000000"/>
          <w:sz w:val="24"/>
        </w:rPr>
        <w:t>2019</w:t>
      </w:r>
      <w:r>
        <w:rPr>
          <w:b/>
          <w:bCs/>
          <w:color w:val="000000"/>
          <w:sz w:val="24"/>
        </w:rPr>
        <w:t>届毕业生就业去向分析</w:t>
      </w:r>
    </w:p>
    <w:p w:rsidR="00E64E4F" w:rsidRDefault="00E64E4F" w:rsidP="00E64E4F">
      <w:pPr>
        <w:spacing w:line="360" w:lineRule="auto"/>
        <w:ind w:firstLineChars="200" w:firstLine="480"/>
        <w:jc w:val="center"/>
        <w:rPr>
          <w:color w:val="000000"/>
          <w:sz w:val="24"/>
        </w:rPr>
      </w:pPr>
      <w:r>
        <w:rPr>
          <w:color w:val="000000"/>
          <w:sz w:val="24"/>
        </w:rPr>
        <w:t>表</w:t>
      </w:r>
      <w:r>
        <w:rPr>
          <w:color w:val="000000"/>
          <w:sz w:val="24"/>
        </w:rPr>
        <w:t>2.</w:t>
      </w:r>
      <w:r>
        <w:rPr>
          <w:rFonts w:hint="eastAsia"/>
          <w:color w:val="000000"/>
          <w:sz w:val="24"/>
        </w:rPr>
        <w:t xml:space="preserve"> </w:t>
      </w:r>
      <w:r>
        <w:rPr>
          <w:bCs/>
          <w:sz w:val="24"/>
        </w:rPr>
        <w:t>材化学院</w:t>
      </w:r>
      <w:r>
        <w:rPr>
          <w:bCs/>
          <w:sz w:val="24"/>
        </w:rPr>
        <w:t>2019</w:t>
      </w:r>
      <w:r>
        <w:rPr>
          <w:bCs/>
          <w:sz w:val="24"/>
        </w:rPr>
        <w:t>届毕业生就业去向表</w:t>
      </w:r>
    </w:p>
    <w:tbl>
      <w:tblPr>
        <w:tblW w:w="0" w:type="auto"/>
        <w:jc w:val="center"/>
        <w:tblLayout w:type="fixed"/>
        <w:tblCellMar>
          <w:left w:w="0" w:type="dxa"/>
          <w:right w:w="0" w:type="dxa"/>
        </w:tblCellMar>
        <w:tblLook w:val="0000" w:firstRow="0" w:lastRow="0" w:firstColumn="0" w:lastColumn="0" w:noHBand="0" w:noVBand="0"/>
      </w:tblPr>
      <w:tblGrid>
        <w:gridCol w:w="2009"/>
        <w:gridCol w:w="1158"/>
        <w:gridCol w:w="2316"/>
        <w:gridCol w:w="1249"/>
        <w:gridCol w:w="1368"/>
      </w:tblGrid>
      <w:tr w:rsidR="00E64E4F" w:rsidTr="00E64E4F">
        <w:trPr>
          <w:trHeight w:hRule="exact" w:val="420"/>
          <w:jc w:val="center"/>
        </w:trPr>
        <w:tc>
          <w:tcPr>
            <w:tcW w:w="2009" w:type="dxa"/>
            <w:tcBorders>
              <w:top w:val="single" w:sz="8" w:space="0" w:color="auto"/>
              <w:left w:val="single" w:sz="8" w:space="0" w:color="auto"/>
              <w:bottom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专业</w:t>
            </w:r>
          </w:p>
        </w:tc>
        <w:tc>
          <w:tcPr>
            <w:tcW w:w="1158" w:type="dxa"/>
            <w:tcBorders>
              <w:top w:val="single" w:sz="8" w:space="0" w:color="auto"/>
              <w:left w:val="single" w:sz="4"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毕业人数</w:t>
            </w: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行业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人数</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百分率</w:t>
            </w:r>
          </w:p>
        </w:tc>
      </w:tr>
      <w:tr w:rsidR="00E64E4F" w:rsidTr="00E64E4F">
        <w:trPr>
          <w:trHeight w:hRule="exact" w:val="420"/>
          <w:jc w:val="center"/>
        </w:trPr>
        <w:tc>
          <w:tcPr>
            <w:tcW w:w="2009" w:type="dxa"/>
            <w:vMerge w:val="restart"/>
            <w:tcBorders>
              <w:top w:val="single" w:sz="8" w:space="0" w:color="auto"/>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化学工程与工艺（本科）</w:t>
            </w:r>
          </w:p>
        </w:tc>
        <w:tc>
          <w:tcPr>
            <w:tcW w:w="1158" w:type="dxa"/>
            <w:vMerge w:val="restart"/>
            <w:tcBorders>
              <w:top w:val="single" w:sz="8" w:space="0" w:color="auto"/>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124</w:t>
            </w: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公务员、事业单位</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国有企业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14</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11.2%</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三资企业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7</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5.6%</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nil"/>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民营企业</w:t>
            </w:r>
          </w:p>
        </w:tc>
        <w:tc>
          <w:tcPr>
            <w:tcW w:w="1249" w:type="dxa"/>
            <w:tcBorders>
              <w:top w:val="nil"/>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67</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54%</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nil"/>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其他（自主创业等）</w:t>
            </w:r>
          </w:p>
        </w:tc>
        <w:tc>
          <w:tcPr>
            <w:tcW w:w="1249" w:type="dxa"/>
            <w:tcBorders>
              <w:top w:val="nil"/>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1.6%</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nil"/>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考取硕士研究生</w:t>
            </w:r>
          </w:p>
        </w:tc>
        <w:tc>
          <w:tcPr>
            <w:tcW w:w="1249" w:type="dxa"/>
            <w:tcBorders>
              <w:top w:val="nil"/>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31</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25%</w:t>
            </w:r>
          </w:p>
        </w:tc>
      </w:tr>
      <w:tr w:rsidR="00E64E4F" w:rsidTr="00E64E4F">
        <w:trPr>
          <w:trHeight w:hRule="exact" w:val="420"/>
          <w:jc w:val="center"/>
        </w:trPr>
        <w:tc>
          <w:tcPr>
            <w:tcW w:w="2009" w:type="dxa"/>
            <w:vMerge/>
            <w:tcBorders>
              <w:left w:val="single" w:sz="8" w:space="0" w:color="auto"/>
              <w:bottom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bottom w:val="single" w:sz="8"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nil"/>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未就业</w:t>
            </w:r>
          </w:p>
        </w:tc>
        <w:tc>
          <w:tcPr>
            <w:tcW w:w="1249" w:type="dxa"/>
            <w:tcBorders>
              <w:top w:val="nil"/>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3</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2.4%</w:t>
            </w:r>
          </w:p>
        </w:tc>
      </w:tr>
      <w:tr w:rsidR="00E64E4F" w:rsidTr="00E64E4F">
        <w:trPr>
          <w:trHeight w:hRule="exact" w:val="420"/>
          <w:jc w:val="center"/>
        </w:trPr>
        <w:tc>
          <w:tcPr>
            <w:tcW w:w="2009" w:type="dxa"/>
            <w:vMerge w:val="restart"/>
            <w:tcBorders>
              <w:top w:val="single" w:sz="8" w:space="0" w:color="auto"/>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无机非金属材料工程（本科）</w:t>
            </w:r>
          </w:p>
        </w:tc>
        <w:tc>
          <w:tcPr>
            <w:tcW w:w="1158" w:type="dxa"/>
            <w:vMerge w:val="restart"/>
            <w:tcBorders>
              <w:top w:val="single" w:sz="8" w:space="0" w:color="auto"/>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38</w:t>
            </w: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公务员、事业单位</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2.6%</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国有企业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15</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39.4%</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三资企业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民营企业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16</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42%</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其他（自主创业等）</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0.0%</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考取硕士研究生</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5</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13.2%</w:t>
            </w:r>
          </w:p>
        </w:tc>
      </w:tr>
      <w:tr w:rsidR="00E64E4F" w:rsidTr="00E64E4F">
        <w:trPr>
          <w:trHeight w:hRule="exact" w:val="420"/>
          <w:jc w:val="center"/>
        </w:trPr>
        <w:tc>
          <w:tcPr>
            <w:tcW w:w="2009" w:type="dxa"/>
            <w:vMerge/>
            <w:tcBorders>
              <w:left w:val="single" w:sz="8" w:space="0" w:color="auto"/>
              <w:bottom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bottom w:val="single" w:sz="8"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未就业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2.6%</w:t>
            </w:r>
          </w:p>
        </w:tc>
      </w:tr>
      <w:tr w:rsidR="00E64E4F" w:rsidTr="00E64E4F">
        <w:trPr>
          <w:trHeight w:hRule="exact" w:val="420"/>
          <w:jc w:val="center"/>
        </w:trPr>
        <w:tc>
          <w:tcPr>
            <w:tcW w:w="2009" w:type="dxa"/>
            <w:vMerge w:val="restart"/>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r>
              <w:rPr>
                <w:color w:val="000000"/>
                <w:kern w:val="0"/>
                <w:sz w:val="24"/>
              </w:rPr>
              <w:t>粉体材料科学与工程（本科）</w:t>
            </w:r>
          </w:p>
        </w:tc>
        <w:tc>
          <w:tcPr>
            <w:tcW w:w="1158" w:type="dxa"/>
            <w:vMerge w:val="restart"/>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r>
              <w:rPr>
                <w:color w:val="000000"/>
                <w:kern w:val="0"/>
                <w:sz w:val="24"/>
              </w:rPr>
              <w:t>90</w:t>
            </w: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公务员、事业单位</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国有企业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6</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6.6%</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三资企业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6</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6.6%</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民营企业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59</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65.6%</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其他（自主创业等）</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1.1%</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考取硕士研究生</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17</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18.9%</w:t>
            </w:r>
          </w:p>
        </w:tc>
      </w:tr>
      <w:tr w:rsidR="00E64E4F" w:rsidTr="00E64E4F">
        <w:trPr>
          <w:trHeight w:hRule="exact" w:val="420"/>
          <w:jc w:val="center"/>
        </w:trPr>
        <w:tc>
          <w:tcPr>
            <w:tcW w:w="2009" w:type="dxa"/>
            <w:vMerge/>
            <w:tcBorders>
              <w:left w:val="single" w:sz="8" w:space="0" w:color="auto"/>
              <w:bottom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158" w:type="dxa"/>
            <w:vMerge/>
            <w:tcBorders>
              <w:left w:val="single" w:sz="4"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未就业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1.1%</w:t>
            </w:r>
          </w:p>
        </w:tc>
      </w:tr>
      <w:tr w:rsidR="00E64E4F" w:rsidTr="00E64E4F">
        <w:trPr>
          <w:trHeight w:hRule="exact" w:val="420"/>
          <w:jc w:val="center"/>
        </w:trPr>
        <w:tc>
          <w:tcPr>
            <w:tcW w:w="2009" w:type="dxa"/>
            <w:vMerge w:val="restart"/>
            <w:tcBorders>
              <w:top w:val="single" w:sz="8" w:space="0" w:color="auto"/>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r>
              <w:rPr>
                <w:color w:val="000000"/>
                <w:kern w:val="0"/>
                <w:sz w:val="24"/>
              </w:rPr>
              <w:t>能源化学工程（本科）</w:t>
            </w:r>
          </w:p>
        </w:tc>
        <w:tc>
          <w:tcPr>
            <w:tcW w:w="1158" w:type="dxa"/>
            <w:vMerge w:val="restart"/>
            <w:tcBorders>
              <w:top w:val="single" w:sz="8" w:space="0" w:color="auto"/>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r>
              <w:rPr>
                <w:color w:val="000000"/>
                <w:kern w:val="0"/>
                <w:sz w:val="24"/>
              </w:rPr>
              <w:t>48</w:t>
            </w: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公务员、事业单位</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2.1%</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国有企业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12</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25%</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三资企业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4</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8.3%</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民营企业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27</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56.3%</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其他（自主创业等）</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w:t>
            </w:r>
          </w:p>
        </w:tc>
      </w:tr>
      <w:tr w:rsidR="00E64E4F" w:rsidTr="00E64E4F">
        <w:trPr>
          <w:trHeight w:hRule="exact" w:val="420"/>
          <w:jc w:val="center"/>
        </w:trPr>
        <w:tc>
          <w:tcPr>
            <w:tcW w:w="2009"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考取硕士研究生</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4</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bookmarkStart w:id="4" w:name="OLE_LINK2"/>
            <w:r>
              <w:rPr>
                <w:color w:val="000000"/>
                <w:kern w:val="0"/>
                <w:sz w:val="24"/>
              </w:rPr>
              <w:t>8.3%</w:t>
            </w:r>
            <w:bookmarkEnd w:id="4"/>
          </w:p>
        </w:tc>
      </w:tr>
      <w:tr w:rsidR="00E64E4F" w:rsidTr="00E64E4F">
        <w:trPr>
          <w:trHeight w:hRule="exact" w:val="420"/>
          <w:jc w:val="center"/>
        </w:trPr>
        <w:tc>
          <w:tcPr>
            <w:tcW w:w="2009" w:type="dxa"/>
            <w:vMerge/>
            <w:tcBorders>
              <w:left w:val="single" w:sz="8" w:space="0" w:color="auto"/>
              <w:bottom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58" w:type="dxa"/>
            <w:vMerge/>
            <w:tcBorders>
              <w:left w:val="single" w:sz="4" w:space="0" w:color="auto"/>
              <w:bottom w:val="single" w:sz="8"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23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未就业</w:t>
            </w:r>
          </w:p>
        </w:tc>
        <w:tc>
          <w:tcPr>
            <w:tcW w:w="1249"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0</w:t>
            </w:r>
          </w:p>
        </w:tc>
      </w:tr>
    </w:tbl>
    <w:p w:rsidR="00E64E4F" w:rsidRDefault="00E64E4F" w:rsidP="00E64E4F">
      <w:pPr>
        <w:spacing w:line="360" w:lineRule="auto"/>
        <w:rPr>
          <w:color w:val="000000"/>
          <w:sz w:val="24"/>
        </w:rPr>
      </w:pPr>
      <w:r>
        <w:rPr>
          <w:color w:val="000000"/>
          <w:sz w:val="24"/>
        </w:rPr>
        <w:t>我院</w:t>
      </w:r>
      <w:r>
        <w:rPr>
          <w:color w:val="000000"/>
          <w:sz w:val="24"/>
        </w:rPr>
        <w:t>2019</w:t>
      </w:r>
      <w:r>
        <w:rPr>
          <w:color w:val="000000"/>
          <w:sz w:val="24"/>
        </w:rPr>
        <w:t>届毕业生的就业去向有如下特点：</w:t>
      </w:r>
    </w:p>
    <w:p w:rsidR="00E64E4F" w:rsidRDefault="00E64E4F" w:rsidP="00E64E4F">
      <w:pPr>
        <w:spacing w:line="360" w:lineRule="auto"/>
        <w:ind w:firstLineChars="200" w:firstLine="480"/>
        <w:rPr>
          <w:color w:val="000000"/>
          <w:sz w:val="24"/>
        </w:rPr>
      </w:pPr>
      <w:r>
        <w:rPr>
          <w:color w:val="000000"/>
          <w:sz w:val="24"/>
        </w:rPr>
        <w:t>（</w:t>
      </w:r>
      <w:r>
        <w:rPr>
          <w:color w:val="000000"/>
          <w:sz w:val="24"/>
        </w:rPr>
        <w:t>1</w:t>
      </w:r>
      <w:r>
        <w:rPr>
          <w:color w:val="000000"/>
          <w:sz w:val="24"/>
        </w:rPr>
        <w:t>）本届毕业生中考取硕士研究生的比例与去年相比略有下降，下降了</w:t>
      </w:r>
      <w:r>
        <w:rPr>
          <w:color w:val="000000"/>
          <w:sz w:val="24"/>
        </w:rPr>
        <w:t>1</w:t>
      </w:r>
      <w:r>
        <w:rPr>
          <w:color w:val="000000"/>
          <w:sz w:val="24"/>
        </w:rPr>
        <w:t>个百分点。</w:t>
      </w:r>
    </w:p>
    <w:p w:rsidR="00E64E4F" w:rsidRDefault="00E64E4F" w:rsidP="00E64E4F">
      <w:pPr>
        <w:spacing w:line="360" w:lineRule="auto"/>
        <w:ind w:firstLineChars="200" w:firstLine="480"/>
        <w:rPr>
          <w:color w:val="000000"/>
          <w:sz w:val="24"/>
        </w:rPr>
      </w:pPr>
      <w:r>
        <w:rPr>
          <w:color w:val="000000"/>
          <w:sz w:val="24"/>
        </w:rPr>
        <w:t>（</w:t>
      </w:r>
      <w:r>
        <w:rPr>
          <w:color w:val="000000"/>
          <w:sz w:val="24"/>
        </w:rPr>
        <w:t>2</w:t>
      </w:r>
      <w:r>
        <w:rPr>
          <w:color w:val="000000"/>
          <w:sz w:val="24"/>
        </w:rPr>
        <w:t>）有</w:t>
      </w:r>
      <w:r>
        <w:rPr>
          <w:color w:val="000000"/>
          <w:sz w:val="24"/>
        </w:rPr>
        <w:t>15.6%</w:t>
      </w:r>
      <w:r>
        <w:rPr>
          <w:color w:val="000000"/>
          <w:sz w:val="24"/>
        </w:rPr>
        <w:t>的毕业生在国有企业中任职，主要单位有彩虹（合肥）液晶玻璃有限公司、中铁十六局、中铁二十二局、中铁二十四局、中化十四局建设、南通江山化工等。受近几年基础建设的大发展，无机非金属材料工程专业众多毕业生被中铁下属企业录用，就业形势特别好。</w:t>
      </w:r>
    </w:p>
    <w:p w:rsidR="00E64E4F" w:rsidRDefault="00E64E4F" w:rsidP="00E64E4F">
      <w:pPr>
        <w:spacing w:line="360" w:lineRule="auto"/>
        <w:ind w:firstLineChars="200" w:firstLine="480"/>
        <w:rPr>
          <w:color w:val="000000"/>
          <w:sz w:val="24"/>
        </w:rPr>
      </w:pPr>
      <w:r>
        <w:rPr>
          <w:color w:val="000000"/>
          <w:sz w:val="24"/>
        </w:rPr>
        <w:lastRenderedPageBreak/>
        <w:t>（</w:t>
      </w:r>
      <w:r>
        <w:rPr>
          <w:color w:val="000000"/>
          <w:sz w:val="24"/>
        </w:rPr>
        <w:t>3</w:t>
      </w:r>
      <w:r>
        <w:rPr>
          <w:color w:val="000000"/>
          <w:sz w:val="24"/>
        </w:rPr>
        <w:t>）民营企业依然是我院各专业毕业生的就业主渠道，占毕业生总数的</w:t>
      </w:r>
      <w:r>
        <w:rPr>
          <w:color w:val="000000"/>
          <w:sz w:val="24"/>
        </w:rPr>
        <w:t>56.3%</w:t>
      </w:r>
      <w:r>
        <w:rPr>
          <w:color w:val="000000"/>
          <w:sz w:val="24"/>
        </w:rPr>
        <w:t>。</w:t>
      </w:r>
    </w:p>
    <w:p w:rsidR="00E64E4F" w:rsidRDefault="00E64E4F" w:rsidP="00E64E4F">
      <w:pPr>
        <w:spacing w:line="360" w:lineRule="auto"/>
        <w:rPr>
          <w:b/>
          <w:color w:val="000000"/>
          <w:sz w:val="24"/>
        </w:rPr>
      </w:pPr>
      <w:r>
        <w:rPr>
          <w:b/>
          <w:color w:val="000000"/>
          <w:sz w:val="24"/>
        </w:rPr>
        <w:t>2</w:t>
      </w:r>
      <w:r>
        <w:rPr>
          <w:b/>
          <w:color w:val="000000"/>
          <w:sz w:val="24"/>
        </w:rPr>
        <w:t>、</w:t>
      </w:r>
      <w:r>
        <w:rPr>
          <w:b/>
          <w:color w:val="000000"/>
          <w:sz w:val="24"/>
        </w:rPr>
        <w:t>2019</w:t>
      </w:r>
      <w:r>
        <w:rPr>
          <w:b/>
          <w:color w:val="000000"/>
          <w:sz w:val="24"/>
        </w:rPr>
        <w:t>届毕业生就业区域分析</w:t>
      </w:r>
    </w:p>
    <w:p w:rsidR="00E64E4F" w:rsidRDefault="00E64E4F" w:rsidP="00E64E4F">
      <w:pPr>
        <w:spacing w:line="360" w:lineRule="auto"/>
        <w:jc w:val="center"/>
      </w:pPr>
      <w:r>
        <w:rPr>
          <w:noProof/>
        </w:rPr>
        <w:drawing>
          <wp:inline distT="0" distB="0" distL="0" distR="0">
            <wp:extent cx="3274060" cy="1997075"/>
            <wp:effectExtent l="0" t="0" r="21590" b="22225"/>
            <wp:docPr id="14" name="图表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64E4F" w:rsidRDefault="00E64E4F" w:rsidP="00E64E4F">
      <w:pPr>
        <w:spacing w:line="360" w:lineRule="auto"/>
        <w:jc w:val="center"/>
        <w:rPr>
          <w:b/>
          <w:color w:val="000000"/>
          <w:sz w:val="24"/>
        </w:rPr>
      </w:pPr>
      <w:r>
        <w:rPr>
          <w:bCs/>
          <w:szCs w:val="21"/>
        </w:rPr>
        <w:t>图</w:t>
      </w:r>
      <w:r>
        <w:rPr>
          <w:bCs/>
          <w:szCs w:val="21"/>
        </w:rPr>
        <w:t xml:space="preserve">1. </w:t>
      </w:r>
      <w:r>
        <w:rPr>
          <w:bCs/>
          <w:szCs w:val="21"/>
        </w:rPr>
        <w:t>材化学院</w:t>
      </w:r>
      <w:r>
        <w:rPr>
          <w:bCs/>
          <w:szCs w:val="21"/>
        </w:rPr>
        <w:t>2019</w:t>
      </w:r>
      <w:r>
        <w:rPr>
          <w:bCs/>
          <w:szCs w:val="21"/>
        </w:rPr>
        <w:t>届毕业生就业区域分析表</w:t>
      </w:r>
    </w:p>
    <w:p w:rsidR="00E64E4F" w:rsidRDefault="00E64E4F" w:rsidP="00E64E4F">
      <w:pPr>
        <w:spacing w:line="360" w:lineRule="auto"/>
        <w:ind w:firstLineChars="200" w:firstLine="480"/>
        <w:rPr>
          <w:sz w:val="24"/>
        </w:rPr>
      </w:pPr>
      <w:r>
        <w:rPr>
          <w:rFonts w:hint="eastAsia"/>
          <w:sz w:val="24"/>
        </w:rPr>
        <w:t>由图</w:t>
      </w:r>
      <w:r>
        <w:rPr>
          <w:rFonts w:hint="eastAsia"/>
          <w:sz w:val="24"/>
        </w:rPr>
        <w:t>1</w:t>
      </w:r>
      <w:r>
        <w:rPr>
          <w:sz w:val="24"/>
        </w:rPr>
        <w:t>可以看出，我院</w:t>
      </w:r>
      <w:r>
        <w:rPr>
          <w:rFonts w:hint="eastAsia"/>
          <w:sz w:val="24"/>
        </w:rPr>
        <w:t>2019</w:t>
      </w:r>
      <w:r>
        <w:rPr>
          <w:rFonts w:hint="eastAsia"/>
          <w:sz w:val="24"/>
        </w:rPr>
        <w:t>届毕业生约</w:t>
      </w:r>
      <w:r>
        <w:rPr>
          <w:rFonts w:hint="eastAsia"/>
          <w:sz w:val="24"/>
        </w:rPr>
        <w:t>46%</w:t>
      </w:r>
      <w:r>
        <w:rPr>
          <w:sz w:val="24"/>
        </w:rPr>
        <w:t>学生在</w:t>
      </w:r>
      <w:r>
        <w:rPr>
          <w:rFonts w:hint="eastAsia"/>
          <w:sz w:val="24"/>
        </w:rPr>
        <w:t>省内</w:t>
      </w:r>
      <w:r>
        <w:rPr>
          <w:sz w:val="24"/>
        </w:rPr>
        <w:t>就业，除了在安徽省内就业外，我院的毕业生主要就业区域为临近省份江苏省、浙江省和上海市，分别占比</w:t>
      </w:r>
      <w:r>
        <w:rPr>
          <w:sz w:val="24"/>
        </w:rPr>
        <w:t>13.3%</w:t>
      </w:r>
      <w:r>
        <w:rPr>
          <w:sz w:val="24"/>
        </w:rPr>
        <w:t>、</w:t>
      </w:r>
      <w:r>
        <w:rPr>
          <w:sz w:val="24"/>
        </w:rPr>
        <w:t>11.3%</w:t>
      </w:r>
      <w:r>
        <w:rPr>
          <w:sz w:val="24"/>
        </w:rPr>
        <w:t>和</w:t>
      </w:r>
      <w:r>
        <w:rPr>
          <w:sz w:val="24"/>
        </w:rPr>
        <w:t>12.6%</w:t>
      </w:r>
      <w:r>
        <w:rPr>
          <w:sz w:val="24"/>
        </w:rPr>
        <w:t>。在江苏省就业的企业主要分布在南京市、苏州市等经济发达地区。上海的就业区域主要集中在浦东新区、嘉定区的医药企业，材料企业；浙江的就业区域在杭州市、海宁市。从总的地区分布来看，我院</w:t>
      </w:r>
      <w:r>
        <w:rPr>
          <w:rFonts w:hint="eastAsia"/>
          <w:sz w:val="24"/>
        </w:rPr>
        <w:t>86</w:t>
      </w:r>
      <w:r>
        <w:rPr>
          <w:sz w:val="24"/>
        </w:rPr>
        <w:t>%</w:t>
      </w:r>
      <w:r>
        <w:rPr>
          <w:sz w:val="24"/>
        </w:rPr>
        <w:t>的毕业生主要集中在长三角地区就业，主要原因是：</w:t>
      </w:r>
      <w:r>
        <w:rPr>
          <w:sz w:val="24"/>
        </w:rPr>
        <w:t>1</w:t>
      </w:r>
      <w:r>
        <w:rPr>
          <w:sz w:val="24"/>
        </w:rPr>
        <w:t>、长三角地区经济发展水平高，化工材料类、医药类、科学技术类企业较多，人才需求量大；</w:t>
      </w:r>
      <w:r>
        <w:rPr>
          <w:sz w:val="24"/>
        </w:rPr>
        <w:t>2</w:t>
      </w:r>
      <w:r>
        <w:rPr>
          <w:sz w:val="24"/>
        </w:rPr>
        <w:t>、薪资待遇较其他地区高，有一定的吸引力；</w:t>
      </w:r>
      <w:r>
        <w:rPr>
          <w:sz w:val="24"/>
        </w:rPr>
        <w:t>3</w:t>
      </w:r>
      <w:r>
        <w:rPr>
          <w:sz w:val="24"/>
        </w:rPr>
        <w:t>、离地理位置近，生活习惯相近，心理上更易被安徽籍毕业生接受。</w:t>
      </w:r>
    </w:p>
    <w:p w:rsidR="00E64E4F" w:rsidRDefault="00E64E4F" w:rsidP="00E64E4F">
      <w:pPr>
        <w:spacing w:line="360" w:lineRule="auto"/>
        <w:ind w:firstLineChars="200" w:firstLine="482"/>
        <w:rPr>
          <w:sz w:val="24"/>
        </w:rPr>
      </w:pPr>
      <w:r>
        <w:rPr>
          <w:b/>
          <w:color w:val="000000"/>
          <w:sz w:val="24"/>
        </w:rPr>
        <w:t>3</w:t>
      </w:r>
      <w:r>
        <w:rPr>
          <w:b/>
          <w:color w:val="000000"/>
          <w:sz w:val="24"/>
        </w:rPr>
        <w:t>、</w:t>
      </w:r>
      <w:r>
        <w:rPr>
          <w:b/>
          <w:color w:val="000000"/>
          <w:sz w:val="24"/>
        </w:rPr>
        <w:t>2019</w:t>
      </w:r>
      <w:r>
        <w:rPr>
          <w:b/>
          <w:color w:val="000000"/>
          <w:sz w:val="24"/>
        </w:rPr>
        <w:t>届毕业生专业对口率分析</w:t>
      </w:r>
    </w:p>
    <w:p w:rsidR="00E64E4F" w:rsidRDefault="00E64E4F" w:rsidP="00E64E4F">
      <w:pPr>
        <w:spacing w:line="360" w:lineRule="auto"/>
        <w:ind w:firstLineChars="200" w:firstLine="480"/>
        <w:jc w:val="center"/>
        <w:rPr>
          <w:sz w:val="24"/>
        </w:rPr>
      </w:pPr>
      <w:r>
        <w:rPr>
          <w:sz w:val="24"/>
        </w:rPr>
        <w:t>表</w:t>
      </w:r>
      <w:r>
        <w:rPr>
          <w:sz w:val="24"/>
        </w:rPr>
        <w:t>3.</w:t>
      </w:r>
      <w:r>
        <w:rPr>
          <w:sz w:val="24"/>
        </w:rPr>
        <w:t>材化学院</w:t>
      </w:r>
      <w:r>
        <w:rPr>
          <w:sz w:val="24"/>
        </w:rPr>
        <w:t>2019</w:t>
      </w:r>
      <w:r>
        <w:rPr>
          <w:sz w:val="24"/>
        </w:rPr>
        <w:t>届毕业生就业专业对口分析</w:t>
      </w:r>
    </w:p>
    <w:tbl>
      <w:tblPr>
        <w:tblW w:w="0" w:type="auto"/>
        <w:jc w:val="center"/>
        <w:tblLayout w:type="fixed"/>
        <w:tblCellMar>
          <w:left w:w="0" w:type="dxa"/>
          <w:right w:w="0" w:type="dxa"/>
        </w:tblCellMar>
        <w:tblLook w:val="0000" w:firstRow="0" w:lastRow="0" w:firstColumn="0" w:lastColumn="0" w:noHBand="0" w:noVBand="0"/>
      </w:tblPr>
      <w:tblGrid>
        <w:gridCol w:w="1994"/>
        <w:gridCol w:w="1149"/>
        <w:gridCol w:w="1730"/>
        <w:gridCol w:w="1716"/>
        <w:gridCol w:w="1388"/>
      </w:tblGrid>
      <w:tr w:rsidR="00E64E4F" w:rsidTr="00E64E4F">
        <w:trPr>
          <w:jc w:val="center"/>
        </w:trPr>
        <w:tc>
          <w:tcPr>
            <w:tcW w:w="1994" w:type="dxa"/>
            <w:tcBorders>
              <w:top w:val="single" w:sz="8" w:space="0" w:color="auto"/>
              <w:left w:val="single" w:sz="8" w:space="0" w:color="auto"/>
              <w:bottom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专业</w:t>
            </w:r>
          </w:p>
        </w:tc>
        <w:tc>
          <w:tcPr>
            <w:tcW w:w="1149" w:type="dxa"/>
            <w:tcBorders>
              <w:top w:val="single" w:sz="8" w:space="0" w:color="auto"/>
              <w:left w:val="single" w:sz="4"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就业人数</w:t>
            </w: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就业行业</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人数</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比率</w:t>
            </w:r>
          </w:p>
        </w:tc>
      </w:tr>
      <w:tr w:rsidR="00E64E4F" w:rsidTr="00E64E4F">
        <w:trPr>
          <w:jc w:val="center"/>
        </w:trPr>
        <w:tc>
          <w:tcPr>
            <w:tcW w:w="1994" w:type="dxa"/>
            <w:vMerge w:val="restart"/>
            <w:tcBorders>
              <w:top w:val="single" w:sz="8" w:space="0" w:color="auto"/>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化学工程与工艺（本科）</w:t>
            </w:r>
          </w:p>
        </w:tc>
        <w:tc>
          <w:tcPr>
            <w:tcW w:w="1149" w:type="dxa"/>
            <w:vMerge w:val="restart"/>
            <w:tcBorders>
              <w:top w:val="single" w:sz="8" w:space="0" w:color="auto"/>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化工制药类</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23</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25.6%</w:t>
            </w:r>
          </w:p>
        </w:tc>
      </w:tr>
      <w:tr w:rsidR="00E64E4F" w:rsidTr="00E64E4F">
        <w:trPr>
          <w:jc w:val="center"/>
        </w:trPr>
        <w:tc>
          <w:tcPr>
            <w:tcW w:w="1994" w:type="dxa"/>
            <w:vMerge/>
            <w:tcBorders>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149" w:type="dxa"/>
            <w:vMerge/>
            <w:tcBorders>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材料类</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38</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42.2%</w:t>
            </w:r>
          </w:p>
        </w:tc>
      </w:tr>
      <w:tr w:rsidR="00E64E4F" w:rsidTr="00E64E4F">
        <w:trPr>
          <w:jc w:val="center"/>
        </w:trPr>
        <w:tc>
          <w:tcPr>
            <w:tcW w:w="1994" w:type="dxa"/>
            <w:vMerge/>
            <w:tcBorders>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149" w:type="dxa"/>
            <w:vMerge/>
            <w:tcBorders>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rFonts w:hint="eastAsia"/>
                <w:color w:val="000000"/>
                <w:kern w:val="0"/>
                <w:sz w:val="24"/>
              </w:rPr>
              <w:t>教育行业</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22</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24.4</w:t>
            </w:r>
          </w:p>
        </w:tc>
      </w:tr>
      <w:tr w:rsidR="00E64E4F" w:rsidTr="00E64E4F">
        <w:trPr>
          <w:jc w:val="center"/>
        </w:trPr>
        <w:tc>
          <w:tcPr>
            <w:tcW w:w="1994"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49"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1730" w:type="dxa"/>
            <w:tcBorders>
              <w:top w:val="nil"/>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其他</w:t>
            </w:r>
          </w:p>
        </w:tc>
        <w:tc>
          <w:tcPr>
            <w:tcW w:w="1716" w:type="dxa"/>
            <w:tcBorders>
              <w:top w:val="nil"/>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7</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32.2%</w:t>
            </w:r>
          </w:p>
        </w:tc>
      </w:tr>
      <w:tr w:rsidR="00E64E4F" w:rsidTr="00E64E4F">
        <w:trPr>
          <w:jc w:val="center"/>
        </w:trPr>
        <w:tc>
          <w:tcPr>
            <w:tcW w:w="1994" w:type="dxa"/>
            <w:vMerge w:val="restart"/>
            <w:tcBorders>
              <w:top w:val="single" w:sz="8" w:space="0" w:color="auto"/>
              <w:left w:val="single" w:sz="8" w:space="0" w:color="auto"/>
              <w:right w:val="single" w:sz="4"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无机非金属材料工程（本科）</w:t>
            </w:r>
          </w:p>
        </w:tc>
        <w:tc>
          <w:tcPr>
            <w:tcW w:w="1149" w:type="dxa"/>
            <w:vMerge w:val="restart"/>
            <w:tcBorders>
              <w:top w:val="single" w:sz="8" w:space="0" w:color="auto"/>
              <w:left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31</w:t>
            </w: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化工制药类</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3%</w:t>
            </w:r>
          </w:p>
        </w:tc>
      </w:tr>
      <w:tr w:rsidR="00E64E4F" w:rsidTr="00E64E4F">
        <w:trPr>
          <w:jc w:val="center"/>
        </w:trPr>
        <w:tc>
          <w:tcPr>
            <w:tcW w:w="1994"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49"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材料类</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23</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71.9%</w:t>
            </w:r>
          </w:p>
        </w:tc>
      </w:tr>
      <w:tr w:rsidR="00E64E4F" w:rsidTr="00E64E4F">
        <w:trPr>
          <w:jc w:val="center"/>
        </w:trPr>
        <w:tc>
          <w:tcPr>
            <w:tcW w:w="1994"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49"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rFonts w:hint="eastAsia"/>
                <w:color w:val="000000"/>
                <w:kern w:val="0"/>
                <w:sz w:val="24"/>
              </w:rPr>
              <w:t>教育类</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4</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12.9%</w:t>
            </w:r>
          </w:p>
        </w:tc>
      </w:tr>
      <w:tr w:rsidR="00E64E4F" w:rsidTr="00E64E4F">
        <w:trPr>
          <w:jc w:val="center"/>
        </w:trPr>
        <w:tc>
          <w:tcPr>
            <w:tcW w:w="1994"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49"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其他</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3</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25%</w:t>
            </w:r>
          </w:p>
        </w:tc>
      </w:tr>
      <w:tr w:rsidR="00E64E4F" w:rsidTr="00E64E4F">
        <w:trPr>
          <w:jc w:val="center"/>
        </w:trPr>
        <w:tc>
          <w:tcPr>
            <w:tcW w:w="1994" w:type="dxa"/>
            <w:vMerge w:val="restart"/>
            <w:tcBorders>
              <w:top w:val="single" w:sz="8" w:space="0" w:color="auto"/>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r>
              <w:rPr>
                <w:color w:val="000000"/>
                <w:kern w:val="0"/>
                <w:sz w:val="24"/>
              </w:rPr>
              <w:t>粉体材料科学与工程（本科）</w:t>
            </w:r>
          </w:p>
        </w:tc>
        <w:tc>
          <w:tcPr>
            <w:tcW w:w="1149" w:type="dxa"/>
            <w:vMerge w:val="restart"/>
            <w:tcBorders>
              <w:top w:val="single" w:sz="8" w:space="0" w:color="auto"/>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r>
              <w:rPr>
                <w:color w:val="000000"/>
                <w:kern w:val="0"/>
                <w:sz w:val="24"/>
              </w:rPr>
              <w:t>72</w:t>
            </w: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化工制药类</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25</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34.7%</w:t>
            </w:r>
          </w:p>
        </w:tc>
      </w:tr>
      <w:tr w:rsidR="00E64E4F" w:rsidTr="00E64E4F">
        <w:trPr>
          <w:jc w:val="center"/>
        </w:trPr>
        <w:tc>
          <w:tcPr>
            <w:tcW w:w="1994"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49"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材料类</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31</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43.1%</w:t>
            </w:r>
          </w:p>
        </w:tc>
      </w:tr>
      <w:tr w:rsidR="00E64E4F" w:rsidTr="00E64E4F">
        <w:trPr>
          <w:jc w:val="center"/>
        </w:trPr>
        <w:tc>
          <w:tcPr>
            <w:tcW w:w="1994"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49"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rFonts w:hint="eastAsia"/>
                <w:color w:val="000000"/>
                <w:kern w:val="0"/>
                <w:sz w:val="24"/>
              </w:rPr>
              <w:t>教育类</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12</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16.6</w:t>
            </w:r>
          </w:p>
        </w:tc>
      </w:tr>
      <w:tr w:rsidR="00E64E4F" w:rsidTr="00E64E4F">
        <w:trPr>
          <w:jc w:val="center"/>
        </w:trPr>
        <w:tc>
          <w:tcPr>
            <w:tcW w:w="1994"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49"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其他</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4</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5.5%</w:t>
            </w:r>
          </w:p>
        </w:tc>
      </w:tr>
      <w:tr w:rsidR="00E64E4F" w:rsidTr="00E64E4F">
        <w:trPr>
          <w:jc w:val="center"/>
        </w:trPr>
        <w:tc>
          <w:tcPr>
            <w:tcW w:w="1994" w:type="dxa"/>
            <w:vMerge w:val="restart"/>
            <w:tcBorders>
              <w:top w:val="single" w:sz="8" w:space="0" w:color="auto"/>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r>
              <w:rPr>
                <w:color w:val="000000"/>
                <w:kern w:val="0"/>
                <w:sz w:val="24"/>
              </w:rPr>
              <w:t>能源化学工程（本科）</w:t>
            </w:r>
          </w:p>
        </w:tc>
        <w:tc>
          <w:tcPr>
            <w:tcW w:w="1149" w:type="dxa"/>
            <w:vMerge w:val="restart"/>
            <w:tcBorders>
              <w:top w:val="single" w:sz="8" w:space="0" w:color="auto"/>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r>
              <w:rPr>
                <w:color w:val="000000"/>
                <w:kern w:val="0"/>
                <w:sz w:val="24"/>
              </w:rPr>
              <w:t>44</w:t>
            </w: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化工制药类</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6</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13.6%</w:t>
            </w:r>
          </w:p>
        </w:tc>
      </w:tr>
      <w:tr w:rsidR="00E64E4F" w:rsidTr="00E64E4F">
        <w:trPr>
          <w:jc w:val="center"/>
        </w:trPr>
        <w:tc>
          <w:tcPr>
            <w:tcW w:w="1994"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49"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材料类</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32</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color w:val="000000"/>
                <w:kern w:val="0"/>
                <w:sz w:val="24"/>
              </w:rPr>
              <w:t>72.7%</w:t>
            </w:r>
          </w:p>
        </w:tc>
      </w:tr>
      <w:tr w:rsidR="00E64E4F" w:rsidTr="00E64E4F">
        <w:trPr>
          <w:jc w:val="center"/>
        </w:trPr>
        <w:tc>
          <w:tcPr>
            <w:tcW w:w="1994" w:type="dxa"/>
            <w:vMerge/>
            <w:tcBorders>
              <w:left w:val="single" w:sz="8"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49" w:type="dxa"/>
            <w:vMerge/>
            <w:tcBorders>
              <w:left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1730"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rFonts w:hint="eastAsia"/>
                <w:color w:val="000000"/>
                <w:kern w:val="0"/>
                <w:sz w:val="24"/>
              </w:rPr>
              <w:t>教育类</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2</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4.2%</w:t>
            </w:r>
          </w:p>
        </w:tc>
      </w:tr>
      <w:tr w:rsidR="00E64E4F" w:rsidTr="00E64E4F">
        <w:trPr>
          <w:jc w:val="center"/>
        </w:trPr>
        <w:tc>
          <w:tcPr>
            <w:tcW w:w="1994" w:type="dxa"/>
            <w:vMerge/>
            <w:tcBorders>
              <w:left w:val="single" w:sz="8" w:space="0" w:color="auto"/>
              <w:bottom w:val="single" w:sz="4" w:space="0" w:color="auto"/>
              <w:right w:val="single" w:sz="4" w:space="0" w:color="auto"/>
            </w:tcBorders>
            <w:vAlign w:val="center"/>
          </w:tcPr>
          <w:p w:rsidR="00E64E4F" w:rsidRDefault="00E64E4F" w:rsidP="00E64E4F">
            <w:pPr>
              <w:widowControl/>
              <w:spacing w:line="360" w:lineRule="auto"/>
              <w:jc w:val="center"/>
              <w:rPr>
                <w:color w:val="000000"/>
                <w:kern w:val="0"/>
                <w:sz w:val="24"/>
              </w:rPr>
            </w:pPr>
          </w:p>
        </w:tc>
        <w:tc>
          <w:tcPr>
            <w:tcW w:w="1149" w:type="dxa"/>
            <w:vMerge/>
            <w:tcBorders>
              <w:left w:val="single" w:sz="4" w:space="0" w:color="auto"/>
              <w:bottom w:val="single" w:sz="4" w:space="0" w:color="auto"/>
              <w:right w:val="single" w:sz="8" w:space="0" w:color="auto"/>
            </w:tcBorders>
            <w:vAlign w:val="center"/>
          </w:tcPr>
          <w:p w:rsidR="00E64E4F" w:rsidRDefault="00E64E4F" w:rsidP="00E64E4F">
            <w:pPr>
              <w:widowControl/>
              <w:spacing w:line="360" w:lineRule="auto"/>
              <w:jc w:val="center"/>
              <w:rPr>
                <w:color w:val="000000"/>
                <w:kern w:val="0"/>
                <w:sz w:val="24"/>
              </w:rPr>
            </w:pPr>
          </w:p>
        </w:tc>
        <w:tc>
          <w:tcPr>
            <w:tcW w:w="1730" w:type="dxa"/>
            <w:tcBorders>
              <w:top w:val="single" w:sz="8" w:space="0" w:color="auto"/>
              <w:left w:val="single" w:sz="8" w:space="0" w:color="auto"/>
              <w:bottom w:val="single" w:sz="4" w:space="0" w:color="auto"/>
              <w:right w:val="single" w:sz="8" w:space="0" w:color="auto"/>
            </w:tcBorders>
            <w:vAlign w:val="center"/>
          </w:tcPr>
          <w:p w:rsidR="00E64E4F" w:rsidRDefault="00E64E4F" w:rsidP="00E64E4F">
            <w:pPr>
              <w:widowControl/>
              <w:spacing w:before="100" w:beforeAutospacing="1" w:after="100" w:afterAutospacing="1" w:line="360" w:lineRule="auto"/>
              <w:rPr>
                <w:color w:val="000000"/>
                <w:kern w:val="0"/>
                <w:sz w:val="24"/>
              </w:rPr>
            </w:pPr>
            <w:r>
              <w:rPr>
                <w:color w:val="000000"/>
                <w:kern w:val="0"/>
                <w:sz w:val="24"/>
              </w:rPr>
              <w:t>其他</w:t>
            </w:r>
          </w:p>
        </w:tc>
        <w:tc>
          <w:tcPr>
            <w:tcW w:w="1716" w:type="dxa"/>
            <w:tcBorders>
              <w:top w:val="single" w:sz="8" w:space="0" w:color="auto"/>
              <w:left w:val="single" w:sz="8" w:space="0" w:color="auto"/>
              <w:bottom w:val="single" w:sz="8" w:space="0" w:color="auto"/>
              <w:right w:val="single" w:sz="8" w:space="0" w:color="auto"/>
            </w:tcBorders>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4</w:t>
            </w:r>
          </w:p>
        </w:tc>
        <w:tc>
          <w:tcPr>
            <w:tcW w:w="13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64E4F" w:rsidRDefault="00E64E4F" w:rsidP="00E64E4F">
            <w:pPr>
              <w:widowControl/>
              <w:spacing w:before="100" w:beforeAutospacing="1" w:after="100" w:afterAutospacing="1" w:line="360" w:lineRule="auto"/>
              <w:jc w:val="center"/>
              <w:rPr>
                <w:color w:val="000000"/>
                <w:kern w:val="0"/>
                <w:sz w:val="24"/>
              </w:rPr>
            </w:pPr>
            <w:r>
              <w:rPr>
                <w:rFonts w:hint="eastAsia"/>
                <w:color w:val="000000"/>
                <w:kern w:val="0"/>
                <w:sz w:val="24"/>
              </w:rPr>
              <w:t>9</w:t>
            </w:r>
            <w:r>
              <w:rPr>
                <w:color w:val="000000"/>
                <w:kern w:val="0"/>
                <w:sz w:val="24"/>
              </w:rPr>
              <w:t>%</w:t>
            </w:r>
          </w:p>
        </w:tc>
      </w:tr>
    </w:tbl>
    <w:p w:rsidR="00E64E4F" w:rsidRDefault="00E64E4F" w:rsidP="00E64E4F">
      <w:pPr>
        <w:spacing w:line="360" w:lineRule="auto"/>
        <w:rPr>
          <w:rFonts w:eastAsia="楷体_GB2312"/>
          <w:sz w:val="24"/>
        </w:rPr>
      </w:pPr>
      <w:r>
        <w:rPr>
          <w:rFonts w:eastAsia="楷体_GB2312"/>
          <w:sz w:val="24"/>
        </w:rPr>
        <w:t>备注：就业人数</w:t>
      </w:r>
      <w:r>
        <w:rPr>
          <w:rFonts w:eastAsia="楷体_GB2312"/>
          <w:sz w:val="24"/>
        </w:rPr>
        <w:t>=</w:t>
      </w:r>
      <w:r>
        <w:rPr>
          <w:rFonts w:eastAsia="楷体_GB2312"/>
          <w:sz w:val="24"/>
        </w:rPr>
        <w:t>专业总人数</w:t>
      </w:r>
      <w:r>
        <w:rPr>
          <w:rFonts w:eastAsia="楷体_GB2312"/>
          <w:sz w:val="24"/>
        </w:rPr>
        <w:t>-</w:t>
      </w:r>
      <w:r>
        <w:rPr>
          <w:rFonts w:eastAsia="楷体_GB2312"/>
          <w:sz w:val="24"/>
        </w:rPr>
        <w:t>考研人数</w:t>
      </w:r>
      <w:r>
        <w:rPr>
          <w:rFonts w:eastAsia="楷体_GB2312"/>
          <w:sz w:val="24"/>
        </w:rPr>
        <w:t>-</w:t>
      </w:r>
      <w:r>
        <w:rPr>
          <w:rFonts w:eastAsia="楷体_GB2312"/>
          <w:sz w:val="24"/>
        </w:rPr>
        <w:t>未就业人数；其他类企业主要集中在贸易、教育等行业。</w:t>
      </w:r>
    </w:p>
    <w:p w:rsidR="00E64E4F" w:rsidRDefault="00E64E4F" w:rsidP="00E64E4F">
      <w:pPr>
        <w:spacing w:beforeLines="50" w:before="156" w:afterLines="50" w:after="156" w:line="360" w:lineRule="auto"/>
        <w:ind w:firstLineChars="200" w:firstLine="480"/>
        <w:jc w:val="left"/>
        <w:rPr>
          <w:bCs/>
          <w:sz w:val="24"/>
        </w:rPr>
      </w:pPr>
      <w:r>
        <w:rPr>
          <w:bCs/>
          <w:sz w:val="24"/>
        </w:rPr>
        <w:t>我院四个本科专业中，能源化学工程和化学工程与工艺属于化工类专业，无机非金属材料工程和粉体材料科学与工程属于材料类专业。通过对</w:t>
      </w:r>
      <w:r>
        <w:rPr>
          <w:bCs/>
          <w:sz w:val="24"/>
        </w:rPr>
        <w:t>2019</w:t>
      </w:r>
      <w:r>
        <w:rPr>
          <w:bCs/>
          <w:sz w:val="24"/>
        </w:rPr>
        <w:t>届毕业生的就业专业对口率分析，我们可以看出四个专业就业相互交叉，专业对口率在</w:t>
      </w:r>
      <w:r>
        <w:rPr>
          <w:bCs/>
          <w:sz w:val="24"/>
        </w:rPr>
        <w:t>90%</w:t>
      </w:r>
      <w:r>
        <w:rPr>
          <w:rFonts w:hint="eastAsia"/>
          <w:bCs/>
          <w:sz w:val="24"/>
        </w:rPr>
        <w:t>以上</w:t>
      </w:r>
      <w:r>
        <w:rPr>
          <w:bCs/>
          <w:sz w:val="24"/>
        </w:rPr>
        <w:t>。主要原因是化工、材料类企业很多技术工作岗位相同，专业基础课程相近，企业愿意让毕业生进厂后再继续专业培训，对专业要求不是特别高。还有的化工类企业也有部分材料类产品，所以化工、材料专业的毕业生均需要。</w:t>
      </w:r>
      <w:r>
        <w:rPr>
          <w:rFonts w:hint="eastAsia"/>
          <w:bCs/>
          <w:sz w:val="24"/>
        </w:rPr>
        <w:t>此外，我院在教育行业专业就业同学较多，因为化工、材料相关行业对女生在就业方面的需求较少，所以部分女生会选择在教育行业从事专业就业工作。</w:t>
      </w:r>
    </w:p>
    <w:p w:rsidR="00E64E4F" w:rsidRDefault="00E64E4F" w:rsidP="00E64E4F">
      <w:pPr>
        <w:spacing w:line="360" w:lineRule="auto"/>
        <w:ind w:firstLineChars="200" w:firstLine="482"/>
        <w:rPr>
          <w:b/>
          <w:bCs/>
          <w:color w:val="000000"/>
          <w:kern w:val="0"/>
          <w:sz w:val="24"/>
        </w:rPr>
      </w:pPr>
      <w:r>
        <w:rPr>
          <w:b/>
          <w:color w:val="000000"/>
          <w:sz w:val="24"/>
        </w:rPr>
        <w:t>4</w:t>
      </w:r>
      <w:r>
        <w:rPr>
          <w:b/>
          <w:color w:val="000000"/>
          <w:sz w:val="24"/>
        </w:rPr>
        <w:t>、男、女毕业生的就业率分析</w:t>
      </w:r>
    </w:p>
    <w:p w:rsidR="00E64E4F" w:rsidRDefault="00E64E4F" w:rsidP="00E64E4F">
      <w:pPr>
        <w:spacing w:beforeLines="50" w:before="156" w:afterLines="50" w:after="156" w:line="360" w:lineRule="auto"/>
        <w:jc w:val="left"/>
        <w:rPr>
          <w:color w:val="000000"/>
          <w:kern w:val="0"/>
          <w:sz w:val="24"/>
        </w:rPr>
      </w:pPr>
      <w:r>
        <w:rPr>
          <w:color w:val="000000"/>
          <w:kern w:val="0"/>
          <w:sz w:val="24"/>
        </w:rPr>
        <w:t xml:space="preserve">  </w:t>
      </w:r>
      <w:r>
        <w:rPr>
          <w:color w:val="000000"/>
          <w:kern w:val="0"/>
          <w:sz w:val="24"/>
        </w:rPr>
        <w:t>我院</w:t>
      </w:r>
      <w:r>
        <w:rPr>
          <w:color w:val="000000"/>
          <w:kern w:val="0"/>
          <w:sz w:val="24"/>
        </w:rPr>
        <w:t>2019</w:t>
      </w:r>
      <w:r>
        <w:rPr>
          <w:color w:val="000000"/>
          <w:kern w:val="0"/>
          <w:sz w:val="24"/>
        </w:rPr>
        <w:t>届</w:t>
      </w:r>
      <w:r>
        <w:rPr>
          <w:color w:val="000000"/>
          <w:kern w:val="0"/>
          <w:sz w:val="24"/>
        </w:rPr>
        <w:t>300</w:t>
      </w:r>
      <w:r>
        <w:rPr>
          <w:color w:val="000000"/>
          <w:kern w:val="0"/>
          <w:sz w:val="24"/>
        </w:rPr>
        <w:t>名毕业生中，男生</w:t>
      </w:r>
      <w:r>
        <w:rPr>
          <w:color w:val="000000"/>
          <w:kern w:val="0"/>
          <w:sz w:val="24"/>
        </w:rPr>
        <w:t>207</w:t>
      </w:r>
      <w:r>
        <w:rPr>
          <w:color w:val="000000"/>
          <w:kern w:val="0"/>
          <w:sz w:val="24"/>
        </w:rPr>
        <w:t>人，女生</w:t>
      </w:r>
      <w:r>
        <w:rPr>
          <w:color w:val="000000"/>
          <w:kern w:val="0"/>
          <w:sz w:val="24"/>
        </w:rPr>
        <w:t>93</w:t>
      </w:r>
      <w:r>
        <w:rPr>
          <w:color w:val="000000"/>
          <w:kern w:val="0"/>
          <w:sz w:val="24"/>
        </w:rPr>
        <w:t>人；未就业的</w:t>
      </w:r>
      <w:r>
        <w:rPr>
          <w:color w:val="000000"/>
          <w:kern w:val="0"/>
          <w:sz w:val="24"/>
        </w:rPr>
        <w:t>5</w:t>
      </w:r>
      <w:r>
        <w:rPr>
          <w:color w:val="000000"/>
          <w:kern w:val="0"/>
          <w:sz w:val="24"/>
        </w:rPr>
        <w:t>名毕业生中，男生</w:t>
      </w:r>
      <w:r>
        <w:rPr>
          <w:color w:val="000000"/>
          <w:kern w:val="0"/>
          <w:sz w:val="24"/>
        </w:rPr>
        <w:t>2</w:t>
      </w:r>
      <w:r>
        <w:rPr>
          <w:color w:val="000000"/>
          <w:kern w:val="0"/>
          <w:sz w:val="24"/>
        </w:rPr>
        <w:t>人，女生</w:t>
      </w:r>
      <w:r>
        <w:rPr>
          <w:color w:val="000000"/>
          <w:kern w:val="0"/>
          <w:sz w:val="24"/>
        </w:rPr>
        <w:t>3</w:t>
      </w:r>
      <w:r>
        <w:rPr>
          <w:color w:val="000000"/>
          <w:kern w:val="0"/>
          <w:sz w:val="24"/>
        </w:rPr>
        <w:t>人；男性毕业生就业率</w:t>
      </w:r>
      <w:r>
        <w:rPr>
          <w:color w:val="000000"/>
          <w:kern w:val="0"/>
          <w:sz w:val="24"/>
        </w:rPr>
        <w:t>99%</w:t>
      </w:r>
      <w:r>
        <w:rPr>
          <w:color w:val="000000"/>
          <w:kern w:val="0"/>
          <w:sz w:val="24"/>
        </w:rPr>
        <w:t>，女性毕业生就业率</w:t>
      </w:r>
      <w:r>
        <w:rPr>
          <w:color w:val="000000"/>
          <w:kern w:val="0"/>
          <w:sz w:val="24"/>
        </w:rPr>
        <w:t>96.8%</w:t>
      </w:r>
      <w:r>
        <w:rPr>
          <w:color w:val="000000"/>
          <w:kern w:val="0"/>
          <w:sz w:val="24"/>
        </w:rPr>
        <w:t>，男生就业率高于女生就业率。从四个专业的男、女生就业率来看，能源化学工程班的女生就业率为</w:t>
      </w:r>
      <w:r>
        <w:rPr>
          <w:color w:val="000000"/>
          <w:kern w:val="0"/>
          <w:sz w:val="24"/>
        </w:rPr>
        <w:t>100%</w:t>
      </w:r>
      <w:r>
        <w:rPr>
          <w:color w:val="000000"/>
          <w:kern w:val="0"/>
          <w:sz w:val="24"/>
        </w:rPr>
        <w:t>，无机非金属材料工程、化学工程与工艺专业粉体材料科学与工程各有</w:t>
      </w:r>
      <w:r>
        <w:rPr>
          <w:color w:val="000000"/>
          <w:kern w:val="0"/>
          <w:sz w:val="24"/>
        </w:rPr>
        <w:t>1</w:t>
      </w:r>
      <w:r>
        <w:rPr>
          <w:color w:val="000000"/>
          <w:kern w:val="0"/>
          <w:sz w:val="24"/>
        </w:rPr>
        <w:t>名女生未就业。化学工程与工艺两名男生未就业。究其原因主要是未就业男生选择继续考研和考公务员的人数较多，不愿意就业。</w:t>
      </w:r>
    </w:p>
    <w:p w:rsidR="00E64E4F" w:rsidRDefault="00E64E4F" w:rsidP="00E64E4F">
      <w:pPr>
        <w:spacing w:beforeLines="50" w:before="156" w:afterLines="50" w:after="156" w:line="360" w:lineRule="auto"/>
        <w:jc w:val="center"/>
        <w:rPr>
          <w:b/>
          <w:bCs/>
          <w:color w:val="000000"/>
          <w:kern w:val="0"/>
          <w:sz w:val="24"/>
        </w:rPr>
      </w:pPr>
      <w:r>
        <w:rPr>
          <w:b/>
          <w:bCs/>
          <w:color w:val="000000"/>
          <w:kern w:val="0"/>
          <w:sz w:val="24"/>
        </w:rPr>
        <w:t>第三部分：材化学院</w:t>
      </w:r>
      <w:r>
        <w:rPr>
          <w:b/>
          <w:bCs/>
          <w:color w:val="000000"/>
          <w:kern w:val="0"/>
          <w:sz w:val="24"/>
        </w:rPr>
        <w:t>2019</w:t>
      </w:r>
      <w:r>
        <w:rPr>
          <w:b/>
          <w:bCs/>
          <w:color w:val="000000"/>
          <w:kern w:val="0"/>
          <w:sz w:val="24"/>
        </w:rPr>
        <w:t>届毕业生各专业市场需求分析</w:t>
      </w:r>
    </w:p>
    <w:p w:rsidR="00E64E4F" w:rsidRDefault="00E64E4F" w:rsidP="00E64E4F">
      <w:pPr>
        <w:spacing w:line="360" w:lineRule="auto"/>
        <w:ind w:firstLineChars="200" w:firstLine="480"/>
        <w:rPr>
          <w:sz w:val="24"/>
        </w:rPr>
      </w:pPr>
      <w:r>
        <w:rPr>
          <w:sz w:val="24"/>
        </w:rPr>
        <w:lastRenderedPageBreak/>
        <w:t>为了做好我院就业市场的调查工作，</w:t>
      </w:r>
      <w:r>
        <w:rPr>
          <w:sz w:val="24"/>
        </w:rPr>
        <w:t>2019</w:t>
      </w:r>
      <w:r>
        <w:rPr>
          <w:sz w:val="24"/>
        </w:rPr>
        <w:t>年我院</w:t>
      </w:r>
      <w:r>
        <w:rPr>
          <w:rFonts w:hint="eastAsia"/>
          <w:sz w:val="24"/>
        </w:rPr>
        <w:t>对</w:t>
      </w:r>
      <w:r>
        <w:rPr>
          <w:sz w:val="24"/>
        </w:rPr>
        <w:t>部分毕业生进行了跟踪调查，并对上海泓博智源、上海合亚医药、上海皓元医药、中铁十六局、浙江一火科技等企业进行了回访，调研化工、材料行业的人才需求状况，现就有关情况汇报如下：</w:t>
      </w:r>
    </w:p>
    <w:p w:rsidR="00E64E4F" w:rsidRDefault="00E64E4F" w:rsidP="00E64E4F">
      <w:pPr>
        <w:spacing w:line="360" w:lineRule="auto"/>
        <w:ind w:firstLineChars="200" w:firstLine="482"/>
        <w:rPr>
          <w:b/>
          <w:sz w:val="24"/>
        </w:rPr>
      </w:pPr>
      <w:r>
        <w:rPr>
          <w:b/>
          <w:sz w:val="24"/>
        </w:rPr>
        <w:t>（</w:t>
      </w:r>
      <w:r>
        <w:rPr>
          <w:b/>
          <w:sz w:val="24"/>
        </w:rPr>
        <w:t>1</w:t>
      </w:r>
      <w:r>
        <w:rPr>
          <w:b/>
          <w:sz w:val="24"/>
        </w:rPr>
        <w:t>）、化学工程与工艺专业市场需求旺盛</w:t>
      </w:r>
    </w:p>
    <w:p w:rsidR="00E64E4F" w:rsidRDefault="00E64E4F" w:rsidP="00E64E4F">
      <w:pPr>
        <w:spacing w:line="360" w:lineRule="auto"/>
        <w:ind w:firstLineChars="200" w:firstLine="480"/>
        <w:rPr>
          <w:sz w:val="24"/>
        </w:rPr>
      </w:pPr>
      <w:r>
        <w:rPr>
          <w:sz w:val="24"/>
        </w:rPr>
        <w:t>根据</w:t>
      </w:r>
      <w:hyperlink r:id="rId21" w:tgtFrame="_blank" w:history="1">
        <w:r>
          <w:rPr>
            <w:sz w:val="24"/>
          </w:rPr>
          <w:t>中国</w:t>
        </w:r>
      </w:hyperlink>
      <w:r>
        <w:rPr>
          <w:sz w:val="24"/>
        </w:rPr>
        <w:t>化工教育协会的相关统计，每年我国化工类人才缺口就达到近</w:t>
      </w:r>
      <w:r>
        <w:rPr>
          <w:sz w:val="24"/>
        </w:rPr>
        <w:t>50</w:t>
      </w:r>
      <w:r>
        <w:rPr>
          <w:sz w:val="24"/>
        </w:rPr>
        <w:t>万人。从</w:t>
      </w:r>
      <w:hyperlink r:id="rId22" w:tgtFrame="_blank" w:tooltip="统一 @Vogate.com" w:history="1">
        <w:r>
          <w:rPr>
            <w:sz w:val="24"/>
          </w:rPr>
          <w:t>市场</w:t>
        </w:r>
      </w:hyperlink>
      <w:r>
        <w:rPr>
          <w:sz w:val="24"/>
        </w:rPr>
        <w:t>需求量看，除个别研发类岗位外，化工人才学历不需要太高，本科生只要不挑剔，都能找到工作，且职业发展相当可喜。根据</w:t>
      </w:r>
      <w:r>
        <w:rPr>
          <w:sz w:val="24"/>
        </w:rPr>
        <w:t>2019</w:t>
      </w:r>
      <w:r>
        <w:rPr>
          <w:sz w:val="24"/>
        </w:rPr>
        <w:t>年来校招聘企业的情况来看，化工类毕业生的需求量比较大。近三年来，上海皓元医药、泓博智源、上海合亚医药、福耀玻璃和东胜化学等化工材料类企业对化工专业毕业生需求旺盛，每年均来校举办专场宣讲会，而且对本科生起薪在</w:t>
      </w:r>
      <w:r>
        <w:rPr>
          <w:sz w:val="24"/>
        </w:rPr>
        <w:t>5000</w:t>
      </w:r>
      <w:r>
        <w:rPr>
          <w:sz w:val="24"/>
        </w:rPr>
        <w:t>左右。</w:t>
      </w:r>
    </w:p>
    <w:p w:rsidR="00E64E4F" w:rsidRDefault="00E64E4F" w:rsidP="00E64E4F">
      <w:pPr>
        <w:spacing w:line="360" w:lineRule="auto"/>
        <w:ind w:firstLineChars="200" w:firstLine="482"/>
        <w:rPr>
          <w:b/>
          <w:sz w:val="24"/>
        </w:rPr>
      </w:pPr>
      <w:r>
        <w:rPr>
          <w:b/>
          <w:sz w:val="24"/>
        </w:rPr>
        <w:t>（</w:t>
      </w:r>
      <w:r>
        <w:rPr>
          <w:b/>
          <w:sz w:val="24"/>
        </w:rPr>
        <w:t>2</w:t>
      </w:r>
      <w:r>
        <w:rPr>
          <w:b/>
          <w:sz w:val="24"/>
        </w:rPr>
        <w:t>）、粉体材料科学与工程专业特色明显</w:t>
      </w:r>
    </w:p>
    <w:p w:rsidR="00E64E4F" w:rsidRDefault="00E64E4F" w:rsidP="00E64E4F">
      <w:pPr>
        <w:spacing w:line="360" w:lineRule="auto"/>
        <w:ind w:firstLineChars="200" w:firstLine="480"/>
        <w:rPr>
          <w:sz w:val="24"/>
        </w:rPr>
      </w:pPr>
      <w:r>
        <w:rPr>
          <w:sz w:val="24"/>
        </w:rPr>
        <w:t>粉体材料科学与工程</w:t>
      </w:r>
      <w:r>
        <w:rPr>
          <w:color w:val="000000"/>
          <w:sz w:val="24"/>
        </w:rPr>
        <w:t>和无机非金属材料工程两个专业，我院材料专业毕业生的就业状况一直非常好，连续三年就业率一直处于</w:t>
      </w:r>
      <w:r>
        <w:rPr>
          <w:color w:val="000000"/>
          <w:sz w:val="24"/>
        </w:rPr>
        <w:t>98%</w:t>
      </w:r>
      <w:r>
        <w:rPr>
          <w:color w:val="000000"/>
          <w:sz w:val="24"/>
        </w:rPr>
        <w:t>以上。近年来，我国粉体工业发展势头迅猛，已成为一个跨行业、跨学科的大产业，全国粉体业的产值已占到第一、二产业产值总和的一半以上，在整个国民经济中具有十分重要的战略地位。我院</w:t>
      </w:r>
      <w:r>
        <w:rPr>
          <w:sz w:val="24"/>
        </w:rPr>
        <w:t>粉体材料工程专业是全国前列、省内首家申办的人才稀缺专业。目前在全国只有中南大学、合肥工业大学、</w:t>
      </w:r>
      <w:hyperlink r:id="rId23" w:tgtFrame="_blank" w:history="1">
        <w:r>
          <w:rPr>
            <w:rStyle w:val="af"/>
            <w:sz w:val="24"/>
          </w:rPr>
          <w:t>西南石油学院</w:t>
        </w:r>
      </w:hyperlink>
      <w:r>
        <w:rPr>
          <w:color w:val="000000"/>
          <w:sz w:val="24"/>
        </w:rPr>
        <w:t>和我校拥有该</w:t>
      </w:r>
      <w:r>
        <w:rPr>
          <w:sz w:val="24"/>
        </w:rPr>
        <w:t>专业，毕业生人数</w:t>
      </w:r>
      <w:r>
        <w:rPr>
          <w:rFonts w:hint="eastAsia"/>
          <w:sz w:val="24"/>
        </w:rPr>
        <w:t>较少，市场需求高</w:t>
      </w:r>
      <w:r>
        <w:rPr>
          <w:sz w:val="24"/>
        </w:rPr>
        <w:t>。</w:t>
      </w:r>
    </w:p>
    <w:p w:rsidR="00E64E4F" w:rsidRDefault="00E64E4F" w:rsidP="00E64E4F">
      <w:pPr>
        <w:spacing w:line="360" w:lineRule="auto"/>
        <w:ind w:firstLineChars="200" w:firstLine="482"/>
        <w:rPr>
          <w:b/>
          <w:sz w:val="24"/>
        </w:rPr>
      </w:pPr>
      <w:r>
        <w:rPr>
          <w:b/>
          <w:sz w:val="24"/>
        </w:rPr>
        <w:t>（</w:t>
      </w:r>
      <w:r>
        <w:rPr>
          <w:b/>
          <w:sz w:val="24"/>
        </w:rPr>
        <w:t>3</w:t>
      </w:r>
      <w:r>
        <w:rPr>
          <w:b/>
          <w:sz w:val="24"/>
        </w:rPr>
        <w:t>）、无机非金属材料工程专业毕业生特别抢手</w:t>
      </w:r>
    </w:p>
    <w:p w:rsidR="00E64E4F" w:rsidRDefault="00E64E4F" w:rsidP="00E64E4F">
      <w:pPr>
        <w:spacing w:line="360" w:lineRule="auto"/>
        <w:ind w:firstLineChars="200" w:firstLine="480"/>
        <w:rPr>
          <w:sz w:val="24"/>
        </w:rPr>
      </w:pPr>
      <w:r>
        <w:rPr>
          <w:sz w:val="24"/>
        </w:rPr>
        <w:t>近年来，国家加大了基础建设的投资力度，众多企业都需要无机非金属材料工程</w:t>
      </w:r>
      <w:r>
        <w:rPr>
          <w:color w:val="000000"/>
          <w:spacing w:val="8"/>
          <w:sz w:val="24"/>
        </w:rPr>
        <w:t>专业的毕业生。该专业主要培养具备无机非金属材料及其复合材料科学与工程方面的知识，能在无机非金属材料结构研究与分析、材料的制备、材料成型与加工等领域从事科学研究、技术开发、工艺和设备设计、生产及经营管理等方面工作的高级工程技术人才。</w:t>
      </w:r>
      <w:r>
        <w:rPr>
          <w:sz w:val="24"/>
        </w:rPr>
        <w:t>2016-2019</w:t>
      </w:r>
      <w:r>
        <w:rPr>
          <w:sz w:val="24"/>
        </w:rPr>
        <w:t>年，中铁八局、中铁十六局、中铁四局、中铁十局、中铁二十四局、海螺水泥和安徽建工集团等众多国企来校招聘无机非金属材料专业毕业生，毕业生就业特别抢手。</w:t>
      </w:r>
    </w:p>
    <w:p w:rsidR="00E64E4F" w:rsidRDefault="00E64E4F" w:rsidP="00E64E4F">
      <w:pPr>
        <w:spacing w:line="360" w:lineRule="auto"/>
        <w:ind w:firstLineChars="200" w:firstLine="482"/>
        <w:rPr>
          <w:b/>
          <w:sz w:val="24"/>
        </w:rPr>
      </w:pPr>
      <w:r>
        <w:rPr>
          <w:b/>
          <w:sz w:val="24"/>
        </w:rPr>
        <w:t>（</w:t>
      </w:r>
      <w:r>
        <w:rPr>
          <w:b/>
          <w:sz w:val="24"/>
        </w:rPr>
        <w:t>4</w:t>
      </w:r>
      <w:r>
        <w:rPr>
          <w:b/>
          <w:sz w:val="24"/>
        </w:rPr>
        <w:t>）、能源化工专业越发热门</w:t>
      </w:r>
    </w:p>
    <w:p w:rsidR="00E64E4F" w:rsidRDefault="00E64E4F" w:rsidP="00E64E4F">
      <w:pPr>
        <w:spacing w:line="360" w:lineRule="auto"/>
        <w:ind w:firstLineChars="200" w:firstLine="480"/>
        <w:rPr>
          <w:color w:val="000000"/>
          <w:kern w:val="0"/>
          <w:sz w:val="24"/>
        </w:rPr>
      </w:pPr>
      <w:r>
        <w:rPr>
          <w:color w:val="000000"/>
          <w:sz w:val="24"/>
        </w:rPr>
        <w:t>随着新能源和可再生能源知识、实现能源科学利用和可持续发展的重要科学</w:t>
      </w:r>
      <w:r>
        <w:rPr>
          <w:color w:val="000000"/>
          <w:sz w:val="24"/>
        </w:rPr>
        <w:lastRenderedPageBreak/>
        <w:t>技术的迅速发展，国家政策扶持力度加大，能源化工方向的发展迅猛。而我校为此专业设置的人才培养方案使我院</w:t>
      </w:r>
      <w:r>
        <w:rPr>
          <w:color w:val="000000"/>
          <w:sz w:val="24"/>
          <w:shd w:val="clear" w:color="auto" w:fill="FFFFFF"/>
        </w:rPr>
        <w:t>能源化学工程专业毕业学生能够适应涉及化学、化工、传统和新能源加工等领域的广泛需求。</w:t>
      </w:r>
      <w:r>
        <w:rPr>
          <w:color w:val="000000"/>
          <w:sz w:val="24"/>
          <w:shd w:val="clear" w:color="auto" w:fill="FFFFFF"/>
        </w:rPr>
        <w:t>2019</w:t>
      </w:r>
      <w:r>
        <w:rPr>
          <w:color w:val="000000"/>
          <w:sz w:val="24"/>
          <w:shd w:val="clear" w:color="auto" w:fill="FFFFFF"/>
        </w:rPr>
        <w:t>届能源化学工程专业毕业生就业势头良好，</w:t>
      </w:r>
      <w:r>
        <w:rPr>
          <w:color w:val="000000"/>
          <w:sz w:val="24"/>
          <w:shd w:val="clear" w:color="auto" w:fill="FFFFFF"/>
        </w:rPr>
        <w:t>100%</w:t>
      </w:r>
      <w:r>
        <w:rPr>
          <w:color w:val="000000"/>
          <w:sz w:val="24"/>
          <w:shd w:val="clear" w:color="auto" w:fill="FFFFFF"/>
        </w:rPr>
        <w:t>的毕业生顺利就业。除部分学生考取研究生继续深造之外，其余毕业生工作领域包括</w:t>
      </w:r>
      <w:r>
        <w:rPr>
          <w:color w:val="000000"/>
          <w:sz w:val="24"/>
          <w:shd w:val="clear" w:color="auto" w:fill="FFFFFF"/>
        </w:rPr>
        <w:t>:</w:t>
      </w:r>
      <w:r>
        <w:rPr>
          <w:color w:val="000000"/>
          <w:sz w:val="24"/>
          <w:shd w:val="clear" w:color="auto" w:fill="FFFFFF"/>
        </w:rPr>
        <w:t>煤化工行业、天然气化工行业、电厂化工综合利用行业、生物能源化工行业、固体废物综合处理行业、石油加工行业、分析检测、催化剂生产等行业，在这些行业从事设计、科学研究、技术管理、产品销售等工作。</w:t>
      </w:r>
      <w:r>
        <w:rPr>
          <w:color w:val="000000"/>
          <w:sz w:val="24"/>
          <w:shd w:val="clear" w:color="auto" w:fill="FFFFFF"/>
        </w:rPr>
        <w:t xml:space="preserve">      </w:t>
      </w:r>
    </w:p>
    <w:p w:rsidR="00E64E4F" w:rsidRDefault="00E64E4F" w:rsidP="00E64E4F">
      <w:pPr>
        <w:spacing w:line="360" w:lineRule="auto"/>
        <w:ind w:firstLineChars="200" w:firstLine="480"/>
        <w:rPr>
          <w:color w:val="000000"/>
          <w:sz w:val="24"/>
        </w:rPr>
      </w:pPr>
      <w:r>
        <w:rPr>
          <w:color w:val="000000"/>
          <w:sz w:val="24"/>
        </w:rPr>
        <w:t>通过市场调研，我院化学工程与工艺、粉体材料科学与工程、无机非金属材料工程、能源化学工程专业的毕业生市场需求量都是非常大的，只要我们的毕业生树立正确的就业观念，从基层做起，就业肯定没有问题。此外，通过调研，我们也认清了人才培养中所注意的问题，一是要加强毕业生的专业知识和技能，熟悉相关的基础知识。二是要对毕业生的就业观念进行正确的引导。三是要提高毕业生的综合能力。</w:t>
      </w:r>
    </w:p>
    <w:p w:rsidR="00E64E4F" w:rsidRDefault="00E64E4F" w:rsidP="00E64E4F">
      <w:pPr>
        <w:spacing w:beforeLines="50" w:before="156" w:afterLines="50" w:after="156" w:line="360" w:lineRule="auto"/>
        <w:ind w:firstLineChars="200" w:firstLine="482"/>
        <w:jc w:val="center"/>
        <w:rPr>
          <w:b/>
          <w:bCs/>
          <w:color w:val="000000"/>
          <w:kern w:val="0"/>
          <w:sz w:val="24"/>
        </w:rPr>
      </w:pPr>
      <w:r>
        <w:rPr>
          <w:b/>
          <w:bCs/>
          <w:color w:val="000000"/>
          <w:kern w:val="0"/>
          <w:sz w:val="24"/>
        </w:rPr>
        <w:t>第四部分：材化学院</w:t>
      </w:r>
      <w:r>
        <w:rPr>
          <w:b/>
          <w:sz w:val="24"/>
        </w:rPr>
        <w:t>2019</w:t>
      </w:r>
      <w:r>
        <w:rPr>
          <w:b/>
          <w:sz w:val="24"/>
        </w:rPr>
        <w:t>届毕业生就业工作重点与亮点</w:t>
      </w:r>
    </w:p>
    <w:p w:rsidR="00E64E4F" w:rsidRDefault="00E64E4F" w:rsidP="00E64E4F">
      <w:pPr>
        <w:spacing w:line="360" w:lineRule="auto"/>
        <w:ind w:firstLineChars="200" w:firstLine="480"/>
        <w:rPr>
          <w:sz w:val="24"/>
        </w:rPr>
      </w:pPr>
      <w:r>
        <w:rPr>
          <w:sz w:val="24"/>
        </w:rPr>
        <w:t>为进一步做好我院的就业工作，我院高度重视毕业生就业工作，通过一院列教育教学改革措施，促进学生的综合素质和能力，帮助学生提高就业竞争力，取得了非常好的效果。现就我院的就业工作特色情况总结如下：</w:t>
      </w:r>
    </w:p>
    <w:p w:rsidR="00E64E4F" w:rsidRDefault="00E64E4F" w:rsidP="00E64E4F">
      <w:pPr>
        <w:spacing w:line="360" w:lineRule="auto"/>
        <w:ind w:left="560"/>
        <w:rPr>
          <w:b/>
          <w:sz w:val="24"/>
        </w:rPr>
      </w:pPr>
      <w:r>
        <w:rPr>
          <w:b/>
          <w:sz w:val="24"/>
        </w:rPr>
        <w:t>（</w:t>
      </w:r>
      <w:r>
        <w:rPr>
          <w:b/>
          <w:sz w:val="24"/>
        </w:rPr>
        <w:t>1</w:t>
      </w:r>
      <w:r>
        <w:rPr>
          <w:b/>
          <w:sz w:val="24"/>
        </w:rPr>
        <w:t>）、狠抓学风建设，努力提高学生就业竞争力。</w:t>
      </w:r>
    </w:p>
    <w:p w:rsidR="00E64E4F" w:rsidRDefault="00E64E4F" w:rsidP="00E64E4F">
      <w:pPr>
        <w:spacing w:line="360" w:lineRule="auto"/>
        <w:ind w:firstLineChars="200" w:firstLine="480"/>
        <w:rPr>
          <w:sz w:val="24"/>
        </w:rPr>
      </w:pPr>
      <w:r>
        <w:rPr>
          <w:sz w:val="24"/>
        </w:rPr>
        <w:t>我院从新生入学就一直坚持狠抓学风建设，开学后不久就对新生进行入学教育，帮助新生尽快适应大学生活。每学期都开展一系列的学习经验交流会，如各类竞赛、考研、学生工作和就业等工作交流，让同学们了解毕业时有哪些去向，各类去向是什么样的情况，需要怎么努力等。我院每个学期都要对上一学期的各门课程学习情况进行分析，总结经验和找出工作中的不足以及努力方向，为有针对性地开展学风建设打下基础。学风建设提高了毕业生的就业竞争力，最终取得了近年来我院较高的就业率和考研率。</w:t>
      </w:r>
    </w:p>
    <w:p w:rsidR="00E64E4F" w:rsidRDefault="00E64E4F" w:rsidP="00E64E4F">
      <w:pPr>
        <w:spacing w:line="360" w:lineRule="auto"/>
        <w:ind w:firstLineChars="200" w:firstLine="480"/>
        <w:rPr>
          <w:sz w:val="24"/>
        </w:rPr>
      </w:pPr>
      <w:r>
        <w:rPr>
          <w:sz w:val="24"/>
        </w:rPr>
        <w:t>抓班级学风和干部队伍建设，对学生干部进行正确指导和有效帮扶，在工作上帮他们做好工作计划，指导他们如何做好工作，尽量不影响他们的学习，在学习上面严格要求，绝不姑息，树立学习成绩为本的一贯理念。通过学生工作锻炼</w:t>
      </w:r>
      <w:r>
        <w:rPr>
          <w:sz w:val="24"/>
        </w:rPr>
        <w:lastRenderedPageBreak/>
        <w:t>和提高毕业生的求职应聘能力，同时优秀的学生干部在学风校风建设上起到了非常重要的积极作用。</w:t>
      </w:r>
    </w:p>
    <w:p w:rsidR="00E64E4F" w:rsidRDefault="00E64E4F" w:rsidP="00E64E4F">
      <w:pPr>
        <w:spacing w:line="360" w:lineRule="auto"/>
        <w:ind w:left="560"/>
        <w:rPr>
          <w:b/>
          <w:sz w:val="24"/>
        </w:rPr>
      </w:pPr>
      <w:r>
        <w:rPr>
          <w:b/>
          <w:sz w:val="24"/>
        </w:rPr>
        <w:t>（</w:t>
      </w:r>
      <w:r>
        <w:rPr>
          <w:b/>
          <w:sz w:val="24"/>
        </w:rPr>
        <w:t>2</w:t>
      </w:r>
      <w:r>
        <w:rPr>
          <w:b/>
          <w:sz w:val="24"/>
        </w:rPr>
        <w:t>）、注重培养学生的创新能力和实践能力，重视创业教育。</w:t>
      </w:r>
    </w:p>
    <w:p w:rsidR="00E64E4F" w:rsidRDefault="00E64E4F" w:rsidP="00E64E4F">
      <w:pPr>
        <w:spacing w:line="360" w:lineRule="auto"/>
        <w:ind w:firstLineChars="200" w:firstLine="480"/>
        <w:rPr>
          <w:sz w:val="24"/>
        </w:rPr>
      </w:pPr>
      <w:r>
        <w:rPr>
          <w:sz w:val="24"/>
        </w:rPr>
        <w:t>为了促进我院毕业生在就业市场的竞争力，提高毕业生的自身综合素质，我院根据用人单位的反馈信息，通过开展一系列创新实践活动，激发了学生学习和探索的兴趣，培育了学生自主创新和合作意识，提高了综合素质和创新创业能力。通过化工工程师之家、大学生创新创业训练项目和</w:t>
      </w:r>
      <w:r>
        <w:rPr>
          <w:sz w:val="24"/>
        </w:rPr>
        <w:t>“</w:t>
      </w:r>
      <w:r>
        <w:rPr>
          <w:sz w:val="24"/>
        </w:rPr>
        <w:t>挑战杯</w:t>
      </w:r>
      <w:r>
        <w:rPr>
          <w:sz w:val="24"/>
        </w:rPr>
        <w:t>”</w:t>
      </w:r>
      <w:r>
        <w:rPr>
          <w:sz w:val="24"/>
        </w:rPr>
        <w:t>创新创业比赛，努力</w:t>
      </w:r>
      <w:r>
        <w:rPr>
          <w:color w:val="000000"/>
          <w:kern w:val="0"/>
          <w:sz w:val="24"/>
        </w:rPr>
        <w:t>提高学生们对化工知识的了解和掌握，拓宽学生的知识，提高专业知识素养和实践能力。</w:t>
      </w:r>
    </w:p>
    <w:p w:rsidR="00E64E4F" w:rsidRDefault="00E64E4F" w:rsidP="00E64E4F">
      <w:pPr>
        <w:spacing w:line="360" w:lineRule="auto"/>
        <w:ind w:firstLineChars="200" w:firstLine="482"/>
        <w:rPr>
          <w:b/>
          <w:sz w:val="24"/>
        </w:rPr>
      </w:pPr>
      <w:r>
        <w:rPr>
          <w:b/>
          <w:sz w:val="24"/>
        </w:rPr>
        <w:t>（</w:t>
      </w:r>
      <w:r>
        <w:rPr>
          <w:b/>
          <w:sz w:val="24"/>
        </w:rPr>
        <w:t>3</w:t>
      </w:r>
      <w:r>
        <w:rPr>
          <w:b/>
          <w:sz w:val="24"/>
        </w:rPr>
        <w:t>）、建立用人单位信息库，做好毕业生推荐工作。</w:t>
      </w:r>
    </w:p>
    <w:p w:rsidR="00E64E4F" w:rsidRDefault="00E64E4F" w:rsidP="00E64E4F">
      <w:pPr>
        <w:spacing w:line="360" w:lineRule="auto"/>
        <w:ind w:firstLineChars="200" w:firstLine="480"/>
        <w:rPr>
          <w:sz w:val="24"/>
        </w:rPr>
      </w:pPr>
      <w:r>
        <w:rPr>
          <w:sz w:val="24"/>
        </w:rPr>
        <w:t>继续完善全国化工、材料类企业信息库。今年，我们继续把初次在我院招聘的单位也拉进我院就业信息库中，并且定期定期保持联系，追踪学生的就业状况，更好的为学生服务。同时利用认知实习，让部分学生搜集和完善该库。在建立信息库的同时，我们还通过往届毕业生的联系，增强我院与用人单位的联系，联络感情。对一些好的企业，我们每年都会推荐一部分优秀的学生到该企业去工作。</w:t>
      </w:r>
    </w:p>
    <w:p w:rsidR="00E64E4F" w:rsidRDefault="00E64E4F" w:rsidP="00E64E4F">
      <w:pPr>
        <w:spacing w:line="360" w:lineRule="auto"/>
        <w:ind w:firstLineChars="196" w:firstLine="472"/>
        <w:rPr>
          <w:b/>
          <w:color w:val="000000"/>
          <w:sz w:val="24"/>
        </w:rPr>
      </w:pPr>
      <w:r>
        <w:rPr>
          <w:b/>
          <w:color w:val="000000"/>
          <w:sz w:val="24"/>
        </w:rPr>
        <w:t>（</w:t>
      </w:r>
      <w:r>
        <w:rPr>
          <w:b/>
          <w:color w:val="000000"/>
          <w:sz w:val="24"/>
        </w:rPr>
        <w:t>4</w:t>
      </w:r>
      <w:r>
        <w:rPr>
          <w:b/>
          <w:color w:val="000000"/>
          <w:sz w:val="24"/>
        </w:rPr>
        <w:t>）、发挥辅导员和论文指导老师的</w:t>
      </w:r>
      <w:r>
        <w:rPr>
          <w:b/>
          <w:color w:val="000000"/>
          <w:sz w:val="24"/>
        </w:rPr>
        <w:t>“</w:t>
      </w:r>
      <w:r>
        <w:rPr>
          <w:b/>
          <w:color w:val="000000"/>
          <w:sz w:val="24"/>
        </w:rPr>
        <w:t>双联动</w:t>
      </w:r>
      <w:r>
        <w:rPr>
          <w:b/>
          <w:color w:val="000000"/>
          <w:sz w:val="24"/>
        </w:rPr>
        <w:t>”</w:t>
      </w:r>
      <w:r>
        <w:rPr>
          <w:b/>
          <w:color w:val="000000"/>
          <w:sz w:val="24"/>
        </w:rPr>
        <w:t>作用，共同促就业。</w:t>
      </w:r>
    </w:p>
    <w:p w:rsidR="00E64E4F" w:rsidRDefault="00E64E4F" w:rsidP="00E64E4F">
      <w:pPr>
        <w:spacing w:line="360" w:lineRule="auto"/>
        <w:ind w:firstLine="570"/>
        <w:rPr>
          <w:color w:val="000000"/>
          <w:sz w:val="24"/>
        </w:rPr>
      </w:pPr>
      <w:r>
        <w:rPr>
          <w:color w:val="000000"/>
          <w:sz w:val="24"/>
        </w:rPr>
        <w:t>根据每位毕业生</w:t>
      </w:r>
      <w:r>
        <w:rPr>
          <w:color w:val="000000"/>
          <w:sz w:val="24"/>
        </w:rPr>
        <w:t>“</w:t>
      </w:r>
      <w:r>
        <w:rPr>
          <w:color w:val="000000"/>
          <w:sz w:val="24"/>
        </w:rPr>
        <w:t>一生一册</w:t>
      </w:r>
      <w:r>
        <w:rPr>
          <w:color w:val="000000"/>
          <w:sz w:val="24"/>
        </w:rPr>
        <w:t>”</w:t>
      </w:r>
      <w:r>
        <w:rPr>
          <w:color w:val="000000"/>
          <w:sz w:val="24"/>
        </w:rPr>
        <w:t>，我院制定了详细的就业台账、切实可行的就业激励制度以及</w:t>
      </w:r>
      <w:r>
        <w:rPr>
          <w:color w:val="000000"/>
          <w:sz w:val="24"/>
        </w:rPr>
        <w:t>2019</w:t>
      </w:r>
      <w:r>
        <w:rPr>
          <w:color w:val="000000"/>
          <w:sz w:val="24"/>
        </w:rPr>
        <w:t>届毕业生就业信息及就业指导帮扶情况一览，调动毕业班辅导员和论文指导老师的能动性，积极推进就业。在辅导员对毕业生就业指导的同时，发挥论文指导老师的促进作用，积极指导促进就业。在毕业生就业实习、完成毕业论文阶段，发挥论文指导老师的能动性，一方面可以促进、指导学生就业，另一方面可以及时给未就业的学生加强指导和帮扶。</w:t>
      </w:r>
    </w:p>
    <w:p w:rsidR="00E64E4F" w:rsidRDefault="00E64E4F" w:rsidP="00E64E4F">
      <w:pPr>
        <w:spacing w:line="360" w:lineRule="auto"/>
        <w:ind w:firstLineChars="200" w:firstLine="482"/>
        <w:rPr>
          <w:b/>
          <w:sz w:val="24"/>
        </w:rPr>
      </w:pPr>
      <w:r>
        <w:rPr>
          <w:b/>
          <w:sz w:val="24"/>
        </w:rPr>
        <w:t>（</w:t>
      </w:r>
      <w:r>
        <w:rPr>
          <w:b/>
          <w:sz w:val="24"/>
        </w:rPr>
        <w:t>5</w:t>
      </w:r>
      <w:r>
        <w:rPr>
          <w:b/>
          <w:sz w:val="24"/>
        </w:rPr>
        <w:t>）、全院教职工实时了解就业、参与就业、积极主动帮助就业。</w:t>
      </w:r>
    </w:p>
    <w:p w:rsidR="00E64E4F" w:rsidRDefault="00E64E4F" w:rsidP="00E64E4F">
      <w:pPr>
        <w:spacing w:line="360" w:lineRule="auto"/>
        <w:ind w:firstLineChars="200" w:firstLine="480"/>
        <w:rPr>
          <w:sz w:val="24"/>
        </w:rPr>
      </w:pPr>
      <w:r>
        <w:rPr>
          <w:sz w:val="24"/>
        </w:rPr>
        <w:t>为了方便我院领导和教师及时了解就业情况，我院在开全院教师例会上，介绍全体毕业生的基本信息、学习成绩、任职情况、获奖情况、联系方式和就业状态等，发放给院领导和各个专业教研室，让全院教师及时了解就业情况。我院全体教师对学生就业积极献计献策，如董强、朱德春、胡坤宏、高大明、朱仁发、刘俊生、王章彪等许多老师或推荐学生就业或提供就业信息。</w:t>
      </w:r>
    </w:p>
    <w:p w:rsidR="00E64E4F" w:rsidRDefault="00E64E4F" w:rsidP="00E64E4F">
      <w:pPr>
        <w:pStyle w:val="ab"/>
        <w:spacing w:line="360" w:lineRule="auto"/>
        <w:ind w:firstLineChars="200" w:firstLine="482"/>
        <w:rPr>
          <w:rFonts w:ascii="Times New Roman" w:hAnsi="Times New Roman" w:cs="Times New Roman"/>
          <w:b/>
        </w:rPr>
      </w:pPr>
      <w:r>
        <w:rPr>
          <w:rFonts w:ascii="Times New Roman" w:hAnsi="Times New Roman" w:cs="Times New Roman"/>
          <w:b/>
        </w:rPr>
        <w:t>（</w:t>
      </w:r>
      <w:r>
        <w:rPr>
          <w:rFonts w:ascii="Times New Roman" w:hAnsi="Times New Roman" w:cs="Times New Roman"/>
          <w:b/>
        </w:rPr>
        <w:t>6</w:t>
      </w:r>
      <w:r>
        <w:rPr>
          <w:rFonts w:ascii="Times New Roman" w:hAnsi="Times New Roman" w:cs="Times New Roman"/>
          <w:b/>
        </w:rPr>
        <w:t>）、举办多场专场小型招聘会，为学生就业拓宽渠道。</w:t>
      </w:r>
      <w:r>
        <w:rPr>
          <w:rFonts w:ascii="Times New Roman" w:hAnsi="Times New Roman" w:cs="Times New Roman"/>
          <w:b/>
        </w:rPr>
        <w:t xml:space="preserve"> </w:t>
      </w:r>
    </w:p>
    <w:p w:rsidR="00E64E4F" w:rsidRDefault="00E64E4F" w:rsidP="00E64E4F">
      <w:pPr>
        <w:pStyle w:val="ab"/>
        <w:spacing w:line="360" w:lineRule="auto"/>
        <w:ind w:firstLineChars="200" w:firstLine="480"/>
        <w:rPr>
          <w:rFonts w:ascii="Times New Roman" w:hAnsi="Times New Roman" w:cs="Times New Roman"/>
        </w:rPr>
      </w:pPr>
      <w:r>
        <w:rPr>
          <w:rFonts w:ascii="Times New Roman" w:hAnsi="Times New Roman" w:cs="Times New Roman"/>
        </w:rPr>
        <w:lastRenderedPageBreak/>
        <w:t>为了让学生在家门口就能找到一份满意的工作，我院积极与用人单位联系，邀请众多化工、材料类企业来我院举办专场招聘会。我们先后与江西理文化工、江苏理文化工、浙江中欣化工、上海东胜化学、安徽昌明药业、</w:t>
      </w:r>
      <w:r>
        <w:rPr>
          <w:rFonts w:ascii="Times New Roman" w:hAnsi="Times New Roman" w:cs="Times New Roman"/>
          <w:bCs/>
        </w:rPr>
        <w:t>乐清海螺水泥</w:t>
      </w:r>
      <w:r>
        <w:rPr>
          <w:rFonts w:ascii="Times New Roman" w:hAnsi="Times New Roman" w:cs="Times New Roman"/>
        </w:rPr>
        <w:t>、合肥旭阳、亚士漆（上海）有限公司、中铁集团下属企业（十六局、四局、二十四局、大桥局）等几十家单位进行广泛联系，邀请了</w:t>
      </w:r>
      <w:r>
        <w:rPr>
          <w:rFonts w:ascii="Times New Roman" w:hAnsi="Times New Roman" w:cs="Times New Roman"/>
        </w:rPr>
        <w:t>38</w:t>
      </w:r>
      <w:r>
        <w:rPr>
          <w:rFonts w:ascii="Times New Roman" w:hAnsi="Times New Roman" w:cs="Times New Roman"/>
        </w:rPr>
        <w:t>家企业来我院举办专场招聘会，共为学生推荐了一千多个工作岗位，并有</w:t>
      </w:r>
      <w:r>
        <w:rPr>
          <w:rFonts w:ascii="Times New Roman" w:hAnsi="Times New Roman" w:cs="Times New Roman"/>
        </w:rPr>
        <w:t>150</w:t>
      </w:r>
      <w:r>
        <w:rPr>
          <w:rFonts w:ascii="Times New Roman" w:hAnsi="Times New Roman" w:cs="Times New Roman"/>
        </w:rPr>
        <w:t>多名学生通过专场招聘会落实了工作单位，取得了非常好的效果。</w:t>
      </w:r>
    </w:p>
    <w:p w:rsidR="00E64E4F" w:rsidRDefault="00E64E4F" w:rsidP="00E64E4F">
      <w:pPr>
        <w:spacing w:line="360" w:lineRule="auto"/>
        <w:ind w:firstLineChars="200" w:firstLine="482"/>
        <w:rPr>
          <w:b/>
          <w:sz w:val="24"/>
        </w:rPr>
      </w:pPr>
      <w:r>
        <w:rPr>
          <w:b/>
          <w:sz w:val="24"/>
        </w:rPr>
        <w:t>（</w:t>
      </w:r>
      <w:r>
        <w:rPr>
          <w:b/>
          <w:sz w:val="24"/>
        </w:rPr>
        <w:t>7</w:t>
      </w:r>
      <w:r>
        <w:rPr>
          <w:b/>
          <w:sz w:val="24"/>
        </w:rPr>
        <w:t>）、运用网络媒体，创建交流平台。</w:t>
      </w:r>
    </w:p>
    <w:p w:rsidR="00E64E4F" w:rsidRDefault="00E64E4F" w:rsidP="00E64E4F">
      <w:pPr>
        <w:spacing w:line="360" w:lineRule="auto"/>
        <w:ind w:firstLineChars="200" w:firstLine="480"/>
        <w:rPr>
          <w:sz w:val="24"/>
        </w:rPr>
      </w:pPr>
      <w:r>
        <w:rPr>
          <w:sz w:val="24"/>
        </w:rPr>
        <w:t>我院建立了</w:t>
      </w:r>
      <w:r>
        <w:rPr>
          <w:rFonts w:hint="eastAsia"/>
          <w:sz w:val="24"/>
        </w:rPr>
        <w:t>毕业生就业联络员</w:t>
      </w:r>
      <w:r>
        <w:rPr>
          <w:sz w:val="24"/>
        </w:rPr>
        <w:t>QQ</w:t>
      </w:r>
      <w:r>
        <w:rPr>
          <w:sz w:val="24"/>
        </w:rPr>
        <w:t>群，要求每位毕业生关注校就业指导中心就业</w:t>
      </w:r>
      <w:r>
        <w:rPr>
          <w:rFonts w:hint="eastAsia"/>
          <w:sz w:val="24"/>
        </w:rPr>
        <w:t>QQ</w:t>
      </w:r>
      <w:r>
        <w:rPr>
          <w:rFonts w:hint="eastAsia"/>
          <w:sz w:val="24"/>
        </w:rPr>
        <w:t>、</w:t>
      </w:r>
      <w:r>
        <w:rPr>
          <w:sz w:val="24"/>
        </w:rPr>
        <w:t>微信公众号。在网络上，辅导员每天都会发布就业指导中心提供的、院内部教师搜集的、外院教师提供的就业信息，以供参考。同学之间也可以通过</w:t>
      </w:r>
      <w:r>
        <w:rPr>
          <w:sz w:val="24"/>
        </w:rPr>
        <w:t>QQ</w:t>
      </w:r>
      <w:r>
        <w:rPr>
          <w:sz w:val="24"/>
        </w:rPr>
        <w:t>群进行交流。有些已经签约的同学也将自己单位或是以前应聘过、需要招聘人才的单位的供求信息发布在上面，以供没有求职意向的同学参考。通过</w:t>
      </w:r>
      <w:r>
        <w:rPr>
          <w:sz w:val="24"/>
        </w:rPr>
        <w:t>QQ</w:t>
      </w:r>
      <w:r>
        <w:rPr>
          <w:sz w:val="24"/>
        </w:rPr>
        <w:t>群同学之间可以互通有无，辅导员也可以及时为学生解答就业的政策和一些学生关心的问题，促进了学生之间、学生和老师之间的信息交流。</w:t>
      </w:r>
    </w:p>
    <w:p w:rsidR="00E64E4F" w:rsidRDefault="00E64E4F" w:rsidP="00E64E4F">
      <w:pPr>
        <w:spacing w:beforeLines="50" w:before="156" w:afterLines="50" w:after="156" w:line="360" w:lineRule="auto"/>
        <w:ind w:firstLineChars="200" w:firstLine="482"/>
        <w:jc w:val="center"/>
        <w:rPr>
          <w:b/>
          <w:sz w:val="24"/>
        </w:rPr>
      </w:pPr>
      <w:r>
        <w:rPr>
          <w:b/>
          <w:bCs/>
          <w:color w:val="000000"/>
          <w:kern w:val="0"/>
          <w:sz w:val="24"/>
        </w:rPr>
        <w:t>第五部分：材化学院</w:t>
      </w:r>
      <w:r>
        <w:rPr>
          <w:b/>
          <w:sz w:val="24"/>
        </w:rPr>
        <w:t>2019</w:t>
      </w:r>
      <w:r>
        <w:rPr>
          <w:b/>
          <w:sz w:val="24"/>
        </w:rPr>
        <w:t>届就业困难毕业生的帮扶情况</w:t>
      </w:r>
    </w:p>
    <w:p w:rsidR="00E64E4F" w:rsidRDefault="00E64E4F" w:rsidP="00E64E4F">
      <w:pPr>
        <w:spacing w:line="360" w:lineRule="auto"/>
        <w:ind w:firstLineChars="200" w:firstLine="480"/>
        <w:rPr>
          <w:color w:val="000000"/>
          <w:kern w:val="0"/>
          <w:sz w:val="24"/>
        </w:rPr>
      </w:pPr>
      <w:r>
        <w:rPr>
          <w:color w:val="000000"/>
          <w:kern w:val="0"/>
          <w:sz w:val="24"/>
        </w:rPr>
        <w:t>2019</w:t>
      </w:r>
      <w:r>
        <w:rPr>
          <w:color w:val="000000"/>
          <w:kern w:val="0"/>
          <w:sz w:val="24"/>
        </w:rPr>
        <w:t>年，我院对所有毕业生进行了摸排梳理，确定有</w:t>
      </w:r>
      <w:r>
        <w:rPr>
          <w:rFonts w:hint="eastAsia"/>
          <w:color w:val="000000"/>
          <w:kern w:val="0"/>
          <w:sz w:val="24"/>
        </w:rPr>
        <w:t>5</w:t>
      </w:r>
      <w:r>
        <w:rPr>
          <w:color w:val="000000"/>
          <w:kern w:val="0"/>
          <w:sz w:val="24"/>
        </w:rPr>
        <w:t>名毕业生存在就业困难。为解决这</w:t>
      </w:r>
      <w:r>
        <w:rPr>
          <w:color w:val="000000"/>
          <w:kern w:val="0"/>
          <w:sz w:val="24"/>
        </w:rPr>
        <w:t>5</w:t>
      </w:r>
      <w:r>
        <w:rPr>
          <w:color w:val="000000"/>
          <w:kern w:val="0"/>
          <w:sz w:val="24"/>
        </w:rPr>
        <w:t>名就业困难学生的就业问题，我院采取了一对一帮扶措施，制定了帮扶方案，重点从以下几个方面帮助就业困难的毕业生：一是</w:t>
      </w:r>
      <w:r>
        <w:rPr>
          <w:color w:val="000000"/>
          <w:sz w:val="24"/>
        </w:rPr>
        <w:t>建立师生</w:t>
      </w:r>
      <w:r>
        <w:rPr>
          <w:color w:val="000000"/>
          <w:sz w:val="24"/>
        </w:rPr>
        <w:t>“</w:t>
      </w:r>
      <w:r>
        <w:rPr>
          <w:color w:val="000000"/>
          <w:sz w:val="24"/>
        </w:rPr>
        <w:t>一对一</w:t>
      </w:r>
      <w:r>
        <w:rPr>
          <w:color w:val="000000"/>
          <w:sz w:val="24"/>
        </w:rPr>
        <w:t>”</w:t>
      </w:r>
      <w:r>
        <w:rPr>
          <w:color w:val="000000"/>
          <w:sz w:val="24"/>
        </w:rPr>
        <w:t>帮扶制度。对于困难毕业生，院部党政领导、学科教师、辅导员主动参与</w:t>
      </w:r>
      <w:r>
        <w:rPr>
          <w:color w:val="000000"/>
          <w:sz w:val="24"/>
        </w:rPr>
        <w:t>“</w:t>
      </w:r>
      <w:r>
        <w:rPr>
          <w:color w:val="000000"/>
          <w:sz w:val="24"/>
        </w:rPr>
        <w:t>一对一</w:t>
      </w:r>
      <w:r>
        <w:rPr>
          <w:color w:val="000000"/>
          <w:sz w:val="24"/>
        </w:rPr>
        <w:t>”</w:t>
      </w:r>
      <w:r>
        <w:rPr>
          <w:color w:val="000000"/>
          <w:sz w:val="24"/>
        </w:rPr>
        <w:t>就业帮扶活动，为就业困难毕业生</w:t>
      </w:r>
      <w:r>
        <w:rPr>
          <w:color w:val="000000"/>
          <w:sz w:val="24"/>
        </w:rPr>
        <w:t>“</w:t>
      </w:r>
      <w:r>
        <w:rPr>
          <w:color w:val="000000"/>
          <w:sz w:val="24"/>
        </w:rPr>
        <w:t>送指导、送技能、送岗位</w:t>
      </w:r>
      <w:r>
        <w:rPr>
          <w:color w:val="000000"/>
          <w:sz w:val="24"/>
        </w:rPr>
        <w:t>”</w:t>
      </w:r>
      <w:r>
        <w:rPr>
          <w:color w:val="000000"/>
          <w:sz w:val="24"/>
        </w:rPr>
        <w:t>。二是</w:t>
      </w:r>
      <w:r>
        <w:rPr>
          <w:color w:val="000000"/>
          <w:kern w:val="0"/>
          <w:sz w:val="24"/>
        </w:rPr>
        <w:t>做好心理辅导，加强求职指导。对于恐惧就业和不善表达等原因就业困难的学生，我们在摸排后帮助其联系就业单位的基础上，由辅导员帮助做好其心理疏导，缓解其心理压力。三是及时统计经济困难学生状况，及时发放求职补贴。</w:t>
      </w:r>
    </w:p>
    <w:p w:rsidR="00E64E4F" w:rsidRDefault="00E64E4F" w:rsidP="00E64E4F">
      <w:pPr>
        <w:spacing w:line="360" w:lineRule="auto"/>
        <w:ind w:firstLineChars="250" w:firstLine="600"/>
        <w:jc w:val="left"/>
        <w:rPr>
          <w:color w:val="000000"/>
          <w:kern w:val="0"/>
          <w:sz w:val="24"/>
        </w:rPr>
      </w:pPr>
      <w:r>
        <w:rPr>
          <w:color w:val="000000"/>
          <w:kern w:val="0"/>
          <w:sz w:val="24"/>
        </w:rPr>
        <w:t>崔莹瑄，</w:t>
      </w:r>
      <w:r>
        <w:rPr>
          <w:rFonts w:hint="eastAsia"/>
          <w:color w:val="000000"/>
          <w:kern w:val="0"/>
          <w:sz w:val="24"/>
        </w:rPr>
        <w:t>女，</w:t>
      </w:r>
      <w:r>
        <w:rPr>
          <w:color w:val="000000"/>
          <w:kern w:val="0"/>
          <w:sz w:val="24"/>
        </w:rPr>
        <w:t>材化学院</w:t>
      </w:r>
      <w:r>
        <w:rPr>
          <w:color w:val="000000"/>
          <w:kern w:val="0"/>
          <w:sz w:val="24"/>
        </w:rPr>
        <w:t>15</w:t>
      </w:r>
      <w:r>
        <w:rPr>
          <w:color w:val="000000"/>
          <w:kern w:val="0"/>
          <w:sz w:val="24"/>
        </w:rPr>
        <w:t>无机非金属材料</w:t>
      </w:r>
      <w:r>
        <w:rPr>
          <w:rFonts w:hint="eastAsia"/>
          <w:color w:val="000000"/>
          <w:kern w:val="0"/>
          <w:sz w:val="24"/>
        </w:rPr>
        <w:t>毕业</w:t>
      </w:r>
      <w:r>
        <w:rPr>
          <w:color w:val="000000"/>
          <w:kern w:val="0"/>
          <w:sz w:val="24"/>
        </w:rPr>
        <w:t>生。该生目前在合肥二战考研，准备较为充分，暂时未与单位签订劳动合同。辅导员</w:t>
      </w:r>
      <w:r>
        <w:rPr>
          <w:rFonts w:hint="eastAsia"/>
          <w:color w:val="000000"/>
          <w:kern w:val="0"/>
          <w:sz w:val="24"/>
        </w:rPr>
        <w:t>王玉</w:t>
      </w:r>
      <w:r>
        <w:rPr>
          <w:color w:val="000000"/>
          <w:kern w:val="0"/>
          <w:sz w:val="24"/>
        </w:rPr>
        <w:t>一直对其进行不间断联系，鼓励其找工作，边工作变复习，但是该生表示自己的个人专注力较差，很难同时兼顾学习和考研，并且其家人也同意自己专心复习，努力考研，辅导员</w:t>
      </w:r>
      <w:r>
        <w:rPr>
          <w:rFonts w:hint="eastAsia"/>
          <w:color w:val="000000"/>
          <w:kern w:val="0"/>
          <w:sz w:val="24"/>
        </w:rPr>
        <w:t>王玉</w:t>
      </w:r>
      <w:r>
        <w:rPr>
          <w:color w:val="000000"/>
          <w:kern w:val="0"/>
          <w:sz w:val="24"/>
        </w:rPr>
        <w:t>随后也和其家人联系过，确认其父母的意见，同时也鼓励其在考研结束后要</w:t>
      </w:r>
      <w:r>
        <w:rPr>
          <w:color w:val="000000"/>
          <w:kern w:val="0"/>
          <w:sz w:val="24"/>
        </w:rPr>
        <w:lastRenderedPageBreak/>
        <w:t>正确认识自己，根据考研结果，确定就业或者继续读书的意向，我院也会定期和其联系。</w:t>
      </w:r>
    </w:p>
    <w:p w:rsidR="00E64E4F" w:rsidRDefault="00E64E4F" w:rsidP="00E64E4F">
      <w:pPr>
        <w:spacing w:line="360" w:lineRule="auto"/>
        <w:ind w:firstLineChars="250" w:firstLine="600"/>
        <w:jc w:val="left"/>
        <w:rPr>
          <w:color w:val="000000"/>
          <w:kern w:val="0"/>
          <w:sz w:val="24"/>
        </w:rPr>
      </w:pPr>
      <w:r>
        <w:rPr>
          <w:color w:val="000000"/>
          <w:kern w:val="0"/>
          <w:sz w:val="24"/>
        </w:rPr>
        <w:t>田继平</w:t>
      </w:r>
      <w:r>
        <w:rPr>
          <w:rFonts w:hint="eastAsia"/>
          <w:color w:val="000000"/>
          <w:kern w:val="0"/>
          <w:sz w:val="24"/>
        </w:rPr>
        <w:t>，女，</w:t>
      </w:r>
      <w:r>
        <w:rPr>
          <w:color w:val="000000"/>
          <w:kern w:val="0"/>
          <w:sz w:val="24"/>
        </w:rPr>
        <w:t>材化学院</w:t>
      </w:r>
      <w:r>
        <w:rPr>
          <w:rFonts w:hint="eastAsia"/>
          <w:color w:val="000000"/>
          <w:kern w:val="0"/>
          <w:sz w:val="24"/>
        </w:rPr>
        <w:t>15</w:t>
      </w:r>
      <w:r>
        <w:rPr>
          <w:rFonts w:hint="eastAsia"/>
          <w:color w:val="000000"/>
          <w:kern w:val="0"/>
          <w:sz w:val="24"/>
        </w:rPr>
        <w:t>无机非专业毕业生。该生目前在家准备考研二战，暂未与用人单位签订就业合同，辅导员王玉与该生一直进行沟通，希望其可以边工作边考研，但该生明确表示自己想从事无机非专业工作，但是无机非专业对女生的需求较少，自己希望通过考取研究生，继续深造从事与专业相关的研究工作。</w:t>
      </w:r>
    </w:p>
    <w:p w:rsidR="00E64E4F" w:rsidRDefault="00E64E4F" w:rsidP="00E64E4F">
      <w:pPr>
        <w:spacing w:line="360" w:lineRule="auto"/>
        <w:ind w:firstLineChars="200" w:firstLine="480"/>
        <w:jc w:val="left"/>
        <w:rPr>
          <w:color w:val="000000"/>
          <w:kern w:val="0"/>
          <w:sz w:val="24"/>
        </w:rPr>
      </w:pPr>
      <w:r>
        <w:rPr>
          <w:color w:val="000000"/>
          <w:kern w:val="0"/>
          <w:sz w:val="24"/>
        </w:rPr>
        <w:t>胡勇，材化学院</w:t>
      </w:r>
      <w:r>
        <w:rPr>
          <w:color w:val="000000"/>
          <w:kern w:val="0"/>
          <w:sz w:val="24"/>
        </w:rPr>
        <w:t>15</w:t>
      </w:r>
      <w:r>
        <w:rPr>
          <w:color w:val="000000"/>
          <w:kern w:val="0"/>
          <w:sz w:val="24"/>
        </w:rPr>
        <w:t>化学工程与工艺专业结业生。该同学由于成绩较差，加上自身有抑郁情况，没能在四年时间内完成所有学业，家长及学生本人都希望能先修完不及格课程，然后再考虑工作问题，目前该生申请学校住宿并重修未及格课程。我院领导高度重视该同学的学业、就业及生活情况。</w:t>
      </w:r>
    </w:p>
    <w:p w:rsidR="00E64E4F" w:rsidRDefault="00E64E4F" w:rsidP="00E64E4F">
      <w:pPr>
        <w:spacing w:line="360" w:lineRule="auto"/>
        <w:ind w:firstLineChars="200" w:firstLine="480"/>
        <w:jc w:val="left"/>
        <w:rPr>
          <w:color w:val="000000"/>
          <w:kern w:val="0"/>
          <w:sz w:val="24"/>
        </w:rPr>
      </w:pPr>
      <w:r>
        <w:rPr>
          <w:color w:val="000000"/>
          <w:kern w:val="0"/>
          <w:sz w:val="24"/>
        </w:rPr>
        <w:t>戈杰，材化学院</w:t>
      </w:r>
      <w:r>
        <w:rPr>
          <w:color w:val="000000"/>
          <w:kern w:val="0"/>
          <w:sz w:val="24"/>
        </w:rPr>
        <w:t>15</w:t>
      </w:r>
      <w:r>
        <w:rPr>
          <w:color w:val="000000"/>
          <w:kern w:val="0"/>
          <w:sz w:val="24"/>
        </w:rPr>
        <w:t>化工</w:t>
      </w:r>
      <w:r>
        <w:rPr>
          <w:color w:val="000000"/>
          <w:kern w:val="0"/>
          <w:sz w:val="24"/>
        </w:rPr>
        <w:t>2</w:t>
      </w:r>
      <w:r>
        <w:rPr>
          <w:color w:val="000000"/>
          <w:kern w:val="0"/>
          <w:sz w:val="24"/>
        </w:rPr>
        <w:t>班毕业生，这个同学因为想要再家乡就业，毕业之前一直未找到工作，目前无法联系到该生，电话不接，</w:t>
      </w:r>
      <w:r>
        <w:rPr>
          <w:color w:val="000000"/>
          <w:kern w:val="0"/>
          <w:sz w:val="24"/>
        </w:rPr>
        <w:t>QQ</w:t>
      </w:r>
      <w:r>
        <w:rPr>
          <w:color w:val="000000"/>
          <w:kern w:val="0"/>
          <w:sz w:val="24"/>
        </w:rPr>
        <w:t>不回。辅导员会继续跟进该生的就业情况。</w:t>
      </w:r>
    </w:p>
    <w:p w:rsidR="00E64E4F" w:rsidRDefault="00E64E4F" w:rsidP="00E64E4F">
      <w:pPr>
        <w:spacing w:line="360" w:lineRule="auto"/>
        <w:ind w:firstLineChars="250" w:firstLine="600"/>
        <w:jc w:val="left"/>
        <w:rPr>
          <w:color w:val="000000"/>
          <w:kern w:val="0"/>
          <w:sz w:val="24"/>
        </w:rPr>
      </w:pPr>
      <w:r>
        <w:rPr>
          <w:color w:val="000000"/>
          <w:kern w:val="0"/>
          <w:sz w:val="24"/>
        </w:rPr>
        <w:t>吴双琳，材化学院</w:t>
      </w:r>
      <w:r>
        <w:rPr>
          <w:color w:val="000000"/>
          <w:kern w:val="0"/>
          <w:sz w:val="24"/>
        </w:rPr>
        <w:t>15</w:t>
      </w:r>
      <w:r>
        <w:rPr>
          <w:color w:val="000000"/>
          <w:kern w:val="0"/>
          <w:sz w:val="24"/>
        </w:rPr>
        <w:t>化工</w:t>
      </w:r>
      <w:r>
        <w:rPr>
          <w:color w:val="000000"/>
          <w:kern w:val="0"/>
          <w:sz w:val="24"/>
        </w:rPr>
        <w:t>2</w:t>
      </w:r>
      <w:r>
        <w:rPr>
          <w:color w:val="000000"/>
          <w:kern w:val="0"/>
          <w:sz w:val="24"/>
        </w:rPr>
        <w:t>班毕业生。该生目前在备考公务员，准备较为充分，暂时未与单位签订劳动合同。针对该生情况，辅导员吴云一直对其进行不间断联系，鼓励其找工作，边工作变复习，但是该生表示自己的个人专注力较差，很难同时兼顾工作和备考公务员，我院也会定期和其联系。</w:t>
      </w:r>
    </w:p>
    <w:p w:rsidR="00E64E4F" w:rsidRDefault="00E64E4F" w:rsidP="00E64E4F">
      <w:pPr>
        <w:spacing w:line="360" w:lineRule="auto"/>
        <w:ind w:firstLineChars="250" w:firstLine="600"/>
        <w:jc w:val="left"/>
        <w:rPr>
          <w:color w:val="000000"/>
          <w:kern w:val="0"/>
          <w:sz w:val="24"/>
        </w:rPr>
      </w:pPr>
    </w:p>
    <w:p w:rsidR="00E64E4F" w:rsidRDefault="00E64E4F" w:rsidP="00E64E4F">
      <w:pPr>
        <w:spacing w:beforeLines="50" w:before="156" w:afterLines="50" w:after="156" w:line="360" w:lineRule="auto"/>
        <w:ind w:firstLineChars="250" w:firstLine="602"/>
        <w:jc w:val="center"/>
        <w:rPr>
          <w:b/>
          <w:sz w:val="24"/>
        </w:rPr>
      </w:pPr>
      <w:r>
        <w:rPr>
          <w:b/>
          <w:bCs/>
          <w:color w:val="000000"/>
          <w:kern w:val="0"/>
          <w:sz w:val="24"/>
        </w:rPr>
        <w:t>第六部分：材化学院</w:t>
      </w:r>
      <w:r>
        <w:rPr>
          <w:b/>
          <w:sz w:val="24"/>
        </w:rPr>
        <w:t>历届毕业生跟踪调查报告</w:t>
      </w:r>
    </w:p>
    <w:p w:rsidR="00E64E4F" w:rsidRDefault="00E64E4F" w:rsidP="00E64E4F">
      <w:pPr>
        <w:spacing w:line="360" w:lineRule="auto"/>
        <w:ind w:firstLineChars="200" w:firstLine="480"/>
        <w:rPr>
          <w:color w:val="000000"/>
          <w:sz w:val="24"/>
        </w:rPr>
      </w:pPr>
      <w:r>
        <w:rPr>
          <w:color w:val="000000"/>
          <w:sz w:val="24"/>
        </w:rPr>
        <w:t>2019</w:t>
      </w:r>
      <w:r>
        <w:rPr>
          <w:color w:val="000000"/>
          <w:sz w:val="24"/>
        </w:rPr>
        <w:t>年，我院对</w:t>
      </w:r>
      <w:r>
        <w:rPr>
          <w:color w:val="000000"/>
          <w:sz w:val="24"/>
        </w:rPr>
        <w:t>2012-2016</w:t>
      </w:r>
      <w:r>
        <w:rPr>
          <w:color w:val="000000"/>
          <w:sz w:val="24"/>
        </w:rPr>
        <w:t>届各专业毕业生和部分用人单位进行了跟踪调查，此次跟踪调查的目的主要是了解毕业生的就业状况，以及他们对我院就业指导工作的意见和建议；了解用人单位对我院毕业生的思想品德、专业技能、管理能力和工作能力等方面的总体评价，找出毕业生存在的问题和不足。通过跟踪调查，可以进一步了解毕业生和用人单位的各方意见，找出我们工作中的一些不足，为做好今后的就业工作提供重要的参考和补充。</w:t>
      </w:r>
    </w:p>
    <w:p w:rsidR="00E64E4F" w:rsidRDefault="00E64E4F" w:rsidP="00E64E4F">
      <w:pPr>
        <w:spacing w:line="360" w:lineRule="auto"/>
        <w:ind w:firstLineChars="200" w:firstLine="480"/>
        <w:rPr>
          <w:color w:val="000000"/>
          <w:sz w:val="24"/>
        </w:rPr>
      </w:pPr>
      <w:r>
        <w:rPr>
          <w:color w:val="000000"/>
          <w:sz w:val="24"/>
        </w:rPr>
        <w:t>根据用人单位的反馈，我院毕业生由于其较高的综合素质、端正的工作态度、良好的工作作风、扎实的理论功底、良好的适应能力和较强的实践能力而得到用人单位的肯定，并能适应新的岗位的挑战，在工作上表现良好。用人单位对我院毕业生持肯定态度的原因主要有以下几点：定位准确。我院毕业生对自己的定位</w:t>
      </w:r>
      <w:r>
        <w:rPr>
          <w:color w:val="000000"/>
          <w:sz w:val="24"/>
        </w:rPr>
        <w:lastRenderedPageBreak/>
        <w:t>相对准确，能够认清楚自己的职业发展走向，愿意从最基层做起。能吃苦，接收安排。</w:t>
      </w:r>
    </w:p>
    <w:p w:rsidR="00E64E4F" w:rsidRDefault="00E64E4F" w:rsidP="00E64E4F">
      <w:pPr>
        <w:spacing w:line="360" w:lineRule="auto"/>
        <w:ind w:firstLineChars="200" w:firstLine="480"/>
        <w:rPr>
          <w:color w:val="000000"/>
          <w:sz w:val="24"/>
        </w:rPr>
      </w:pPr>
      <w:r>
        <w:rPr>
          <w:color w:val="000000"/>
          <w:sz w:val="24"/>
        </w:rPr>
        <w:t>根据毕业生的反馈，学生们普遍认为对他们的工作影响最大的就是知识技能和实践经验，特别是参加科技实践等较多的同学对指导老师有着深刻的记忆，老师们务实的态度、严谨的工作作风、渊博的知识对他们产生深刻的影响。他们建议，在今后的学生培养方面真正的重视学生实际动手操作能力的培养，让各类实习真正的发挥作用。此外，也有部分毕业生反映化工厂的实际操作和课本知识差距很大，可以多组织学生到工厂实习，多接触工厂的第一线生产，特别是很多同学发现现在的生产线的中控室和以前理解的生产线有着很大的差异，很有必要提前了解，消除误解。我院注重培养学生的理论知识也给广大毕业生带来了切实的好处，很多毕业生现在已经成为工厂的技术人员和研发人员。虽然暂时还不能独当一面，但他们的发展空间非常广阔，许多有经验的工人还不时的向他们请教一些理论知识。</w:t>
      </w:r>
      <w:r>
        <w:rPr>
          <w:color w:val="000000"/>
          <w:sz w:val="24"/>
        </w:rPr>
        <w:t xml:space="preserve">      </w:t>
      </w:r>
    </w:p>
    <w:p w:rsidR="00E64E4F" w:rsidRDefault="00E64E4F" w:rsidP="00E64E4F">
      <w:pPr>
        <w:spacing w:line="360" w:lineRule="auto"/>
        <w:ind w:firstLineChars="200" w:firstLine="480"/>
        <w:rPr>
          <w:sz w:val="24"/>
        </w:rPr>
      </w:pPr>
      <w:r>
        <w:rPr>
          <w:color w:val="000000"/>
          <w:sz w:val="24"/>
        </w:rPr>
        <w:t>另外，通过这次跟踪调查我们也看到了不足，在学生敬业精神、创新能力等方面还存在不足，个别同学爱岗、敬业意识欠佳，有少数学生没干多久就</w:t>
      </w:r>
      <w:r>
        <w:rPr>
          <w:color w:val="000000"/>
          <w:sz w:val="24"/>
        </w:rPr>
        <w:t>“</w:t>
      </w:r>
      <w:r>
        <w:rPr>
          <w:color w:val="000000"/>
          <w:sz w:val="24"/>
        </w:rPr>
        <w:t>远走高飞</w:t>
      </w:r>
      <w:r>
        <w:rPr>
          <w:color w:val="000000"/>
          <w:sz w:val="24"/>
        </w:rPr>
        <w:t>”</w:t>
      </w:r>
      <w:r>
        <w:rPr>
          <w:color w:val="000000"/>
          <w:sz w:val="24"/>
        </w:rPr>
        <w:t>。还有部分学生吃苦耐劳精神不够，不愿意深入工作一线或是</w:t>
      </w:r>
      <w:r>
        <w:rPr>
          <w:color w:val="000000"/>
          <w:sz w:val="24"/>
        </w:rPr>
        <w:t>“</w:t>
      </w:r>
      <w:r>
        <w:rPr>
          <w:color w:val="000000"/>
          <w:sz w:val="24"/>
        </w:rPr>
        <w:t>三班倒</w:t>
      </w:r>
      <w:r>
        <w:rPr>
          <w:color w:val="000000"/>
          <w:sz w:val="24"/>
        </w:rPr>
        <w:t>”</w:t>
      </w:r>
      <w:r>
        <w:rPr>
          <w:color w:val="000000"/>
          <w:sz w:val="24"/>
        </w:rPr>
        <w:t>。通过以上跟踪调查和结果分析，我院今后的教学及学生管理等方面的工作应该加强。具体措施：一要加强实践教学改革的力度；二要利用好第二课堂的学分要求，积极开展丰富多彩的第二课堂活动，增强学生的创新意识；三要做好思想工作，重视学生的职业道德教育。</w:t>
      </w:r>
    </w:p>
    <w:p w:rsidR="00E64E4F" w:rsidRDefault="00E64E4F" w:rsidP="00E64E4F">
      <w:pPr>
        <w:spacing w:beforeLines="50" w:before="156" w:afterLines="50" w:after="156" w:line="360" w:lineRule="auto"/>
        <w:ind w:firstLineChars="250" w:firstLine="602"/>
        <w:jc w:val="center"/>
        <w:rPr>
          <w:b/>
          <w:bCs/>
          <w:color w:val="000000"/>
          <w:sz w:val="24"/>
        </w:rPr>
      </w:pPr>
      <w:r>
        <w:rPr>
          <w:b/>
          <w:bCs/>
          <w:color w:val="000000"/>
          <w:kern w:val="0"/>
          <w:sz w:val="24"/>
        </w:rPr>
        <w:t>第七部分：材化学院</w:t>
      </w:r>
      <w:r>
        <w:rPr>
          <w:b/>
          <w:sz w:val="24"/>
        </w:rPr>
        <w:t>2019</w:t>
      </w:r>
      <w:r>
        <w:rPr>
          <w:b/>
          <w:sz w:val="24"/>
        </w:rPr>
        <w:t>届毕业生基层就业情况报告</w:t>
      </w:r>
    </w:p>
    <w:p w:rsidR="00E64E4F" w:rsidRDefault="00E64E4F" w:rsidP="00E64E4F">
      <w:pPr>
        <w:spacing w:line="360" w:lineRule="auto"/>
        <w:ind w:firstLineChars="200" w:firstLine="480"/>
        <w:rPr>
          <w:color w:val="000000"/>
          <w:sz w:val="24"/>
        </w:rPr>
      </w:pPr>
      <w:r>
        <w:rPr>
          <w:color w:val="000000"/>
          <w:sz w:val="24"/>
        </w:rPr>
        <w:t>2015</w:t>
      </w:r>
      <w:r>
        <w:rPr>
          <w:color w:val="000000"/>
          <w:sz w:val="24"/>
        </w:rPr>
        <w:t>届化工系无机非金属材料工程专业的学生李博，于</w:t>
      </w:r>
      <w:r>
        <w:rPr>
          <w:color w:val="000000"/>
          <w:sz w:val="24"/>
        </w:rPr>
        <w:t>2019</w:t>
      </w:r>
      <w:r>
        <w:rPr>
          <w:color w:val="000000"/>
          <w:sz w:val="24"/>
        </w:rPr>
        <w:t>年毕业。毕业后顺利考取安徽省</w:t>
      </w:r>
      <w:r>
        <w:rPr>
          <w:color w:val="000000"/>
          <w:sz w:val="24"/>
        </w:rPr>
        <w:t>2019</w:t>
      </w:r>
      <w:r>
        <w:rPr>
          <w:color w:val="000000"/>
          <w:sz w:val="24"/>
        </w:rPr>
        <w:t>批次选调生，被选派为亳州市谯城区牛集镇大王村的一名选调生村官。截止目前，我已经入职一个月。这是我第一次接触社会，作为刚毕业参加工作的大学生，思想、工作、生活方面都有了巨大的改变，现就目前情况向您汇报</w:t>
      </w:r>
      <w:r>
        <w:rPr>
          <w:color w:val="000000"/>
          <w:sz w:val="24"/>
        </w:rPr>
        <w:t>:</w:t>
      </w:r>
    </w:p>
    <w:p w:rsidR="00E64E4F" w:rsidRDefault="00E64E4F" w:rsidP="00E64E4F">
      <w:pPr>
        <w:spacing w:line="360" w:lineRule="auto"/>
        <w:ind w:firstLineChars="200" w:firstLine="482"/>
        <w:rPr>
          <w:b/>
          <w:bCs/>
          <w:color w:val="000000"/>
          <w:sz w:val="24"/>
        </w:rPr>
      </w:pPr>
      <w:r>
        <w:rPr>
          <w:b/>
          <w:bCs/>
          <w:color w:val="000000"/>
          <w:sz w:val="24"/>
        </w:rPr>
        <w:t>思想建设方面</w:t>
      </w:r>
    </w:p>
    <w:p w:rsidR="00E64E4F" w:rsidRDefault="00E64E4F" w:rsidP="00E64E4F">
      <w:pPr>
        <w:spacing w:line="360" w:lineRule="auto"/>
        <w:ind w:firstLineChars="200" w:firstLine="480"/>
        <w:rPr>
          <w:color w:val="000000"/>
          <w:sz w:val="24"/>
        </w:rPr>
      </w:pPr>
      <w:r>
        <w:rPr>
          <w:color w:val="000000"/>
          <w:sz w:val="24"/>
        </w:rPr>
        <w:t>作为一名基层公务员，是奋斗在脱贫攻坚、环保、党建等工作的第一线，作为政策执行的最后一公里，无疑在政策文件、方针部署方面接触更全面、更直接。</w:t>
      </w:r>
      <w:r>
        <w:rPr>
          <w:color w:val="000000"/>
          <w:sz w:val="24"/>
        </w:rPr>
        <w:lastRenderedPageBreak/>
        <w:t>对于党的会议精神、习总书记重要指示精神等，更需要全力宣传和贯彻落实，这让我有了较为深入的理解和感悟。结合我当前的主要工作</w:t>
      </w:r>
      <w:r>
        <w:rPr>
          <w:color w:val="000000"/>
          <w:sz w:val="24"/>
        </w:rPr>
        <w:t>——“</w:t>
      </w:r>
      <w:r>
        <w:rPr>
          <w:color w:val="000000"/>
          <w:sz w:val="24"/>
        </w:rPr>
        <w:t>不忘初心、牢记使命</w:t>
      </w:r>
      <w:r>
        <w:rPr>
          <w:color w:val="000000"/>
          <w:sz w:val="24"/>
        </w:rPr>
        <w:t>”</w:t>
      </w:r>
      <w:r>
        <w:rPr>
          <w:color w:val="000000"/>
          <w:sz w:val="24"/>
        </w:rPr>
        <w:t>主题教育，更要求我们要注重担当作为、廉洁自律、政治建设等方面，主题教育是工作，更是学习。建设思想是当务之急，也是贯彻始终的要求，我必须时刻审视自身，查摆整改问题，决不能浅尝辄止、沾沾自喜。要时刻向党组织靠拢，以黄文秀、张富清、李夏等一众优秀党员为榜样、标尺，正如习总书记所言，公务员工作一要品德、二要能力，我必须以合格党员标准要求自己，真正做到执政为公，为群众多办事、办实事、办好事。</w:t>
      </w:r>
    </w:p>
    <w:p w:rsidR="00E64E4F" w:rsidRDefault="00E64E4F" w:rsidP="00E64E4F">
      <w:pPr>
        <w:spacing w:line="360" w:lineRule="auto"/>
        <w:ind w:firstLineChars="200" w:firstLine="482"/>
        <w:rPr>
          <w:b/>
          <w:bCs/>
          <w:color w:val="000000"/>
          <w:sz w:val="24"/>
        </w:rPr>
      </w:pPr>
      <w:r>
        <w:rPr>
          <w:b/>
          <w:bCs/>
          <w:color w:val="000000"/>
          <w:sz w:val="24"/>
        </w:rPr>
        <w:t>工作学习方面</w:t>
      </w:r>
    </w:p>
    <w:p w:rsidR="00E64E4F" w:rsidRDefault="00E64E4F" w:rsidP="00E64E4F">
      <w:pPr>
        <w:spacing w:line="360" w:lineRule="auto"/>
        <w:ind w:firstLineChars="200" w:firstLine="480"/>
        <w:rPr>
          <w:color w:val="000000"/>
          <w:sz w:val="24"/>
        </w:rPr>
      </w:pPr>
      <w:r>
        <w:rPr>
          <w:color w:val="000000"/>
          <w:sz w:val="24"/>
        </w:rPr>
        <w:t>我目前主要是负责党建、主题教育和党员组织关系工作，在来到工作岗位之前，我对工作没有任何概念可言，来到之后，一切都是陌生的，无论是工作环境、工作方式，或是分管工作，连党建都与学校有着本质的区别。工作对我来说是新奇也是挑战，是工作也是学习。一月以来，我参加镇村例会十次以上，学习了镇党委书记党风廉政建设党课、芮琼教授理论宣讲与政策解读轮训和陈静主任主题教育助推脱贫攻坚党课、先进事迹暨形势政策报告会，列席调研报告会暨对照党章党规找差距会议，撰写扶贫工作调研报告一篇，信息上稿</w:t>
      </w:r>
      <w:r>
        <w:rPr>
          <w:color w:val="000000"/>
          <w:sz w:val="24"/>
        </w:rPr>
        <w:t>3</w:t>
      </w:r>
      <w:r>
        <w:rPr>
          <w:color w:val="000000"/>
          <w:sz w:val="24"/>
        </w:rPr>
        <w:t>篇，让我的理论结合实际能力加强，为基层贡献力量的决心也大增。对照十八个是否、十重十轻、四项清单，我时刻检视工作可能出现的问题，坚守住自身的初心使命，牢记自己基层党员工作者的身份。同时对于自身的学习也不敢有丝毫的松懈，按照安徽省委、亳州市委、谯城区委部署，对中国共产党章程、处分条例、习近平新时代中国特色社会主义思想学习纲要、习近平关于</w:t>
      </w:r>
      <w:r>
        <w:rPr>
          <w:color w:val="000000"/>
          <w:sz w:val="24"/>
        </w:rPr>
        <w:t>“</w:t>
      </w:r>
      <w:r>
        <w:rPr>
          <w:color w:val="000000"/>
          <w:sz w:val="24"/>
        </w:rPr>
        <w:t>不忘初心、牢记使命</w:t>
      </w:r>
      <w:r>
        <w:rPr>
          <w:color w:val="000000"/>
          <w:sz w:val="24"/>
        </w:rPr>
        <w:t>”</w:t>
      </w:r>
      <w:r>
        <w:rPr>
          <w:color w:val="000000"/>
          <w:sz w:val="24"/>
        </w:rPr>
        <w:t>重要论述选编等进行学习。</w:t>
      </w:r>
    </w:p>
    <w:p w:rsidR="00E64E4F" w:rsidRDefault="00E64E4F" w:rsidP="00E64E4F">
      <w:pPr>
        <w:spacing w:line="360" w:lineRule="auto"/>
        <w:ind w:firstLineChars="200" w:firstLine="482"/>
        <w:rPr>
          <w:color w:val="000000"/>
          <w:sz w:val="24"/>
        </w:rPr>
      </w:pPr>
      <w:r>
        <w:rPr>
          <w:b/>
          <w:bCs/>
          <w:color w:val="000000"/>
          <w:sz w:val="24"/>
        </w:rPr>
        <w:t>日常生活方面</w:t>
      </w:r>
    </w:p>
    <w:p w:rsidR="00E64E4F" w:rsidRDefault="00E64E4F" w:rsidP="00E64E4F">
      <w:pPr>
        <w:spacing w:line="360" w:lineRule="auto"/>
        <w:ind w:firstLineChars="200" w:firstLine="480"/>
        <w:rPr>
          <w:color w:val="000000"/>
          <w:sz w:val="24"/>
        </w:rPr>
      </w:pPr>
      <w:r>
        <w:rPr>
          <w:color w:val="000000"/>
          <w:sz w:val="24"/>
        </w:rPr>
        <w:t>与学校作息生活不同，我现在的早睡早起是更规律些，相对于乡镇早早下班的太阳，我更喜欢清晨伴随凉爽露水的晨光。村里的道路不如城市宽敞，可城市的喧嚣也赶不上这里的静美。失去了各种购物的欲望，生活简单却也不单调，没有华丽或多样的餐饮，讨厌的面食也让我习惯。每天忙碌后的午休，才是我最喜欢的时光。上班前若是很早，在门口伸懒腰或坐着也不错，工作也不全是坐着，去到家中调查、在街道看秸秆禁烧都是有趣的事情，在这里每个人都很照顾我，</w:t>
      </w:r>
      <w:r>
        <w:rPr>
          <w:color w:val="000000"/>
          <w:sz w:val="24"/>
        </w:rPr>
        <w:lastRenderedPageBreak/>
        <w:t>没有说的勾心斗角或是人情冷漠，总的来说我还是喜欢这里，不习惯的地方也会学着适应。</w:t>
      </w:r>
    </w:p>
    <w:p w:rsidR="00E64E4F" w:rsidRDefault="00E64E4F" w:rsidP="00E64E4F">
      <w:pPr>
        <w:spacing w:line="360" w:lineRule="auto"/>
        <w:ind w:firstLineChars="200" w:firstLine="480"/>
        <w:rPr>
          <w:color w:val="000000"/>
          <w:sz w:val="24"/>
        </w:rPr>
      </w:pPr>
      <w:r>
        <w:rPr>
          <w:color w:val="000000"/>
          <w:sz w:val="24"/>
        </w:rPr>
        <w:t>最后，我想说的是，我有来之不易的今天全是来自学校的培养、老师的教导和学校环境的熏陶，我很荣幸我曾是合肥学院的一份子，我以曾是合院人而骄傲，我希望今后无论走到哪里，我都能不丢母校的人，我的生活作风、工作态度、政治纪律是老师和学校教育出来的，我一定珍惜这来之不易的精神，为中华民族伟大复兴、为人民幸福而奋斗。</w:t>
      </w:r>
    </w:p>
    <w:p w:rsidR="00E64E4F" w:rsidRDefault="00E64E4F" w:rsidP="00E64E4F">
      <w:pPr>
        <w:spacing w:line="360" w:lineRule="auto"/>
        <w:ind w:firstLineChars="200" w:firstLine="480"/>
        <w:rPr>
          <w:color w:val="000000"/>
          <w:sz w:val="24"/>
        </w:rPr>
      </w:pPr>
      <w:r>
        <w:rPr>
          <w:color w:val="000000"/>
          <w:sz w:val="24"/>
        </w:rPr>
        <w:t xml:space="preserve">  2019</w:t>
      </w:r>
      <w:r>
        <w:rPr>
          <w:color w:val="000000"/>
          <w:sz w:val="24"/>
        </w:rPr>
        <w:t>届粉体专业毕业生李杨顺利考取上海市公务员，从事司法工作</w:t>
      </w:r>
      <w:r>
        <w:rPr>
          <w:color w:val="000000"/>
          <w:sz w:val="24"/>
        </w:rPr>
        <w:t>——</w:t>
      </w:r>
      <w:r>
        <w:rPr>
          <w:color w:val="000000"/>
          <w:sz w:val="24"/>
        </w:rPr>
        <w:t>监狱人民警察。转眼间，已经参加工作有三个月的时间了，彻底完成了从一名刚毕业的大学生到公务员的角色转变，下面我就自己在思想、工作、学习三个方面的变化，向您汇报一下我自身的感受：</w:t>
      </w:r>
      <w:r>
        <w:rPr>
          <w:color w:val="000000"/>
          <w:sz w:val="24"/>
        </w:rPr>
        <w:br/>
      </w:r>
      <w:r>
        <w:rPr>
          <w:color w:val="000000"/>
          <w:sz w:val="24"/>
        </w:rPr>
        <w:t>第一，在思想上，未参加工作之前，曾经对这份工作充满了各种幻想，它究竟是什么样的工作呢？听身边人和网上说监狱人民警察特别累，有处理不完的事，最为重要的是这份工作承担的责任十分的大。</w:t>
      </w:r>
      <w:r>
        <w:rPr>
          <w:color w:val="000000"/>
          <w:sz w:val="24"/>
        </w:rPr>
        <w:t>“</w:t>
      </w:r>
      <w:r>
        <w:rPr>
          <w:color w:val="000000"/>
          <w:sz w:val="24"/>
        </w:rPr>
        <w:t>上面千条线，下面一根针</w:t>
      </w:r>
      <w:r>
        <w:rPr>
          <w:color w:val="000000"/>
          <w:sz w:val="24"/>
        </w:rPr>
        <w:t>”</w:t>
      </w:r>
      <w:r>
        <w:rPr>
          <w:color w:val="000000"/>
          <w:sz w:val="24"/>
        </w:rPr>
        <w:t>等，诸如此类的话让我难免有些畏惧，满身的激情未在燃时就好像要被浇灭了一样；也有的说啊，那工作很枯燥无聊，每天进入监区，就得脱离手机，执勤、查岗、看犯人。一站一天的情况是常态化，这又让我感觉到有点犯难了，因为没人愿意会把自己的青春浪费在这样的时光里。临报道之前，我给自己鼓足勇气，辛辛苦苦自己得来的种子，未曾见到花开的那刻，又何言退缩呢？而这一切在我参加工作后便会见了分晓！自从开始工作，所有上述，均未在任何时候有所体现，当然，工作是累了些，但远远不至于让人如此抱怨，同事的亲切，融洽的氛围让人在忙碌中也倍感温馨，这三个月的思想上发生的改变告诉我，听说的终究是道听途说，它一直是个贬义词，回想曾经的想法也让我感到愧疚。</w:t>
      </w:r>
      <w:r>
        <w:rPr>
          <w:color w:val="000000"/>
          <w:sz w:val="24"/>
        </w:rPr>
        <w:br/>
      </w:r>
      <w:r>
        <w:rPr>
          <w:rFonts w:hint="eastAsia"/>
          <w:color w:val="000000"/>
          <w:sz w:val="24"/>
        </w:rPr>
        <w:t xml:space="preserve">    </w:t>
      </w:r>
      <w:r>
        <w:rPr>
          <w:color w:val="000000"/>
          <w:sz w:val="24"/>
        </w:rPr>
        <w:t>第二，在工作上，由于刚步出学校大门，对于工作的努力方向，几乎是空白。由于狱警工作性质的特殊性，我对各部门工作分配不是特别清晰，目前我是在军天湖监狱四监区，负责狱政，即做犯人的减刑假释。我们每天都需要面对监狱的犯人，对他们的工作、思想进行指导。这也是全方位锻炼自己的最好契机，在工作一段时间之后，我对我的工作充满了兴趣，也使我干工作时是充满了激情的。</w:t>
      </w:r>
      <w:r>
        <w:rPr>
          <w:color w:val="000000"/>
          <w:sz w:val="24"/>
        </w:rPr>
        <w:t>“</w:t>
      </w:r>
      <w:r>
        <w:rPr>
          <w:color w:val="000000"/>
          <w:sz w:val="24"/>
        </w:rPr>
        <w:t>靡不有初，鲜克有终</w:t>
      </w:r>
      <w:r>
        <w:rPr>
          <w:color w:val="000000"/>
          <w:sz w:val="24"/>
        </w:rPr>
        <w:t>”</w:t>
      </w:r>
      <w:r>
        <w:rPr>
          <w:color w:val="000000"/>
          <w:sz w:val="24"/>
        </w:rPr>
        <w:t>这句话让我时常警惕，不断探索工作中的兴趣、激发对待</w:t>
      </w:r>
      <w:r>
        <w:rPr>
          <w:color w:val="000000"/>
          <w:sz w:val="24"/>
        </w:rPr>
        <w:lastRenderedPageBreak/>
        <w:t>工作的热情，这是我将一生秉持的理念。我们进行培训时候，一位领导曾经说过一句话：作为司法工作人员，所做的工作远比你看到的意义要大，你挑起了这份担子，你的肩上就得承担起这份责任，对得起自己的良心。领导的话简明深刻，让我深深明白到了我们所做的一切工作是本分所在，更是责任使然！</w:t>
      </w:r>
      <w:r>
        <w:rPr>
          <w:color w:val="000000"/>
          <w:sz w:val="24"/>
        </w:rPr>
        <w:br/>
      </w:r>
      <w:r>
        <w:rPr>
          <w:rFonts w:hint="eastAsia"/>
          <w:color w:val="000000"/>
          <w:sz w:val="24"/>
        </w:rPr>
        <w:t xml:space="preserve">    </w:t>
      </w:r>
      <w:r>
        <w:rPr>
          <w:color w:val="000000"/>
          <w:sz w:val="24"/>
        </w:rPr>
        <w:t>第三，在学习上，司法部门对于干警的思想、法律、心理培养等各方面都非常重视！基础不牢，地动山摇。作为一名监狱人民警察，一定要树立牢固的行业意识，因为思想是行为的先导，只有思想上认识到了监管安全的重要性，我们在工作中才不会临阵磨枪，仓皇上阵。尤其是逢年过节，监狱警力相对不足的情况下，更是要绷紧监管安全这根弦。实现监管安全十年无事故的目标，成绩里面凝聚着全局上下每名干警的心血，包涵了崇高的职业荣誉和自豪感，更是我们实现中心目标的安全屏障。我们没有理由不各司其职、尽职尽责，继续强化监管安全意识，为首都监狱工作发展进步提供安全保障。</w:t>
      </w:r>
      <w:r>
        <w:rPr>
          <w:color w:val="000000"/>
          <w:sz w:val="24"/>
        </w:rPr>
        <w:br/>
        <w:t>    </w:t>
      </w:r>
      <w:r>
        <w:rPr>
          <w:rFonts w:hint="eastAsia"/>
          <w:color w:val="000000"/>
          <w:sz w:val="24"/>
        </w:rPr>
        <w:t xml:space="preserve">  </w:t>
      </w:r>
      <w:r>
        <w:rPr>
          <w:color w:val="000000"/>
          <w:sz w:val="24"/>
        </w:rPr>
        <w:t>最后，我特别感谢大学四年来学校对我生活上的关心和学生工作上的教诲，这对我在如今的工作中起到非常重要的作用，我能很快适应如今的狱政工作，与老师平时的教导是息息相关的，我将秉持这份对工作的热情，作为千千万党员中的一员，为全面建成小康社会、夺取新时代中国特色社会主义伟大胜利继续奋斗！</w:t>
      </w:r>
    </w:p>
    <w:p w:rsidR="00E64E4F" w:rsidRDefault="00E64E4F" w:rsidP="00E64E4F">
      <w:pPr>
        <w:spacing w:line="360" w:lineRule="auto"/>
        <w:ind w:firstLineChars="200" w:firstLine="480"/>
        <w:rPr>
          <w:b/>
          <w:bCs/>
          <w:color w:val="000000"/>
          <w:kern w:val="0"/>
          <w:sz w:val="24"/>
        </w:rPr>
      </w:pPr>
      <w:r>
        <w:rPr>
          <w:rFonts w:ascii="宋体" w:hAnsi="宋体" w:cs="宋体"/>
          <w:sz w:val="24"/>
        </w:rPr>
        <w:t>2019届能源化学工程毕业生马丽顺利考取选调生，被选调为谯城区颜集镇基层公务员。转眼间，已经参加工作将近两个月的时间了，彻底完成了从一名刚毕业的大学生到基层公务员角色的转变，下面我就自己在思想、工作、学习三个方面的变化，向您汇报一下我自身的感受：</w:t>
      </w:r>
      <w:r>
        <w:rPr>
          <w:rFonts w:ascii="宋体" w:hAnsi="宋体" w:cs="宋体"/>
          <w:sz w:val="24"/>
        </w:rPr>
        <w:br/>
        <w:t>  思想上，听身边人和网上说基层公务员特别累、处理不完的事，“上面千条线，下面一根针”，“岗前吴彦祖，岗后苏大强”等等，诸如此类的话让我难免有些畏惧；也有人说，基层工作很枯燥无聊，闲的闲死、忙的忙死，喝茶看报无所事事，一坐一天混日子等结束。但是我给自己鼓励，辛辛苦苦自己得来的种子，未曾见到花开的那刻，又何言退缩呢？实践出真知，自从开始工作，所有上述，均未在任何时候有所体现，当然，工作是累了些，但远远不至于让人如此抱怨，同事的亲切，融洽的氛围让人在忙碌中也倍感温馨，这两月的思想上发生的改变，让我觉得基层工作其实是丰富有趣的。</w:t>
      </w:r>
      <w:r>
        <w:rPr>
          <w:rFonts w:ascii="宋体" w:hAnsi="宋体" w:cs="宋体"/>
          <w:sz w:val="24"/>
        </w:rPr>
        <w:br/>
        <w:t>工作上，因刚离开学校，没有什么工作经验，对我来说很多方面都要学习，跟周</w:t>
      </w:r>
      <w:r>
        <w:rPr>
          <w:rFonts w:ascii="宋体" w:hAnsi="宋体" w:cs="宋体"/>
          <w:sz w:val="24"/>
        </w:rPr>
        <w:lastRenderedPageBreak/>
        <w:t>围同事交流，一点一点积累经验。目前我是在组织部，主要负责党建工作，最近在忙村部五星党组织申报，但同时也帮忙做宣传等相关工作，基层工作干部就是基层的烹饪大师，要自带辛苦之咸味，能解群众之苦味，敢尝基层之辣味。而基层干部就是在这样百味生活中不断进步，不断成长。“不忘初心，牢记使命”这句话让我时常警惕，不断探索工作中的兴趣、激发对待工作的热情，这是我将一生秉持的理念，为完成新时代中国特色社会主义建设贡献微薄之力。岗前培训时，市干部规划科的张科长说过一句话，作为基层工作者，站位要高，思想要好，要耐得住寂寞。我会时刻牢记这些前辈的教导，在今后的工作中努力奋斗。</w:t>
      </w:r>
      <w:r>
        <w:rPr>
          <w:rFonts w:ascii="宋体" w:hAnsi="宋体" w:cs="宋体"/>
          <w:sz w:val="24"/>
        </w:rPr>
        <w:br/>
        <w:t>第三，在学习上，基层对于公务员的党性培养非常重视。基础不牢，地动山摇。在这两个月期间，镇党委多次组织开展“不忘初心，牢记使命”主题教育活动，同时开展专题党课培训学习、党章党规学习、贯彻落实群众路线、廉政教育等诸多专题内容。我自发地学习了《习近平总书记系列重要讲话》、《习近平新时代中国特色社会主义学习纲要》、《习近平新时代中国特色社会主义论述摘编》等一系列党内重要书刊，广泛阅读时事新闻、基层文摘、党媒评论，我深刻的感觉到自己的党性、党员自觉性得到了极大地提升，要自觉去做共产主义远大理想和中国特色社会主义共同理想的坚定信仰者、忠实实践者。基层党组织也非常重视对我们工作能力的锻炼。坚持理论联系实际，在扫黑除恶、环境整治、脱贫攻坚等多项党中央高度重视的行动中，要求我们切实深入到行动中，全员参与进去。镇党委时常教育引导我们要把自己摆进去、把思想摆进去、把工作摆进去，真正铸牢理想信念、增强履职本领。短短两个月的时间，我便积累了很多重要的工作经验，这离不开党组织我们的关心和培养！</w:t>
      </w:r>
      <w:r>
        <w:rPr>
          <w:rFonts w:ascii="宋体" w:hAnsi="宋体" w:cs="宋体"/>
          <w:sz w:val="24"/>
        </w:rPr>
        <w:br/>
        <w:t>  最后，我特别感谢大学四年来学校对我生活上的关心和学生工作上的教导，在思想上对我的培养，在各个方面对我的照顾和关怀。在大学能成为一名共产党员，也让我倍感荣幸，争取在各个方面成为先锋典范。这些优秀的品格对我在如今的工作中起到非常重要的作用，我能很快适应如今的党政工作，与老师平时的教导是息息相关的，我将秉持这份对工作的热情，作为千千万党员中的一员，为全面建成小康社会、夺取新时代中国特色社会主义伟大胜利继续奋斗！</w:t>
      </w:r>
    </w:p>
    <w:p w:rsidR="00E64E4F" w:rsidRDefault="00E64E4F" w:rsidP="00E64E4F">
      <w:pPr>
        <w:spacing w:beforeLines="50" w:before="156" w:afterLines="50" w:after="156" w:line="360" w:lineRule="auto"/>
        <w:ind w:left="420"/>
        <w:jc w:val="center"/>
        <w:rPr>
          <w:b/>
          <w:bCs/>
          <w:color w:val="000000"/>
          <w:sz w:val="24"/>
        </w:rPr>
      </w:pPr>
      <w:r>
        <w:rPr>
          <w:b/>
          <w:bCs/>
          <w:color w:val="000000"/>
          <w:kern w:val="0"/>
          <w:sz w:val="24"/>
        </w:rPr>
        <w:t>第八部分：材化学院</w:t>
      </w:r>
      <w:r>
        <w:rPr>
          <w:b/>
          <w:bCs/>
          <w:color w:val="000000"/>
          <w:sz w:val="24"/>
        </w:rPr>
        <w:t>毕业生创业情况及典型案例</w:t>
      </w:r>
    </w:p>
    <w:p w:rsidR="00E64E4F" w:rsidRDefault="00E64E4F" w:rsidP="00E64E4F">
      <w:pPr>
        <w:spacing w:line="360" w:lineRule="auto"/>
        <w:ind w:firstLineChars="200" w:firstLine="480"/>
        <w:rPr>
          <w:color w:val="000000"/>
          <w:sz w:val="24"/>
        </w:rPr>
      </w:pPr>
      <w:r>
        <w:rPr>
          <w:color w:val="000000"/>
          <w:sz w:val="24"/>
        </w:rPr>
        <w:t>我院利用学校开设的《创新创业》课程、大学生创新创业训练项目、大学生</w:t>
      </w:r>
      <w:r>
        <w:rPr>
          <w:color w:val="000000"/>
          <w:sz w:val="24"/>
        </w:rPr>
        <w:lastRenderedPageBreak/>
        <w:t>“</w:t>
      </w:r>
      <w:r>
        <w:rPr>
          <w:color w:val="000000"/>
          <w:sz w:val="24"/>
        </w:rPr>
        <w:t>挑战杯</w:t>
      </w:r>
      <w:r>
        <w:rPr>
          <w:color w:val="000000"/>
          <w:sz w:val="24"/>
        </w:rPr>
        <w:t>”</w:t>
      </w:r>
      <w:r>
        <w:rPr>
          <w:color w:val="000000"/>
          <w:sz w:val="24"/>
        </w:rPr>
        <w:t>等项目的训练，逐步提升大学生创新创业思想认识高度，营造整体创新创业环境氛围，通过积极搭建平台，重视实践活动，提升大学生创新创业实际操作能力。近年来，我院毕业生和在校生创业的人数逐步增加，涌现了一批创业典型。</w:t>
      </w:r>
    </w:p>
    <w:p w:rsidR="00E64E4F" w:rsidRDefault="00E64E4F" w:rsidP="00E64E4F">
      <w:pPr>
        <w:spacing w:line="360" w:lineRule="auto"/>
        <w:ind w:firstLineChars="200" w:firstLine="482"/>
        <w:rPr>
          <w:b/>
          <w:bCs/>
          <w:color w:val="000000"/>
          <w:sz w:val="24"/>
        </w:rPr>
      </w:pPr>
      <w:r>
        <w:rPr>
          <w:b/>
          <w:bCs/>
          <w:color w:val="000000"/>
          <w:sz w:val="24"/>
        </w:rPr>
        <w:t>1</w:t>
      </w:r>
      <w:r>
        <w:rPr>
          <w:b/>
          <w:bCs/>
          <w:color w:val="000000"/>
          <w:sz w:val="24"/>
        </w:rPr>
        <w:t>、合肥双宇环保科技有限公司总经理：何双</w:t>
      </w:r>
    </w:p>
    <w:p w:rsidR="00E64E4F" w:rsidRDefault="00E64E4F" w:rsidP="00E64E4F">
      <w:pPr>
        <w:spacing w:line="360" w:lineRule="auto"/>
        <w:ind w:right="140" w:firstLineChars="200" w:firstLine="480"/>
        <w:jc w:val="left"/>
        <w:rPr>
          <w:sz w:val="24"/>
        </w:rPr>
      </w:pPr>
      <w:r>
        <w:rPr>
          <w:sz w:val="24"/>
        </w:rPr>
        <w:t>何双，男，材化学院</w:t>
      </w:r>
      <w:r>
        <w:rPr>
          <w:sz w:val="24"/>
        </w:rPr>
        <w:t>2008</w:t>
      </w:r>
      <w:r>
        <w:rPr>
          <w:sz w:val="24"/>
        </w:rPr>
        <w:t>届化学工程与工艺专业毕业生，现任合肥双宇环保科技有限公司总经理。何双从学校毕业生，一直从事化工环保设计和尾气处理相关工作。在工作中，何双不断学习，积极和客户建立联系，经过</w:t>
      </w:r>
      <w:r>
        <w:rPr>
          <w:sz w:val="24"/>
        </w:rPr>
        <w:t>5</w:t>
      </w:r>
      <w:r>
        <w:rPr>
          <w:sz w:val="24"/>
        </w:rPr>
        <w:t>年的积累和沉淀。何双于</w:t>
      </w:r>
      <w:r>
        <w:rPr>
          <w:sz w:val="24"/>
        </w:rPr>
        <w:t>2013</w:t>
      </w:r>
      <w:r>
        <w:rPr>
          <w:sz w:val="24"/>
        </w:rPr>
        <w:t>年</w:t>
      </w:r>
      <w:r>
        <w:rPr>
          <w:sz w:val="24"/>
        </w:rPr>
        <w:t>5</w:t>
      </w:r>
      <w:r>
        <w:rPr>
          <w:sz w:val="24"/>
        </w:rPr>
        <w:t>月选择创业，成立了合肥双宇环保科技有限公司，主要经营：环保设备研发、设计、销售；烟气脱硫脱硝技术研发及设计；工业粉尘及废气治理；环保及防腐工程。公司秉承以用户需求为核心，坚持</w:t>
      </w:r>
      <w:r>
        <w:rPr>
          <w:sz w:val="24"/>
        </w:rPr>
        <w:t>“</w:t>
      </w:r>
      <w:r>
        <w:rPr>
          <w:sz w:val="24"/>
        </w:rPr>
        <w:t>质量到位、服务一流</w:t>
      </w:r>
      <w:r>
        <w:rPr>
          <w:sz w:val="24"/>
        </w:rPr>
        <w:t>”</w:t>
      </w:r>
      <w:r>
        <w:rPr>
          <w:sz w:val="24"/>
        </w:rPr>
        <w:t>的经营理念，在环保及其他环保设备行业获得了客户的一致认可和高度评价。经过几年的不断发展，目前公司注册资本</w:t>
      </w:r>
      <w:r>
        <w:rPr>
          <w:sz w:val="24"/>
        </w:rPr>
        <w:t>2000</w:t>
      </w:r>
      <w:r>
        <w:rPr>
          <w:sz w:val="24"/>
        </w:rPr>
        <w:t>万元，公司规模不断扩大，产生了良好的社会效益和经济效益。</w:t>
      </w:r>
    </w:p>
    <w:p w:rsidR="00E64E4F" w:rsidRDefault="00E64E4F" w:rsidP="00E64E4F">
      <w:pPr>
        <w:spacing w:line="360" w:lineRule="auto"/>
        <w:ind w:right="140" w:firstLineChars="200" w:firstLine="482"/>
        <w:jc w:val="left"/>
        <w:rPr>
          <w:b/>
          <w:bCs/>
          <w:sz w:val="24"/>
        </w:rPr>
      </w:pPr>
      <w:r>
        <w:rPr>
          <w:b/>
          <w:bCs/>
          <w:sz w:val="24"/>
        </w:rPr>
        <w:t>2</w:t>
      </w:r>
      <w:r>
        <w:rPr>
          <w:b/>
          <w:bCs/>
          <w:sz w:val="24"/>
        </w:rPr>
        <w:t>、合肥华郡文化传播有限公司总经理：黄青松</w:t>
      </w:r>
    </w:p>
    <w:p w:rsidR="00E64E4F" w:rsidRDefault="00E64E4F" w:rsidP="00E64E4F">
      <w:pPr>
        <w:spacing w:line="360" w:lineRule="auto"/>
        <w:ind w:right="140" w:firstLineChars="200" w:firstLine="480"/>
        <w:jc w:val="left"/>
        <w:rPr>
          <w:sz w:val="24"/>
        </w:rPr>
      </w:pPr>
      <w:r>
        <w:rPr>
          <w:sz w:val="24"/>
        </w:rPr>
        <w:t>黄青松，男，材化学院</w:t>
      </w:r>
      <w:r>
        <w:rPr>
          <w:sz w:val="24"/>
        </w:rPr>
        <w:t>2010</w:t>
      </w:r>
      <w:r>
        <w:rPr>
          <w:sz w:val="24"/>
        </w:rPr>
        <w:t>届化学工程与工艺专业毕业生，现任合肥华郡文化传播有限公司总经理。</w:t>
      </w:r>
      <w:r>
        <w:rPr>
          <w:sz w:val="24"/>
        </w:rPr>
        <w:t>2010</w:t>
      </w:r>
      <w:r>
        <w:rPr>
          <w:sz w:val="24"/>
        </w:rPr>
        <w:t>年</w:t>
      </w:r>
      <w:r>
        <w:rPr>
          <w:sz w:val="24"/>
        </w:rPr>
        <w:t>7</w:t>
      </w:r>
      <w:r>
        <w:rPr>
          <w:sz w:val="24"/>
        </w:rPr>
        <w:t>月，黄青松从合肥学院毕业后，经朋友介绍，进入文化娱乐行业，创办了合肥华郡文化传播有限公司。主要从事：文化艺术表演、舞台造型、企业形象、市场营销策划；图文设计、制作</w:t>
      </w:r>
      <w:r>
        <w:rPr>
          <w:sz w:val="24"/>
        </w:rPr>
        <w:t>;</w:t>
      </w:r>
      <w:r>
        <w:rPr>
          <w:sz w:val="24"/>
        </w:rPr>
        <w:t>会务、展览展示、礼仪、摄影服务；网站建设与维护服务；庆典设备租赁。经过</w:t>
      </w:r>
      <w:r>
        <w:rPr>
          <w:sz w:val="24"/>
        </w:rPr>
        <w:t>8</w:t>
      </w:r>
      <w:r>
        <w:rPr>
          <w:sz w:val="24"/>
        </w:rPr>
        <w:t>年的不断发展，公司在广告策划领域拥有一定的知名度，企业规模也不断壮大。</w:t>
      </w:r>
    </w:p>
    <w:p w:rsidR="00E64E4F" w:rsidRDefault="00E64E4F" w:rsidP="00E64E4F">
      <w:pPr>
        <w:spacing w:line="360" w:lineRule="auto"/>
        <w:ind w:right="140"/>
        <w:jc w:val="left"/>
        <w:rPr>
          <w:sz w:val="24"/>
        </w:rPr>
      </w:pPr>
    </w:p>
    <w:p w:rsidR="00E64E4F" w:rsidRDefault="00E64E4F" w:rsidP="00E64E4F">
      <w:pPr>
        <w:spacing w:line="360" w:lineRule="auto"/>
        <w:ind w:right="140"/>
        <w:jc w:val="right"/>
        <w:rPr>
          <w:sz w:val="24"/>
        </w:rPr>
      </w:pPr>
      <w:r>
        <w:rPr>
          <w:sz w:val="24"/>
        </w:rPr>
        <w:t xml:space="preserve">  </w:t>
      </w:r>
      <w:r>
        <w:rPr>
          <w:sz w:val="24"/>
        </w:rPr>
        <w:t>能源材料与化工学院</w:t>
      </w:r>
    </w:p>
    <w:p w:rsidR="00E64E4F" w:rsidRDefault="00E64E4F" w:rsidP="00E64E4F">
      <w:pPr>
        <w:spacing w:line="360" w:lineRule="auto"/>
        <w:ind w:firstLineChars="200" w:firstLine="480"/>
        <w:jc w:val="center"/>
        <w:rPr>
          <w:sz w:val="24"/>
        </w:rPr>
      </w:pPr>
      <w:r>
        <w:rPr>
          <w:sz w:val="24"/>
        </w:rPr>
        <w:t xml:space="preserve">                                                2019</w:t>
      </w:r>
      <w:r>
        <w:rPr>
          <w:sz w:val="24"/>
        </w:rPr>
        <w:t>年</w:t>
      </w:r>
      <w:r>
        <w:rPr>
          <w:sz w:val="24"/>
        </w:rPr>
        <w:t>11</w:t>
      </w:r>
      <w:r>
        <w:rPr>
          <w:sz w:val="24"/>
        </w:rPr>
        <w:t>月</w:t>
      </w:r>
      <w:r>
        <w:rPr>
          <w:sz w:val="24"/>
        </w:rPr>
        <w:t>8</w:t>
      </w:r>
      <w:r>
        <w:rPr>
          <w:sz w:val="24"/>
        </w:rPr>
        <w:t>日</w:t>
      </w:r>
    </w:p>
    <w:p w:rsidR="00E64E4F" w:rsidRDefault="00E64E4F" w:rsidP="00E64E4F">
      <w:pPr>
        <w:spacing w:line="360" w:lineRule="auto"/>
        <w:rPr>
          <w:sz w:val="24"/>
        </w:rPr>
      </w:pPr>
    </w:p>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rsidP="00E64E4F">
      <w:pPr>
        <w:spacing w:line="360" w:lineRule="auto"/>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lastRenderedPageBreak/>
        <w:t>合肥学院计算机科学与技术系</w:t>
      </w:r>
    </w:p>
    <w:p w:rsidR="00E64E4F" w:rsidRDefault="00E64E4F" w:rsidP="00E64E4F">
      <w:pPr>
        <w:spacing w:line="360" w:lineRule="auto"/>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t>2019年就业评估自查报告</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我系历年来一直强调做好毕业生就业工作的重要性，计科系党总支高度重视，建立健全了各项促进就业创业的机制和制度。计科系在院就业指导中心和其他职能部门的指导下，积极采取各种有力措施，较好地开展了2019届毕业生就业指导管理服务工作。为2019届毕业生就业工作做准备，我系进行2019年就业评估工作。现向各位专家，领导将就业评估自查情况汇报如下：</w:t>
      </w:r>
    </w:p>
    <w:p w:rsidR="00E64E4F" w:rsidRDefault="00E64E4F" w:rsidP="00E64E4F">
      <w:pPr>
        <w:spacing w:line="360" w:lineRule="auto"/>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 xml:space="preserve">    一、计科系各专业就业基本情况</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主要针对我系2019届毕业生就业工作。2019年我系国内毕业生共362人。本科毕业生328人，其中包括计算机科学与技术专业本科毕业生95人，计算机科学与技术专升本50人，计科中德毕业生5人，网络工程专业本科毕业生92人，软件工程专业本科毕业生86人；专科信息安全与管理（1.5+1.5）专业34人。截至8月31日，本科就业率为98.48%，专科国内就业率为97.05%，整体国内就业率为97.77%。</w:t>
      </w:r>
    </w:p>
    <w:p w:rsidR="00E64E4F" w:rsidRDefault="00E64E4F" w:rsidP="00E64E4F">
      <w:pPr>
        <w:numPr>
          <w:ilvl w:val="0"/>
          <w:numId w:val="2"/>
        </w:numPr>
        <w:spacing w:line="360" w:lineRule="auto"/>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计科系各专业就业结构分析情况</w:t>
      </w:r>
    </w:p>
    <w:p w:rsidR="00E64E4F" w:rsidRDefault="00E64E4F" w:rsidP="00E64E4F">
      <w:pPr>
        <w:widowControl/>
        <w:ind w:firstLine="480"/>
        <w:jc w:val="left"/>
        <w:rPr>
          <w:rFonts w:asciiTheme="minorEastAsia" w:eastAsiaTheme="minorEastAsia" w:hAnsiTheme="minorEastAsia" w:cstheme="minorEastAsia"/>
          <w:b/>
          <w:sz w:val="24"/>
        </w:rPr>
      </w:pPr>
      <w:r>
        <w:rPr>
          <w:rFonts w:asciiTheme="minorEastAsia" w:eastAsiaTheme="minorEastAsia" w:hAnsiTheme="minorEastAsia" w:cstheme="minorEastAsia" w:hint="eastAsia"/>
          <w:sz w:val="24"/>
        </w:rPr>
        <w:t>下表可以反映我系2019届毕业生的基本就业分布情况。</w:t>
      </w:r>
    </w:p>
    <w:tbl>
      <w:tblPr>
        <w:tblpPr w:leftFromText="180" w:rightFromText="180" w:vertAnchor="text" w:horzAnchor="page" w:tblpXSpec="center" w:tblpY="299"/>
        <w:tblOverlap w:val="never"/>
        <w:tblW w:w="9745" w:type="dxa"/>
        <w:jc w:val="center"/>
        <w:tblCellMar>
          <w:left w:w="0" w:type="dxa"/>
          <w:right w:w="0" w:type="dxa"/>
        </w:tblCellMar>
        <w:tblLook w:val="04A0" w:firstRow="1" w:lastRow="0" w:firstColumn="1" w:lastColumn="0" w:noHBand="0" w:noVBand="1"/>
      </w:tblPr>
      <w:tblGrid>
        <w:gridCol w:w="984"/>
        <w:gridCol w:w="960"/>
        <w:gridCol w:w="960"/>
        <w:gridCol w:w="960"/>
        <w:gridCol w:w="960"/>
        <w:gridCol w:w="960"/>
        <w:gridCol w:w="960"/>
        <w:gridCol w:w="960"/>
        <w:gridCol w:w="1020"/>
        <w:gridCol w:w="1021"/>
      </w:tblGrid>
      <w:tr w:rsidR="00E64E4F" w:rsidTr="00E64E4F">
        <w:trPr>
          <w:trHeight w:val="400"/>
          <w:jc w:val="center"/>
        </w:trPr>
        <w:tc>
          <w:tcPr>
            <w:tcW w:w="9745" w:type="dxa"/>
            <w:gridSpan w:val="10"/>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就业分布情况</w:t>
            </w:r>
          </w:p>
        </w:tc>
      </w:tr>
      <w:tr w:rsidR="00E64E4F" w:rsidTr="00E64E4F">
        <w:trPr>
          <w:trHeight w:val="400"/>
          <w:jc w:val="center"/>
        </w:trPr>
        <w:tc>
          <w:tcPr>
            <w:tcW w:w="984"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jc w:val="center"/>
              <w:rPr>
                <w:rFonts w:ascii="宋体" w:hAnsi="宋体" w:cs="宋体"/>
                <w:color w:val="000000"/>
                <w:sz w:val="22"/>
                <w:szCs w:val="22"/>
              </w:rPr>
            </w:pPr>
          </w:p>
        </w:tc>
        <w:tc>
          <w:tcPr>
            <w:tcW w:w="1920" w:type="dxa"/>
            <w:gridSpan w:val="2"/>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行业分布（%）</w:t>
            </w:r>
          </w:p>
        </w:tc>
        <w:tc>
          <w:tcPr>
            <w:tcW w:w="1920" w:type="dxa"/>
            <w:gridSpan w:val="2"/>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专业分布（%）</w:t>
            </w:r>
          </w:p>
        </w:tc>
        <w:tc>
          <w:tcPr>
            <w:tcW w:w="2880" w:type="dxa"/>
            <w:gridSpan w:val="3"/>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地域分布（%）</w:t>
            </w:r>
          </w:p>
        </w:tc>
        <w:tc>
          <w:tcPr>
            <w:tcW w:w="2041" w:type="dxa"/>
            <w:gridSpan w:val="2"/>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就业基地就业（%）</w:t>
            </w:r>
          </w:p>
        </w:tc>
      </w:tr>
      <w:tr w:rsidR="00E64E4F" w:rsidTr="00E64E4F">
        <w:trPr>
          <w:trHeight w:val="700"/>
          <w:jc w:val="center"/>
        </w:trPr>
        <w:tc>
          <w:tcPr>
            <w:tcW w:w="984"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专业名称</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企业</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事业单位、国企等</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计算机类</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非计算机类</w:t>
            </w:r>
          </w:p>
        </w:tc>
        <w:tc>
          <w:tcPr>
            <w:tcW w:w="960"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合肥市</w:t>
            </w:r>
          </w:p>
        </w:tc>
        <w:tc>
          <w:tcPr>
            <w:tcW w:w="960"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长三角</w:t>
            </w:r>
          </w:p>
        </w:tc>
        <w:tc>
          <w:tcPr>
            <w:tcW w:w="960"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省内</w:t>
            </w:r>
          </w:p>
        </w:tc>
        <w:tc>
          <w:tcPr>
            <w:tcW w:w="1020"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就业基地就业人数</w:t>
            </w:r>
          </w:p>
        </w:tc>
        <w:tc>
          <w:tcPr>
            <w:tcW w:w="1021"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就业基地就业比率</w:t>
            </w:r>
          </w:p>
        </w:tc>
      </w:tr>
      <w:tr w:rsidR="00E64E4F" w:rsidTr="00E64E4F">
        <w:trPr>
          <w:trHeight w:val="600"/>
          <w:jc w:val="center"/>
        </w:trPr>
        <w:tc>
          <w:tcPr>
            <w:tcW w:w="984"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计算机科学与技术</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95.08%</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4.92%</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92.54%</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7.46%</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67.16%</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20.15%</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75.37%</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1021"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31.20%</w:t>
            </w:r>
          </w:p>
        </w:tc>
      </w:tr>
      <w:tr w:rsidR="00E64E4F" w:rsidTr="00E64E4F">
        <w:trPr>
          <w:trHeight w:val="600"/>
          <w:jc w:val="center"/>
        </w:trPr>
        <w:tc>
          <w:tcPr>
            <w:tcW w:w="984"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网络工程</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92.96%</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5.63%</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78.87%</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19.72%</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60.56%</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32.39%</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71.83%</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021"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6.71%</w:t>
            </w:r>
          </w:p>
        </w:tc>
      </w:tr>
      <w:tr w:rsidR="00E64E4F" w:rsidTr="00E64E4F">
        <w:trPr>
          <w:trHeight w:val="600"/>
          <w:jc w:val="center"/>
        </w:trPr>
        <w:tc>
          <w:tcPr>
            <w:tcW w:w="984"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软件工程</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97.14%</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2.86%</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98.57%</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1.43%</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57.14%</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21.43%</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75.71%</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1021"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33.75%</w:t>
            </w:r>
          </w:p>
        </w:tc>
      </w:tr>
      <w:tr w:rsidR="00E64E4F" w:rsidTr="00E64E4F">
        <w:trPr>
          <w:trHeight w:val="600"/>
          <w:jc w:val="center"/>
        </w:trPr>
        <w:tc>
          <w:tcPr>
            <w:tcW w:w="984"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本科</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94.91%</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4.73%</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90.55%</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9.09%</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52.00%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23.64%</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74.55%</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1021"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23.24%</w:t>
            </w:r>
          </w:p>
        </w:tc>
      </w:tr>
      <w:tr w:rsidR="00E64E4F" w:rsidTr="00E64E4F">
        <w:trPr>
          <w:trHeight w:val="600"/>
          <w:jc w:val="center"/>
        </w:trPr>
        <w:tc>
          <w:tcPr>
            <w:tcW w:w="984"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信息安全与管理</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76.00%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28.00%</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w:t>
            </w:r>
          </w:p>
        </w:tc>
        <w:tc>
          <w:tcPr>
            <w:tcW w:w="1021"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w:t>
            </w:r>
          </w:p>
        </w:tc>
      </w:tr>
      <w:tr w:rsidR="00E64E4F" w:rsidTr="00E64E4F">
        <w:trPr>
          <w:trHeight w:val="600"/>
          <w:jc w:val="center"/>
        </w:trPr>
        <w:tc>
          <w:tcPr>
            <w:tcW w:w="984"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专科</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95.00%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5.00%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24.00%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76.00%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60.00%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28.00%</w:t>
            </w:r>
          </w:p>
        </w:tc>
        <w:tc>
          <w:tcPr>
            <w:tcW w:w="96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bidi="ar"/>
              </w:rPr>
              <w:t>28.00%</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w:t>
            </w:r>
          </w:p>
        </w:tc>
        <w:tc>
          <w:tcPr>
            <w:tcW w:w="1021"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w:t>
            </w:r>
          </w:p>
        </w:tc>
      </w:tr>
    </w:tbl>
    <w:p w:rsidR="00E64E4F" w:rsidRDefault="00E64E4F" w:rsidP="00E64E4F">
      <w:pPr>
        <w:spacing w:line="360" w:lineRule="auto"/>
        <w:rPr>
          <w:rFonts w:asciiTheme="minorEastAsia" w:eastAsiaTheme="minorEastAsia" w:hAnsiTheme="minorEastAsia" w:cstheme="minorEastAsia"/>
          <w:kern w:val="0"/>
          <w:sz w:val="24"/>
        </w:rPr>
      </w:pPr>
    </w:p>
    <w:p w:rsidR="00E64E4F" w:rsidRDefault="00E64E4F" w:rsidP="00E64E4F">
      <w:pPr>
        <w:spacing w:line="360" w:lineRule="auto"/>
        <w:ind w:firstLineChars="300" w:firstLine="720"/>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lastRenderedPageBreak/>
        <w:t>从上表中我们可以看到我系毕业生就业情况存在以下几个特点：</w:t>
      </w:r>
    </w:p>
    <w:p w:rsidR="00E64E4F" w:rsidRDefault="00E64E4F" w:rsidP="00E64E4F">
      <w:pPr>
        <w:numPr>
          <w:ilvl w:val="0"/>
          <w:numId w:val="3"/>
        </w:num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计算机系本科中94%以上的同学选择在企业中工作，占大部分比例。这和我校“应用型”的办学宗旨相一致，在企业中可以更好的将所学的知识应用于工作实践。同时，近年来国家大力推进信息化产业建设，所以企业对本系专业需求量逐年提升。IT行业中企业的收入较高，且发展前景相对广阔。</w:t>
      </w:r>
      <w:r>
        <w:rPr>
          <w:rFonts w:asciiTheme="minorEastAsia" w:eastAsiaTheme="minorEastAsia" w:hAnsiTheme="minorEastAsia" w:cstheme="minorEastAsia" w:hint="eastAsia"/>
          <w:kern w:val="0"/>
          <w:sz w:val="24"/>
        </w:rPr>
        <w:t>事业单位、政府机关中工作同学的所占</w:t>
      </w:r>
      <w:r>
        <w:rPr>
          <w:rFonts w:asciiTheme="minorEastAsia" w:eastAsiaTheme="minorEastAsia" w:hAnsiTheme="minorEastAsia" w:cstheme="minorEastAsia" w:hint="eastAsia"/>
          <w:sz w:val="24"/>
        </w:rPr>
        <w:t>比例很低，但这个数据较往年相比有所提升。2019年各地事业单位岗位均有扩招，同时面对日益激烈的工作竞争，相对稳定的事业单位与国企现对学生来说是吸引力在不断提升。</w:t>
      </w:r>
    </w:p>
    <w:p w:rsidR="00E64E4F" w:rsidRDefault="00E64E4F" w:rsidP="00E64E4F">
      <w:pPr>
        <w:spacing w:line="360" w:lineRule="auto"/>
        <w:jc w:val="center"/>
        <w:rPr>
          <w:rFonts w:asciiTheme="minorEastAsia" w:eastAsiaTheme="minorEastAsia" w:hAnsiTheme="minorEastAsia" w:cstheme="minorEastAsia"/>
          <w:sz w:val="24"/>
        </w:rPr>
      </w:pPr>
      <w:r>
        <w:rPr>
          <w:noProof/>
        </w:rPr>
        <w:drawing>
          <wp:inline distT="0" distB="0" distL="114300" distR="114300" wp14:anchorId="5AE489D2" wp14:editId="0C882B10">
            <wp:extent cx="5201285" cy="3722370"/>
            <wp:effectExtent l="5080" t="4445" r="5715" b="6985"/>
            <wp:docPr id="1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64E4F" w:rsidRDefault="00E64E4F" w:rsidP="00E64E4F">
      <w:pPr>
        <w:numPr>
          <w:ilvl w:val="0"/>
          <w:numId w:val="3"/>
        </w:num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省内就业仍占主导，不过毕业生就业期望值有所下降，能够认清当前社会形势，就业观念较以前有所转变，去基层、相对偏远地区工作的学生较前几年增多。计算机系平均</w:t>
      </w:r>
      <w:r>
        <w:rPr>
          <w:rFonts w:asciiTheme="minorEastAsia" w:eastAsiaTheme="minorEastAsia" w:hAnsiTheme="minorEastAsia" w:cstheme="minorEastAsia" w:hint="eastAsia"/>
          <w:kern w:val="0"/>
          <w:sz w:val="24"/>
        </w:rPr>
        <w:t>约有74%的学生在省内就业，其中约52.00%的学生在合肥市就业。</w:t>
      </w:r>
      <w:r>
        <w:rPr>
          <w:rFonts w:asciiTheme="minorEastAsia" w:eastAsiaTheme="minorEastAsia" w:hAnsiTheme="minorEastAsia" w:cstheme="minorEastAsia" w:hint="eastAsia"/>
          <w:sz w:val="24"/>
        </w:rPr>
        <w:t>这和我院“地方性”办学定位相一致，也能够促进合肥市经济健康快速的发展。同时，我们也应该看到毕业生省外就业比例较往年逐年增加，省外就业的以长三角地区（上海）为主。这也在一定程度上反映了长三角企业优厚的人才政策和对合肥学院毕业生认可度的提高。</w:t>
      </w:r>
    </w:p>
    <w:p w:rsidR="00E64E4F" w:rsidRDefault="00E64E4F" w:rsidP="00E64E4F">
      <w:pPr>
        <w:spacing w:line="360" w:lineRule="auto"/>
        <w:jc w:val="center"/>
      </w:pPr>
      <w:r>
        <w:rPr>
          <w:noProof/>
        </w:rPr>
        <w:lastRenderedPageBreak/>
        <w:drawing>
          <wp:inline distT="0" distB="0" distL="114300" distR="114300" wp14:anchorId="7065CD2E" wp14:editId="0C7D3FCC">
            <wp:extent cx="5202555" cy="2845435"/>
            <wp:effectExtent l="4445" t="4445" r="5080" b="15240"/>
            <wp:docPr id="1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64E4F" w:rsidRDefault="00E64E4F" w:rsidP="00E64E4F">
      <w:pPr>
        <w:numPr>
          <w:ilvl w:val="0"/>
          <w:numId w:val="4"/>
        </w:num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就业基地的人数比例在提升。这与计算机系课程置换“院企合作”的方式不可分割，帮助了一部分同学择优就业，提前进入到工作的氛围，以学生的身份收获了就业的经验，毕业之时具备更充分的社会技能，也能尽快适应从校园走到社会的步伐。</w:t>
      </w:r>
    </w:p>
    <w:p w:rsidR="00E64E4F" w:rsidRDefault="00E64E4F" w:rsidP="00E64E4F">
      <w:pPr>
        <w:numPr>
          <w:ilvl w:val="0"/>
          <w:numId w:val="5"/>
        </w:numPr>
        <w:spacing w:line="360" w:lineRule="auto"/>
        <w:ind w:leftChars="200" w:left="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专业对口率较高。本科学生约有94%的学生从事与本专业相关的工</w:t>
      </w:r>
    </w:p>
    <w:p w:rsidR="00E64E4F" w:rsidRDefault="00E64E4F" w:rsidP="00E64E4F">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作。这与我校“注重人才培养质量，全面推进素质教育，培养复合型人才，使学生具有较强的自主就业能力、创业能力和竞争能力”的办学宗旨不可分割，毕业的学生专业技能更强，更受企业青睐。要做到全面优化我系毕业生的就业结构，学校和学生双方的努力缺一不可。学校充分挖掘现有的就业体制的潜力，加强了指导和考核，发挥学院在提高就业质量方面的主导作用。</w:t>
      </w:r>
    </w:p>
    <w:p w:rsidR="00E64E4F" w:rsidRDefault="00E64E4F" w:rsidP="00E64E4F">
      <w:pPr>
        <w:spacing w:line="360" w:lineRule="auto"/>
        <w:jc w:val="center"/>
        <w:rPr>
          <w:rFonts w:asciiTheme="minorEastAsia" w:eastAsiaTheme="minorEastAsia" w:hAnsiTheme="minorEastAsia" w:cstheme="minorEastAsia"/>
          <w:sz w:val="24"/>
        </w:rPr>
      </w:pPr>
      <w:r>
        <w:rPr>
          <w:noProof/>
        </w:rPr>
        <w:drawing>
          <wp:inline distT="0" distB="0" distL="114300" distR="114300" wp14:anchorId="137B859F" wp14:editId="04C1D8EB">
            <wp:extent cx="5178425" cy="2609215"/>
            <wp:effectExtent l="4445" t="4445" r="13970" b="7620"/>
            <wp:docPr id="17"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64E4F" w:rsidRDefault="00E64E4F" w:rsidP="00E64E4F">
      <w:pPr>
        <w:numPr>
          <w:ilvl w:val="0"/>
          <w:numId w:val="6"/>
        </w:numPr>
        <w:spacing w:line="360" w:lineRule="auto"/>
        <w:ind w:leftChars="200" w:left="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专科毕业的学生更多的选择非计算机类就业，其中只有24%的学生从事</w:t>
      </w:r>
    </w:p>
    <w:p w:rsidR="00E64E4F" w:rsidRDefault="00E64E4F" w:rsidP="00E64E4F">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与本专业相关的岗位。专科以韩语为主的课程设置使得学生具有更广泛的选择权，多数选择了语言类相关的工作，也有同学在近年社会创新创业政策的鼓励下勇于创业。</w:t>
      </w:r>
    </w:p>
    <w:p w:rsidR="00E64E4F" w:rsidRDefault="00E64E4F" w:rsidP="00E64E4F">
      <w:pPr>
        <w:spacing w:line="360" w:lineRule="auto"/>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 xml:space="preserve">    三、计科系各专业市场需求调查情况</w:t>
      </w:r>
    </w:p>
    <w:p w:rsidR="00E64E4F" w:rsidRDefault="00E64E4F" w:rsidP="00E64E4F">
      <w:pPr>
        <w:adjustRightInd w:val="0"/>
        <w:snapToGrid w:val="0"/>
        <w:spacing w:line="360" w:lineRule="auto"/>
        <w:ind w:firstLineChars="200" w:firstLine="482"/>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（一）人才需求的宏观背景</w:t>
      </w:r>
    </w:p>
    <w:p w:rsidR="00E64E4F" w:rsidRDefault="00E64E4F" w:rsidP="00E64E4F">
      <w:pPr>
        <w:adjustRightInd w:val="0"/>
        <w:snapToGrid w:val="0"/>
        <w:spacing w:line="360" w:lineRule="auto"/>
        <w:ind w:firstLineChars="200" w:firstLine="482"/>
        <w:rPr>
          <w:rFonts w:asciiTheme="minorEastAsia" w:eastAsiaTheme="minorEastAsia" w:hAnsiTheme="minorEastAsia" w:cstheme="minorEastAsia"/>
          <w:sz w:val="24"/>
        </w:rPr>
      </w:pPr>
      <w:r>
        <w:rPr>
          <w:rStyle w:val="af2"/>
          <w:rFonts w:asciiTheme="minorEastAsia" w:eastAsiaTheme="minorEastAsia" w:hAnsiTheme="minorEastAsia" w:cstheme="minorEastAsia" w:hint="eastAsia"/>
          <w:sz w:val="24"/>
        </w:rPr>
        <w:t>对计算机软件专业人才的需求是由社会发展大环境决定的，我国的国家信息化进程已经并将继续对计算机软件人才的需求产生重要的影响。目前，我国计算机市场的主体任然是行业应用市场。在国家“以信息化带动工业化”战略的指导下，行业应用市场总体上保持稳定增长，但行业间需求不已，增长各异。国家信息化进程已经涉及到各行各业。企事业单位信息系统的建设与运行，是目前和今后采购、应用计算机产品的主流需求。这些用人单位需要高校培养大批计算机网络人才。</w:t>
      </w:r>
    </w:p>
    <w:p w:rsidR="00E64E4F" w:rsidRDefault="00E64E4F" w:rsidP="00E64E4F">
      <w:pPr>
        <w:adjustRightInd w:val="0"/>
        <w:snapToGrid w:val="0"/>
        <w:spacing w:line="360" w:lineRule="auto"/>
        <w:ind w:firstLineChars="200" w:firstLine="482"/>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（二）行业就业方向分析</w:t>
      </w:r>
    </w:p>
    <w:p w:rsidR="00E64E4F" w:rsidRDefault="00E64E4F" w:rsidP="00E64E4F">
      <w:pPr>
        <w:spacing w:line="360" w:lineRule="auto"/>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通过调查了解和资料显示，从计算机专业毕业生所从事工作的方向来划分，大致可以将计算机专业就业方向由粗犷到高精尖分为四个层次：</w:t>
      </w:r>
    </w:p>
    <w:p w:rsidR="00E64E4F" w:rsidRDefault="00E64E4F" w:rsidP="00E64E4F">
      <w:pPr>
        <w:pStyle w:val="ab"/>
        <w:ind w:firstLineChars="200" w:firstLine="480"/>
        <w:jc w:val="both"/>
        <w:rPr>
          <w:rFonts w:asciiTheme="minorEastAsia" w:eastAsiaTheme="minorEastAsia" w:hAnsiTheme="minorEastAsia" w:cstheme="minorEastAsia"/>
        </w:rPr>
      </w:pPr>
      <w:r>
        <w:rPr>
          <w:rFonts w:asciiTheme="minorEastAsia" w:eastAsiaTheme="minorEastAsia" w:hAnsiTheme="minorEastAsia" w:cstheme="minorEastAsia" w:hint="eastAsia"/>
        </w:rPr>
        <w:t>办公方向：会客户端操作系统、office类软件、使用一些软件。</w:t>
      </w:r>
    </w:p>
    <w:p w:rsidR="00E64E4F" w:rsidRDefault="00E64E4F" w:rsidP="00E64E4F">
      <w:pPr>
        <w:pStyle w:val="ab"/>
        <w:ind w:firstLineChars="200" w:firstLine="480"/>
        <w:jc w:val="both"/>
        <w:rPr>
          <w:rFonts w:asciiTheme="minorEastAsia" w:eastAsiaTheme="minorEastAsia" w:hAnsiTheme="minorEastAsia" w:cstheme="minorEastAsia"/>
        </w:rPr>
      </w:pPr>
      <w:r>
        <w:rPr>
          <w:rFonts w:asciiTheme="minorEastAsia" w:eastAsiaTheme="minorEastAsia" w:hAnsiTheme="minorEastAsia" w:cstheme="minorEastAsia" w:hint="eastAsia"/>
        </w:rPr>
        <w:t>工具和辅助类软件使用方向：AutoCAD，Flash，Photoshop,业内系统软件，教学软件及一些特定人员的辅助工具，比如美工、建筑师等会使用；</w:t>
      </w:r>
    </w:p>
    <w:p w:rsidR="00E64E4F" w:rsidRDefault="00E64E4F" w:rsidP="00E64E4F">
      <w:pPr>
        <w:pStyle w:val="ab"/>
        <w:ind w:firstLineChars="200" w:firstLine="480"/>
        <w:jc w:val="both"/>
        <w:rPr>
          <w:rFonts w:asciiTheme="minorEastAsia" w:eastAsiaTheme="minorEastAsia" w:hAnsiTheme="minorEastAsia" w:cstheme="minorEastAsia"/>
        </w:rPr>
      </w:pPr>
      <w:r>
        <w:rPr>
          <w:rFonts w:asciiTheme="minorEastAsia" w:eastAsiaTheme="minorEastAsia" w:hAnsiTheme="minorEastAsia" w:cstheme="minorEastAsia" w:hint="eastAsia"/>
        </w:rPr>
        <w:t>专业服务方向：PC硬件组装维护师，网络工程师，网管员、厂商产品支持工程师。这也是许多计算机专业毕业生非常关注的方向；</w:t>
      </w:r>
    </w:p>
    <w:p w:rsidR="00E64E4F" w:rsidRDefault="00E64E4F" w:rsidP="00E64E4F">
      <w:pPr>
        <w:pStyle w:val="ab"/>
        <w:ind w:firstLineChars="200" w:firstLine="480"/>
        <w:jc w:val="both"/>
        <w:rPr>
          <w:rFonts w:asciiTheme="minorEastAsia" w:eastAsiaTheme="minorEastAsia" w:hAnsiTheme="minorEastAsia" w:cstheme="minorEastAsia"/>
        </w:rPr>
      </w:pPr>
      <w:r>
        <w:rPr>
          <w:rFonts w:asciiTheme="minorEastAsia" w:eastAsiaTheme="minorEastAsia" w:hAnsiTheme="minorEastAsia" w:cstheme="minorEastAsia" w:hint="eastAsia"/>
        </w:rPr>
        <w:t>开发方向：程序人员、熟悉各种编程语言、项目管理、厂商开发工程师，这是计算机专业的高层阶段了。</w:t>
      </w:r>
    </w:p>
    <w:p w:rsidR="00E64E4F" w:rsidRDefault="00E64E4F" w:rsidP="00E64E4F">
      <w:pPr>
        <w:spacing w:line="360" w:lineRule="auto"/>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根据国家教育部、信息产业部等部委制定的“国家技能型紧缺人才培养项目之计算机专业领域技能型紧缺人才培养指导方案”表明，计算机专业所面对的职业岗位的能力要求一般包含以下几个方面： </w:t>
      </w:r>
    </w:p>
    <w:p w:rsidR="00E64E4F" w:rsidRDefault="00E64E4F" w:rsidP="00E64E4F">
      <w:pPr>
        <w:spacing w:line="360" w:lineRule="auto"/>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1、信息技术认知能力；熟练的计算机操作能力；熟练的办公软件、常用软件操作能力。</w:t>
      </w:r>
    </w:p>
    <w:p w:rsidR="00E64E4F" w:rsidRDefault="00E64E4F" w:rsidP="00E64E4F">
      <w:pPr>
        <w:spacing w:line="360" w:lineRule="auto"/>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2、数据库操作能力；图形图像制作能力；静、动态网页制作能力。</w:t>
      </w:r>
    </w:p>
    <w:p w:rsidR="00E64E4F" w:rsidRDefault="00E64E4F" w:rsidP="00E64E4F">
      <w:pPr>
        <w:spacing w:line="360" w:lineRule="auto"/>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3、网络构建、网络布线、配置、维护能力；网络操作系统的安装与维护能力；应用网络管理工具进行网络监控、维护能力；网络安全与防范能力。</w:t>
      </w:r>
    </w:p>
    <w:p w:rsidR="00E64E4F" w:rsidRDefault="00E64E4F" w:rsidP="00E64E4F">
      <w:pPr>
        <w:spacing w:line="360" w:lineRule="auto"/>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4、网站的建立、发布、维护与管理能力；组装计算机硬件、安装操作系统</w:t>
      </w:r>
      <w:r>
        <w:rPr>
          <w:rFonts w:asciiTheme="minorEastAsia" w:eastAsiaTheme="minorEastAsia" w:hAnsiTheme="minorEastAsia" w:cstheme="minorEastAsia" w:hint="eastAsia"/>
          <w:sz w:val="24"/>
        </w:rPr>
        <w:lastRenderedPageBreak/>
        <w:t>能力；计算机硬件故障诊断和维修能力。</w:t>
      </w:r>
    </w:p>
    <w:p w:rsidR="00E64E4F" w:rsidRDefault="00E64E4F" w:rsidP="00E64E4F">
      <w:pPr>
        <w:tabs>
          <w:tab w:val="left" w:pos="1770"/>
        </w:tabs>
        <w:spacing w:line="360" w:lineRule="auto"/>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5、计算机平面设计和动画制作能力；影视媒体素材加工与多媒体合成制作能力；使用主流计算机多媒体输入输出设备能力。</w:t>
      </w:r>
    </w:p>
    <w:p w:rsidR="00E64E4F" w:rsidRDefault="00E64E4F" w:rsidP="00E64E4F">
      <w:pPr>
        <w:tabs>
          <w:tab w:val="left" w:pos="1770"/>
        </w:tabs>
        <w:spacing w:line="360" w:lineRule="auto"/>
        <w:ind w:firstLineChars="200" w:firstLine="480"/>
        <w:textAlignment w:val="baseline"/>
        <w:rPr>
          <w:rFonts w:asciiTheme="minorEastAsia" w:eastAsiaTheme="minorEastAsia" w:hAnsiTheme="minorEastAsia" w:cstheme="minorEastAsia"/>
          <w:color w:val="000000"/>
          <w:sz w:val="24"/>
          <w:shd w:val="clear" w:color="auto" w:fill="FFFFFF"/>
        </w:rPr>
      </w:pPr>
      <w:r>
        <w:rPr>
          <w:rFonts w:asciiTheme="minorEastAsia" w:eastAsiaTheme="minorEastAsia" w:hAnsiTheme="minorEastAsia" w:cstheme="minorEastAsia" w:hint="eastAsia"/>
          <w:sz w:val="24"/>
        </w:rPr>
        <w:t>在以上几个方面的</w:t>
      </w:r>
      <w:r>
        <w:rPr>
          <w:rFonts w:asciiTheme="minorEastAsia" w:eastAsiaTheme="minorEastAsia" w:hAnsiTheme="minorEastAsia" w:cstheme="minorEastAsia" w:hint="eastAsia"/>
          <w:color w:val="000000"/>
          <w:sz w:val="24"/>
          <w:shd w:val="clear" w:color="auto" w:fill="FFFFFF"/>
        </w:rPr>
        <w:t>专项能力调杳中，排名靠前的依次为“计算机基本操作能力”、“计算机编程与软件开发能力”、“计算机组装与维护”、“语言表达能力”、“沟通能力”，此外外语能力、信息系统管理、网络管理、数据库管理与维护等次之。</w:t>
      </w:r>
    </w:p>
    <w:p w:rsidR="00E64E4F" w:rsidRDefault="00E64E4F" w:rsidP="00E64E4F">
      <w:pPr>
        <w:tabs>
          <w:tab w:val="left" w:pos="1770"/>
        </w:tabs>
        <w:spacing w:line="360" w:lineRule="auto"/>
        <w:ind w:firstLineChars="200" w:firstLine="482"/>
        <w:textAlignment w:val="baseline"/>
        <w:rPr>
          <w:rFonts w:asciiTheme="minorEastAsia" w:eastAsiaTheme="minorEastAsia" w:hAnsiTheme="minorEastAsia" w:cstheme="minorEastAsia"/>
          <w:b/>
          <w:color w:val="000000"/>
          <w:sz w:val="24"/>
          <w:shd w:val="clear" w:color="auto" w:fill="FFFFFF"/>
        </w:rPr>
      </w:pPr>
      <w:r>
        <w:rPr>
          <w:rFonts w:asciiTheme="minorEastAsia" w:eastAsiaTheme="minorEastAsia" w:hAnsiTheme="minorEastAsia" w:cstheme="minorEastAsia" w:hint="eastAsia"/>
          <w:b/>
          <w:color w:val="000000"/>
          <w:sz w:val="24"/>
          <w:shd w:val="clear" w:color="auto" w:fill="FFFFFF"/>
        </w:rPr>
        <w:t>（三）相关行业和企业对计算机软件专业人才的需求</w:t>
      </w:r>
    </w:p>
    <w:p w:rsidR="00E64E4F" w:rsidRDefault="00E64E4F" w:rsidP="00E64E4F">
      <w:pPr>
        <w:widowControl/>
        <w:shd w:val="clear" w:color="auto" w:fill="FFFFFF"/>
        <w:spacing w:line="360" w:lineRule="auto"/>
        <w:ind w:firstLineChars="200" w:firstLine="480"/>
        <w:rPr>
          <w:rFonts w:asciiTheme="minorEastAsia" w:eastAsiaTheme="minorEastAsia" w:hAnsiTheme="minorEastAsia" w:cstheme="minorEastAsia"/>
          <w:color w:val="000000"/>
          <w:sz w:val="24"/>
          <w:shd w:val="clear" w:color="auto" w:fill="FFFFFF"/>
        </w:rPr>
      </w:pPr>
      <w:r>
        <w:rPr>
          <w:rFonts w:asciiTheme="minorEastAsia" w:eastAsiaTheme="minorEastAsia" w:hAnsiTheme="minorEastAsia" w:cstheme="minorEastAsia" w:hint="eastAsia"/>
          <w:color w:val="000000"/>
          <w:sz w:val="24"/>
          <w:shd w:val="clear" w:color="auto" w:fill="FFFFFF"/>
        </w:rPr>
        <w:t>随着我国互联网行业的全面复苏以及网络应用在更高层次上的大规模展开，我国的对信息行业人才需求也在全新的层面上逐步呈现了出来。以下以对网络工程人才的需求为例：</w:t>
      </w:r>
    </w:p>
    <w:p w:rsidR="00E64E4F" w:rsidRDefault="00E64E4F" w:rsidP="00E64E4F">
      <w:pPr>
        <w:widowControl/>
        <w:shd w:val="clear" w:color="auto" w:fill="FFFFFF"/>
        <w:spacing w:line="360" w:lineRule="auto"/>
        <w:ind w:firstLineChars="200" w:firstLine="480"/>
        <w:rPr>
          <w:rFonts w:asciiTheme="minorEastAsia" w:eastAsiaTheme="minorEastAsia" w:hAnsiTheme="minorEastAsia" w:cstheme="minorEastAsia"/>
          <w:color w:val="000000"/>
          <w:sz w:val="24"/>
          <w:shd w:val="clear" w:color="auto" w:fill="FFFFFF"/>
        </w:rPr>
      </w:pPr>
      <w:r>
        <w:rPr>
          <w:rFonts w:asciiTheme="minorEastAsia" w:eastAsiaTheme="minorEastAsia" w:hAnsiTheme="minorEastAsia" w:cstheme="minorEastAsia" w:hint="eastAsia"/>
          <w:color w:val="000000"/>
          <w:sz w:val="24"/>
          <w:shd w:val="clear" w:color="auto" w:fill="FFFFFF"/>
        </w:rPr>
        <w:t>从目前我国现有的情况来看，有较大网络人才需求的主要有以下几个方面：</w:t>
      </w:r>
    </w:p>
    <w:p w:rsidR="00E64E4F" w:rsidRDefault="00E64E4F" w:rsidP="00E64E4F">
      <w:pPr>
        <w:widowControl/>
        <w:shd w:val="clear" w:color="auto" w:fill="FFFFFF"/>
        <w:spacing w:line="360" w:lineRule="auto"/>
        <w:ind w:firstLineChars="200" w:firstLine="480"/>
        <w:rPr>
          <w:rFonts w:asciiTheme="minorEastAsia" w:eastAsiaTheme="minorEastAsia" w:hAnsiTheme="minorEastAsia" w:cstheme="minorEastAsia"/>
          <w:color w:val="000000"/>
          <w:sz w:val="24"/>
          <w:shd w:val="clear" w:color="auto" w:fill="FFFFFF"/>
        </w:rPr>
      </w:pPr>
      <w:r>
        <w:rPr>
          <w:rFonts w:asciiTheme="minorEastAsia" w:eastAsiaTheme="minorEastAsia" w:hAnsiTheme="minorEastAsia" w:cstheme="minorEastAsia" w:hint="eastAsia"/>
          <w:color w:val="000000"/>
          <w:sz w:val="24"/>
          <w:shd w:val="clear" w:color="auto" w:fill="FFFFFF"/>
        </w:rPr>
        <w:t>一是政府机关上网工程的实施造就了对网络人才的巨大需求。我国目前正在实施政府上网工程，现如今政府网站数量据不完全统计，全国已有2000余个地(局)级以上政府机关上网建立网站并逐步形成网上办公。粗略统计，实现上网的政府机关不足政府机关总数的5%，已经实现政府机关上网的数量超过1万个。全国政府网站待建设的需求将不少于15万个。保守估计每个政府机关需要的网络和网站管理、维护人员按照2人计算，从业人员约2万人；未来从业总需求将不少于30万人。 二是企业上网需求量猛增。目前全国已有企业网站18万个，按照每个企业网站1人计算从业人员共18万人，目前企业上网总数不足全部企业的5%，与国外相比还有相当大的差距，企业网站增长速度将还要大幅度的上升，未来从事企业信息化工作的人才需求将不少于100万人。三是现有媒体的网站和商业、专业性质网站对专业人才的渴求更是迫不及待。网站今后的更大发展需要更加专业的人才来开拓。</w:t>
      </w:r>
    </w:p>
    <w:p w:rsidR="00E64E4F" w:rsidRDefault="00E64E4F" w:rsidP="00E64E4F">
      <w:pPr>
        <w:spacing w:line="360" w:lineRule="auto"/>
        <w:ind w:firstLine="520"/>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四、计科系就业工作的重点与亮点</w:t>
      </w:r>
    </w:p>
    <w:p w:rsidR="00E64E4F" w:rsidRDefault="00E64E4F" w:rsidP="00E64E4F">
      <w:pPr>
        <w:spacing w:line="360" w:lineRule="auto"/>
        <w:ind w:firstLine="520"/>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（一）就业体系常态化、制度化、创新化</w:t>
      </w:r>
    </w:p>
    <w:p w:rsidR="00E64E4F" w:rsidRDefault="00E64E4F" w:rsidP="00E64E4F">
      <w:pPr>
        <w:spacing w:line="360" w:lineRule="auto"/>
        <w:ind w:firstLine="52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计算机技术与科学系主任和书记都高度重视就业工作，始终将就业工作作为常态化、制度化、创新性工作来抓，使得就业工作机构、就业工作制度健全，就业工作有实效。 </w:t>
      </w:r>
    </w:p>
    <w:p w:rsidR="00E64E4F" w:rsidRDefault="00E64E4F" w:rsidP="00E64E4F">
      <w:pPr>
        <w:spacing w:line="360" w:lineRule="auto"/>
        <w:ind w:firstLine="52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lastRenderedPageBreak/>
        <w:t>计科系工作领导小组每学期召开专项就业工作会议，部署就业工作计划，总结就业工作经验与不足。每周书记都带领辅导员进行就业工作具体研究与部署。遇到应急工作问题，就业工作小组还会不定期召开工作会议，一年累计召开工作会议达50余次。就业工作制度的建立有效的促进了学院就业工作有计划、有步骤的开展与推进。对毕业生开展分类指导的方针。 </w:t>
      </w:r>
    </w:p>
    <w:p w:rsidR="00E64E4F" w:rsidRDefault="00E64E4F" w:rsidP="00E64E4F">
      <w:pPr>
        <w:spacing w:line="360" w:lineRule="auto"/>
        <w:ind w:firstLine="52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另外，学院的就业工作在院长的积极推动下，已形成全员参加、人人关心就业的良好局面。在就业工作会上，各系主任、专业带头人和教师代表纷纷献计献策，为学院促进就业工作作出应有的贡献。在毕业论文写作期间，学院也会发动老师们关心学生就业，为学生做就业指导。学院辅导员从事大学生职业生涯规划课和就业指导课，并都已参加过北森测评公司举办的高校职业生涯规划讲师培训和就业指导培训，并组织开展学院的职业生涯规划工作坊。就业辅导员能够理论联系实际，工作上得心应手。</w:t>
      </w:r>
    </w:p>
    <w:p w:rsidR="00E64E4F" w:rsidRDefault="00E64E4F" w:rsidP="00E64E4F">
      <w:pPr>
        <w:spacing w:line="360" w:lineRule="auto"/>
        <w:ind w:firstLineChars="200" w:firstLine="482"/>
        <w:rPr>
          <w:rFonts w:asciiTheme="minorEastAsia" w:eastAsiaTheme="minorEastAsia" w:hAnsiTheme="minorEastAsia" w:cstheme="minorEastAsia"/>
          <w:b/>
          <w:color w:val="000000"/>
          <w:sz w:val="24"/>
        </w:rPr>
      </w:pPr>
      <w:r>
        <w:rPr>
          <w:rFonts w:asciiTheme="minorEastAsia" w:eastAsiaTheme="minorEastAsia" w:hAnsiTheme="minorEastAsia" w:cstheme="minorEastAsia" w:hint="eastAsia"/>
          <w:b/>
          <w:sz w:val="24"/>
        </w:rPr>
        <w:t>（二）改革课程体系，</w:t>
      </w:r>
      <w:r>
        <w:rPr>
          <w:rFonts w:asciiTheme="minorEastAsia" w:eastAsiaTheme="minorEastAsia" w:hAnsiTheme="minorEastAsia" w:cstheme="minorEastAsia" w:hint="eastAsia"/>
          <w:b/>
          <w:color w:val="000000"/>
          <w:sz w:val="24"/>
        </w:rPr>
        <w:t>以实训</w:t>
      </w:r>
      <w:r>
        <w:rPr>
          <w:rFonts w:asciiTheme="minorEastAsia" w:eastAsiaTheme="minorEastAsia" w:hAnsiTheme="minorEastAsia" w:cstheme="minorEastAsia" w:hint="eastAsia"/>
          <w:b/>
          <w:kern w:val="0"/>
          <w:sz w:val="24"/>
        </w:rPr>
        <w:t>建立理论教学与实践教学的桥梁，努力培养学生的实践能力和创新意识</w:t>
      </w:r>
      <w:r>
        <w:rPr>
          <w:rFonts w:asciiTheme="minorEastAsia" w:eastAsiaTheme="minorEastAsia" w:hAnsiTheme="minorEastAsia" w:cstheme="minorEastAsia" w:hint="eastAsia"/>
          <w:b/>
          <w:color w:val="000000"/>
          <w:sz w:val="24"/>
        </w:rPr>
        <w:t>。</w:t>
      </w:r>
    </w:p>
    <w:p w:rsidR="00E64E4F" w:rsidRDefault="00E64E4F" w:rsidP="00E64E4F">
      <w:pPr>
        <w:spacing w:line="360" w:lineRule="auto"/>
        <w:ind w:firstLine="520"/>
        <w:rPr>
          <w:rFonts w:asciiTheme="minorEastAsia" w:hAnsiTheme="minorEastAsia"/>
          <w:sz w:val="24"/>
        </w:rPr>
      </w:pPr>
      <w:r>
        <w:rPr>
          <w:rFonts w:asciiTheme="minorEastAsia" w:eastAsiaTheme="minorEastAsia" w:hAnsiTheme="minorEastAsia" w:cstheme="minorEastAsia" w:hint="eastAsia"/>
          <w:bCs/>
          <w:sz w:val="24"/>
        </w:rPr>
        <w:t>在课程方面，计科系积极开展大二学生参加暑假认知实习、大三学生参加工程实训的创新教学模式，明确了学生的任务是通过认知实习和工程实训，结合日常课程学习，增强对本专业知识的感性认识，提高专业兴趣，了解专业的岗位要求和工作的基本素质要求，开阔视野，培养学生观察问题的能力和创新意识，在实践工作中积累学习经验和工作经验，提高创新观念。通过与本地计算机行业前沿企业共同合作，学生通过认知实习和工程实训，了解本专业所处行业的环境、营业服务范围，着重了解从业人员的专业知识需求，工作要求和工作性质，对从业人员的基本素质及知识、能力要求，特别是对自己所学的方向有一个初步的认识，明确专业定位，学习定位及岗位定位。为使学生更多的感受到所学专业与日后工作之间的联系，提前对自己有一个工作方面的理性认识，计科系在大二学生暑假认知实习期间采用企业导师和校内导师联合指导的双导师制度。实习期间，学生除了完成企业导师布置的相关工作任务之外，还需要完成校内导师布置的任务及要求，使学生边学边做，“学以致用”，以实训实习的模式建立理论教学与实践教学的桥梁，努力培养学生的实践能力和创新意识，使学生在实践中提前接触到企业的工作理念和需求，以及相应的工作技巧。</w:t>
      </w:r>
    </w:p>
    <w:p w:rsidR="00E64E4F" w:rsidRDefault="00E64E4F" w:rsidP="00E64E4F">
      <w:pPr>
        <w:ind w:firstLineChars="200" w:firstLine="482"/>
        <w:rPr>
          <w:rFonts w:asciiTheme="minorEastAsia" w:hAnsiTheme="minorEastAsia"/>
          <w:sz w:val="24"/>
        </w:rPr>
      </w:pPr>
      <w:r>
        <w:rPr>
          <w:rFonts w:asciiTheme="minorEastAsia" w:eastAsiaTheme="minorEastAsia" w:hAnsiTheme="minorEastAsia" w:cstheme="minorEastAsia" w:hint="eastAsia"/>
          <w:b/>
          <w:sz w:val="24"/>
        </w:rPr>
        <w:t>（三）促进院企合作，培养应用型人才</w:t>
      </w:r>
    </w:p>
    <w:p w:rsidR="00E64E4F" w:rsidRDefault="00E64E4F" w:rsidP="00E64E4F">
      <w:pPr>
        <w:spacing w:line="360" w:lineRule="auto"/>
        <w:ind w:firstLineChars="200" w:firstLine="480"/>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lastRenderedPageBreak/>
        <w:t>计科系在注重课堂教学的同时，积极构建课堂教学与实践教学有机融合的培养体系，努力提高学生的实践和创新能力，使学生能尽快满足用人单位的需要。系里邀请合肥乐堂动漫技术有限公司龙珊珊经理为我系学生讲述未来软件开发行业的人员素质需求及未来行业前景，使我系同学对于本专业未来的就业前景和方向更为清晰，也更有向前发展的动力。同时还请到了南京建策科技股份有限公司的专业工程师陈华超老师到我系进行网络基础课的教学，使我系同学在校就能了解专业在企业环境中如何运用，了解专业在企业和社会大背景下的发展前景。</w:t>
      </w:r>
    </w:p>
    <w:p w:rsidR="00E64E4F" w:rsidRDefault="00E64E4F" w:rsidP="00E64E4F">
      <w:pPr>
        <w:spacing w:line="360" w:lineRule="auto"/>
        <w:ind w:firstLineChars="200" w:firstLine="480"/>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 xml:space="preserve"> 为了使学生在第五学期实训的内容得到更深入的应用，体系结构教研室准备在第五学期的基础上，在大四上学期进行为期8周的工程综合实训。实训集中在专业实训实验室，3至6人一组，由我系专业老师进行命题，3组做同一个题目，这让后期的成果答辩有个参考。在实训中有突出表现的学生，实训选题可以作为毕业设计选题参考。实训着重培养团队协调能力，更注重培养学生独立完成任务的能力，让与企业要求有差距的学生可以更好地完成就业，提高毕业生的就业素质。</w:t>
      </w:r>
    </w:p>
    <w:p w:rsidR="00E64E4F" w:rsidRDefault="00E64E4F" w:rsidP="00E64E4F">
      <w:pPr>
        <w:spacing w:line="360" w:lineRule="auto"/>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 xml:space="preserve">    （四）开放学生创新实验室，增强学生实践能力，强化理论理解，提升实践技能。</w:t>
      </w:r>
    </w:p>
    <w:p w:rsidR="00E64E4F" w:rsidRDefault="00E64E4F" w:rsidP="00E64E4F">
      <w:pPr>
        <w:spacing w:line="360" w:lineRule="auto"/>
        <w:ind w:firstLineChars="200" w:firstLine="480"/>
        <w:rPr>
          <w:rFonts w:asciiTheme="minorEastAsia" w:hAnsiTheme="minorEastAsia"/>
          <w:sz w:val="24"/>
        </w:rPr>
      </w:pPr>
      <w:r>
        <w:rPr>
          <w:rFonts w:asciiTheme="minorEastAsia" w:eastAsiaTheme="minorEastAsia" w:hAnsiTheme="minorEastAsia" w:cstheme="minorEastAsia" w:hint="eastAsia"/>
          <w:sz w:val="24"/>
        </w:rPr>
        <w:t>为提高计科学生的创新能力，加强学生对课堂理论知识的理解，增强学生的实践能力，全面提升学生的科技创新能力，我系积极组织搭建了创新实验室、卓越IT工程师俱乐部及创新实验室供学生课余对所兴趣的专业方向进行自主学习和团队学习，每个创新实验室包含几个学术性研究小组和方向，比如Robocup、物联网、移动端游戏开发、网络安全、ACM、仿人机器人等供学生根据兴趣爱好以及所需选择，俱乐部负责管理着计科系的创新实验室。创新实验室共开设四个方向：机器人、web应用系统、嵌入式、物</w:t>
      </w:r>
      <w:r>
        <w:rPr>
          <w:rFonts w:asciiTheme="minorEastAsia" w:eastAsiaTheme="minorEastAsia" w:hAnsiTheme="minorEastAsia" w:cstheme="minorEastAsia" w:hint="eastAsia"/>
          <w:bCs/>
          <w:sz w:val="24"/>
          <w:szCs w:val="22"/>
        </w:rPr>
        <w:t>联网，并安排专门的指导老师，积极组织各年级学生参加各类科技创新创业比赛，在实战中提高能力，取得了不错的成绩，某些小组在全国乃至世界范围内都获得过很多奖项，极大的提高了我系学生的科技创新能力和实践能力，充分的锻炼了学生的创新思维，开阔了学生的学习范围和眼界，使学生积累了大量的计算机实战操作经验，对参赛学生以后的学习乃至工作入职都有着很大的帮助。我系19届毕业生潘顾昌同学在毕业之前为单片机创新实验室成员，在毕业之前因专业技能过硬，有着多次工程项目的制作</w:t>
      </w:r>
      <w:r>
        <w:rPr>
          <w:rFonts w:asciiTheme="minorEastAsia" w:eastAsiaTheme="minorEastAsia" w:hAnsiTheme="minorEastAsia" w:cstheme="minorEastAsia" w:hint="eastAsia"/>
          <w:bCs/>
          <w:sz w:val="24"/>
          <w:szCs w:val="22"/>
        </w:rPr>
        <w:lastRenderedPageBreak/>
        <w:t>经验，被</w:t>
      </w:r>
      <w:r>
        <w:rPr>
          <w:rFonts w:asciiTheme="minorEastAsia" w:eastAsiaTheme="minorEastAsia" w:hAnsiTheme="minorEastAsia" w:cstheme="minorEastAsia" w:hint="eastAsia"/>
          <w:kern w:val="0"/>
          <w:sz w:val="24"/>
        </w:rPr>
        <w:t>上海汉得信息技术有限公司</w:t>
      </w:r>
      <w:r>
        <w:rPr>
          <w:rFonts w:asciiTheme="minorEastAsia" w:eastAsiaTheme="minorEastAsia" w:hAnsiTheme="minorEastAsia" w:cstheme="minorEastAsia" w:hint="eastAsia"/>
          <w:bCs/>
          <w:sz w:val="24"/>
          <w:szCs w:val="22"/>
        </w:rPr>
        <w:t>正式聘用。在校期间潘顾昌同学借助实验室提供的学习资源和设备，对自己感兴趣的方向—嵌入式进行了自主学习和实践操作，曾获得蓝桥杯单片机应用设计大赛省级二等奖。在我系创新实验室多年来创新环境的影响和以技能应用为主的体系构建下的培养，强调以应用技能实战操作的培养为主，着重培养学生的创新精神，激发学生的创新意识，训练学生的创新思维，培养学生的创新技巧，提高学生的创新能力，为社会输送了一批又一批具备高级技术高端水平高等素质的应用技能型人才。</w:t>
      </w:r>
    </w:p>
    <w:p w:rsidR="00E64E4F" w:rsidRDefault="00E64E4F" w:rsidP="00E64E4F">
      <w:pPr>
        <w:pStyle w:val="af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sz w:val="24"/>
        </w:rPr>
        <w:t>计科</w:t>
      </w:r>
      <w:r>
        <w:rPr>
          <w:rFonts w:asciiTheme="minorEastAsia" w:eastAsiaTheme="minorEastAsia" w:hAnsiTheme="minorEastAsia" w:cstheme="minorEastAsia" w:hint="eastAsia"/>
          <w:bCs/>
          <w:sz w:val="24"/>
        </w:rPr>
        <w:t>系创新实验室项目自2014年正式启动开始，目前创新实验室共有7个，每个科研方向均成立项目小组分布在各个实验室中。防溺水自动救生衣、Robocup机器人足球、软件建模、kinect等项目由实验室内20个团队具体负责，有些项目已经取得较大进展。</w:t>
      </w:r>
      <w:r>
        <w:rPr>
          <w:rFonts w:asciiTheme="minorEastAsia" w:eastAsiaTheme="minorEastAsia" w:hAnsiTheme="minorEastAsia" w:cstheme="minorEastAsia" w:hint="eastAsia"/>
          <w:kern w:val="0"/>
          <w:sz w:val="24"/>
        </w:rPr>
        <w:t>例如我</w:t>
      </w:r>
      <w:r>
        <w:rPr>
          <w:rFonts w:asciiTheme="minorEastAsia" w:eastAsiaTheme="minorEastAsia" w:hAnsiTheme="minorEastAsia" w:cstheme="minorEastAsia" w:hint="eastAsia"/>
          <w:sz w:val="24"/>
        </w:rPr>
        <w:t>系卓越IT工程师俱乐部仿人机器人团队自成立以来，团队师生们克服了各种困难，充分利用课余和假期时间在学生创新实验室进行仿人机器人编程，通过方案设计、动作编排、程序优化、现场测试等多个环节。在没有参赛经验缺乏的情况下，2019年在第23届Robcup机器人足球世界杯上最终凭借充分的准备和稳健的发挥，夺取佳绩。参赛同学回到学校后，正继续学习机器人相关知识与编程算法，争取在今后的大赛中取得更好成绩。为了加强各项目小组之间的交流</w:t>
      </w:r>
      <w:r>
        <w:rPr>
          <w:rFonts w:asciiTheme="minorEastAsia" w:eastAsiaTheme="minorEastAsia" w:hAnsiTheme="minorEastAsia" w:cstheme="minorEastAsia" w:hint="eastAsia"/>
          <w:kern w:val="0"/>
          <w:sz w:val="24"/>
        </w:rPr>
        <w:t>，我系卓越IT工程师俱乐部创新实验室14个在研项目组会定期、不定期的进行小组项目的交流汇报，汇报是以演示文档+实物演示的形式，由各个项目派代表，来阐述各自项目的进展以及发展前景。每个项目组都有自己的特色，比如仿真机器人，智能超市等等都各具特色。而</w:t>
      </w:r>
      <w:r>
        <w:rPr>
          <w:rFonts w:asciiTheme="minorEastAsia" w:eastAsiaTheme="minorEastAsia" w:hAnsiTheme="minorEastAsia" w:cstheme="minorEastAsia" w:hint="eastAsia"/>
          <w:sz w:val="24"/>
        </w:rPr>
        <w:t>为了注入新鲜血液，我系创新实验室会根据情况进行招新。</w:t>
      </w:r>
      <w:r>
        <w:rPr>
          <w:rFonts w:asciiTheme="minorEastAsia" w:eastAsiaTheme="minorEastAsia" w:hAnsiTheme="minorEastAsia" w:cstheme="minorEastAsia" w:hint="eastAsia"/>
          <w:kern w:val="0"/>
          <w:sz w:val="24"/>
        </w:rPr>
        <w:t>我系于2019年举办了进教室宣传活动，并带领同学参观实验室。本次活动主要面向对象是刚刚入学的大一新生，一是帮助大一新生认识自己专业，让他们了解自己学习的专业可以做些什么；二是帮助她们树立自己的目标；三是让他们认清自己的学习方向，培养学习兴趣。通过此次创新实验室开放日活动让大一新生感受实验室的学习氛围，通过各小组成员细致的作品展示及耐心的解惑，以此来达到本次实验室开放日的目的。</w:t>
      </w:r>
    </w:p>
    <w:p w:rsidR="00E64E4F" w:rsidRDefault="00E64E4F" w:rsidP="00E64E4F">
      <w:pPr>
        <w:spacing w:line="360" w:lineRule="auto"/>
        <w:ind w:firstLineChars="200" w:firstLine="482"/>
        <w:rPr>
          <w:rFonts w:asciiTheme="minorEastAsia" w:eastAsiaTheme="minorEastAsia" w:hAnsiTheme="minorEastAsia" w:cstheme="minorEastAsia"/>
          <w:b/>
          <w:sz w:val="24"/>
        </w:rPr>
      </w:pPr>
    </w:p>
    <w:p w:rsidR="00E64E4F" w:rsidRDefault="00E64E4F" w:rsidP="00E64E4F">
      <w:pPr>
        <w:spacing w:line="360" w:lineRule="auto"/>
        <w:ind w:firstLineChars="200" w:firstLine="482"/>
        <w:rPr>
          <w:rFonts w:asciiTheme="minorEastAsia" w:eastAsiaTheme="minorEastAsia" w:hAnsiTheme="minorEastAsia" w:cstheme="minorEastAsia"/>
          <w:b/>
          <w:color w:val="000000"/>
          <w:sz w:val="24"/>
        </w:rPr>
      </w:pPr>
      <w:r>
        <w:rPr>
          <w:rFonts w:asciiTheme="minorEastAsia" w:eastAsiaTheme="minorEastAsia" w:hAnsiTheme="minorEastAsia" w:cstheme="minorEastAsia" w:hint="eastAsia"/>
          <w:b/>
          <w:sz w:val="24"/>
        </w:rPr>
        <w:t>（五）</w:t>
      </w:r>
      <w:r>
        <w:rPr>
          <w:rFonts w:asciiTheme="minorEastAsia" w:eastAsiaTheme="minorEastAsia" w:hAnsiTheme="minorEastAsia" w:cstheme="minorEastAsia" w:hint="eastAsia"/>
          <w:b/>
          <w:color w:val="000000"/>
          <w:sz w:val="24"/>
        </w:rPr>
        <w:t>积极开展科技创新为主要内容的第二课堂活动，培养和提高学生创新创业意识和能力</w:t>
      </w:r>
    </w:p>
    <w:p w:rsidR="00E64E4F" w:rsidRDefault="00E64E4F" w:rsidP="00E64E4F">
      <w:pPr>
        <w:spacing w:line="360" w:lineRule="auto"/>
        <w:ind w:firstLineChars="300" w:firstLine="720"/>
        <w:rPr>
          <w:rFonts w:ascii="宋体" w:hAnsi="宋体" w:cs="宋体"/>
          <w:kern w:val="0"/>
          <w:sz w:val="24"/>
          <w:lang w:bidi="ar"/>
        </w:rPr>
      </w:pPr>
      <w:r>
        <w:rPr>
          <w:rFonts w:asciiTheme="minorEastAsia" w:hAnsiTheme="minorEastAsia" w:hint="eastAsia"/>
          <w:sz w:val="24"/>
        </w:rPr>
        <w:lastRenderedPageBreak/>
        <w:t>为</w:t>
      </w:r>
      <w:r>
        <w:rPr>
          <w:rFonts w:asciiTheme="minorEastAsia" w:hAnsiTheme="minorEastAsia"/>
          <w:sz w:val="24"/>
        </w:rPr>
        <w:t>培养和提高学生</w:t>
      </w:r>
      <w:r>
        <w:rPr>
          <w:rFonts w:asciiTheme="minorEastAsia" w:hAnsiTheme="minorEastAsia" w:hint="eastAsia"/>
          <w:sz w:val="24"/>
        </w:rPr>
        <w:t>创新创业的意识和能力，我系积极开展科技创新为主要内容的第二课堂活动，具体形式</w:t>
      </w:r>
      <w:r>
        <w:rPr>
          <w:rFonts w:asciiTheme="minorEastAsia" w:hAnsiTheme="minorEastAsia"/>
          <w:sz w:val="24"/>
        </w:rPr>
        <w:t>为鼓励学生</w:t>
      </w:r>
      <w:r>
        <w:rPr>
          <w:rFonts w:asciiTheme="minorEastAsia" w:hAnsiTheme="minorEastAsia" w:hint="eastAsia"/>
          <w:sz w:val="24"/>
        </w:rPr>
        <w:t>参加各级科技创新应用技能比赛，积极组织各年级学生参加各类科技创新创业比赛，在实战中提高能力，为</w:t>
      </w:r>
      <w:r>
        <w:rPr>
          <w:rFonts w:asciiTheme="minorEastAsia" w:hAnsiTheme="minorEastAsia"/>
          <w:sz w:val="24"/>
        </w:rPr>
        <w:t>学生以后的学习和工作积累相关的经验</w:t>
      </w:r>
      <w:r>
        <w:rPr>
          <w:rFonts w:asciiTheme="minorEastAsia" w:hAnsiTheme="minorEastAsia" w:hint="eastAsia"/>
          <w:sz w:val="24"/>
        </w:rPr>
        <w:t>。第二课堂活动对提高学生的创新意识，加强其知识应用能力和实践动手能力具有重要作用。是为实现应用型人才培养目标，鼓励和倡导学生积极参加第二课堂活动而开展。2019年安徽省大学生机器人大赛仿人机器人障碍跑比赛</w:t>
      </w:r>
      <w:r>
        <w:rPr>
          <w:rFonts w:ascii="宋体" w:hAnsi="宋体" w:cs="宋体" w:hint="eastAsia"/>
          <w:color w:val="000000"/>
          <w:kern w:val="0"/>
          <w:sz w:val="24"/>
          <w:lang w:bidi="ar"/>
        </w:rPr>
        <w:t>，我系有二组均获得国家级一等奖</w:t>
      </w:r>
      <w:r>
        <w:rPr>
          <w:rFonts w:ascii="宋体" w:hAnsi="宋体" w:cs="宋体" w:hint="eastAsia"/>
          <w:sz w:val="24"/>
        </w:rPr>
        <w:t>；在</w:t>
      </w:r>
      <w:r>
        <w:rPr>
          <w:rFonts w:ascii="宋体" w:hAnsi="宋体" w:cs="宋体" w:hint="eastAsia"/>
          <w:kern w:val="0"/>
          <w:sz w:val="24"/>
          <w:lang w:bidi="ar"/>
        </w:rPr>
        <w:t>2019 年CCPC中国大学生程序设计大赛邀请赛湖南站，我系取得了一项国家级银奖和一项国家级铜奖；在第十届“蓝桥杯”全国软件和信息技术专业人才大赛个人赛全国总决赛中，我系取得了国家级一等奖三个、国家级二等奖五个、国家级三等奖六个，同时我系还取得了省级一等奖十四个、省级二等奖十一个、省级三等奖十六个；在第九届正大杯全国大学生市场调查与分析大赛中，我系取得了五项国家级二等奖，五项国家级三等奖，同时我系还取得了省级一等奖十个、省级二等奖八个、省级三等奖十九个；</w:t>
      </w:r>
      <w:r>
        <w:rPr>
          <w:rFonts w:ascii="宋体" w:hAnsi="宋体" w:cs="宋体" w:hint="eastAsia"/>
          <w:sz w:val="24"/>
        </w:rPr>
        <w:t>在2019第23届RoboCup机器人世界杯赛中，我系</w:t>
      </w:r>
      <w:r>
        <w:rPr>
          <w:rFonts w:ascii="宋体" w:hAnsi="宋体" w:cs="宋体" w:hint="eastAsia"/>
          <w:kern w:val="0"/>
          <w:sz w:val="24"/>
          <w:lang w:bidi="ar"/>
        </w:rPr>
        <w:t>陈圣兵老师和胡春玲老师指导的王晓瑞、董宁同学在RoboCup机器人世界杯赛获得国际级第五名。</w:t>
      </w:r>
    </w:p>
    <w:p w:rsidR="00E64E4F" w:rsidRDefault="00E64E4F" w:rsidP="00E64E4F">
      <w:pPr>
        <w:spacing w:line="360" w:lineRule="auto"/>
        <w:ind w:firstLineChars="300" w:firstLine="720"/>
        <w:rPr>
          <w:rFonts w:ascii="宋体" w:hAnsi="宋体" w:cs="宋体"/>
          <w:kern w:val="0"/>
          <w:sz w:val="24"/>
          <w:lang w:bidi="ar"/>
        </w:rPr>
      </w:pPr>
      <w:r>
        <w:rPr>
          <w:rFonts w:asciiTheme="minorEastAsia" w:hAnsiTheme="minorEastAsia" w:hint="eastAsia"/>
          <w:sz w:val="24"/>
        </w:rPr>
        <w:t>在2019第23届RoboCup机器人世界杯中国公开赛中，我系</w:t>
      </w:r>
      <w:r>
        <w:rPr>
          <w:rFonts w:ascii="宋体" w:hAnsi="宋体" w:cs="宋体" w:hint="eastAsia"/>
          <w:kern w:val="0"/>
          <w:sz w:val="24"/>
          <w:lang w:bidi="ar"/>
        </w:rPr>
        <w:t>王晓瑞、董宁同学</w:t>
      </w:r>
      <w:r>
        <w:rPr>
          <w:rFonts w:asciiTheme="minorEastAsia" w:hAnsiTheme="minorEastAsia" w:hint="eastAsia"/>
          <w:sz w:val="24"/>
        </w:rPr>
        <w:t>在老师陈圣兵、胡春玲的带领下斩获国际亚军；在2019年ICPC国际大学生程序设计竞赛中，</w:t>
      </w:r>
      <w:r>
        <w:rPr>
          <w:rFonts w:ascii="宋体" w:hAnsi="宋体" w:cs="宋体" w:hint="eastAsia"/>
          <w:sz w:val="24"/>
        </w:rPr>
        <w:t>我系取得了两项亚洲区铜奖；在2019年“互联网+”大学生创新创业大赛</w:t>
      </w:r>
      <w:r>
        <w:rPr>
          <w:rFonts w:ascii="宋体" w:hAnsi="宋体" w:cs="宋体" w:hint="eastAsia"/>
          <w:kern w:val="0"/>
          <w:sz w:val="24"/>
          <w:lang w:bidi="ar"/>
        </w:rPr>
        <w:t>中我系获得了省级铜奖；在2019年安徽省大学生程序设计大赛中，我系获得省级一等奖两个，省级三等奖两个；在2019年安徽省大学生机器人仿真3D比赛省级中，我系获得了六个二等奖，三个三等奖；在2019年美国大学生数学建模竞赛国际级中，我系获得了九个二等奖，十个三等奖；在第八届“挑战杯”安徽省大学生课外学术科技作品竞赛中，我系获得省级级二等奖九个；在2019年全国大学生英语竞赛中，我系获得省级二等奖、三等奖多项；在第八届 “ 挑战杯 · 中国联通 ” 安徽省大学生课外学术科技作品竞赛中，我系获得省级二等奖；在 CCPC中国大学生程序设计大赛中，我系获得国家级银奖和铜奖；在2019年安徽省高校物联网应用创新大赛，我系共获得省级一等奖一项，省级二等奖两项，省级三等奖一个。</w:t>
      </w:r>
    </w:p>
    <w:p w:rsidR="00E64E4F" w:rsidRDefault="00E64E4F" w:rsidP="00E64E4F">
      <w:pPr>
        <w:spacing w:line="360" w:lineRule="auto"/>
        <w:ind w:firstLineChars="200" w:firstLine="480"/>
        <w:rPr>
          <w:rFonts w:asciiTheme="minorEastAsia" w:hAnsiTheme="minorEastAsia"/>
          <w:sz w:val="24"/>
        </w:rPr>
      </w:pPr>
      <w:r>
        <w:rPr>
          <w:rFonts w:asciiTheme="minorEastAsia" w:hAnsiTheme="minorEastAsia" w:hint="eastAsia"/>
          <w:sz w:val="24"/>
        </w:rPr>
        <w:t>通过</w:t>
      </w:r>
      <w:r>
        <w:rPr>
          <w:rFonts w:asciiTheme="minorEastAsia" w:hAnsiTheme="minorEastAsia"/>
          <w:sz w:val="24"/>
        </w:rPr>
        <w:t>积极组织学生参加</w:t>
      </w:r>
      <w:r>
        <w:rPr>
          <w:rFonts w:asciiTheme="minorEastAsia" w:hAnsiTheme="minorEastAsia" w:hint="eastAsia"/>
          <w:sz w:val="24"/>
        </w:rPr>
        <w:t>这些</w:t>
      </w:r>
      <w:r>
        <w:rPr>
          <w:rFonts w:asciiTheme="minorEastAsia" w:hAnsiTheme="minorEastAsia"/>
          <w:sz w:val="24"/>
        </w:rPr>
        <w:t>科技创新类型的竞赛</w:t>
      </w:r>
      <w:r>
        <w:rPr>
          <w:rFonts w:asciiTheme="minorEastAsia" w:hAnsiTheme="minorEastAsia" w:hint="eastAsia"/>
          <w:sz w:val="24"/>
        </w:rPr>
        <w:t>，</w:t>
      </w:r>
      <w:r>
        <w:rPr>
          <w:rFonts w:asciiTheme="minorEastAsia" w:hAnsiTheme="minorEastAsia" w:hint="eastAsia"/>
          <w:color w:val="000000" w:themeColor="text1"/>
          <w:sz w:val="24"/>
        </w:rPr>
        <w:t>丰富了我系学生的课余生</w:t>
      </w:r>
      <w:r>
        <w:rPr>
          <w:rFonts w:asciiTheme="minorEastAsia" w:hAnsiTheme="minorEastAsia" w:hint="eastAsia"/>
          <w:color w:val="000000" w:themeColor="text1"/>
          <w:sz w:val="24"/>
        </w:rPr>
        <w:lastRenderedPageBreak/>
        <w:t>活，极大</w:t>
      </w:r>
      <w:r>
        <w:rPr>
          <w:rFonts w:asciiTheme="minorEastAsia" w:hAnsiTheme="minorEastAsia"/>
          <w:color w:val="000000" w:themeColor="text1"/>
          <w:sz w:val="24"/>
        </w:rPr>
        <w:t>的</w:t>
      </w:r>
      <w:r>
        <w:rPr>
          <w:rFonts w:asciiTheme="minorEastAsia" w:hAnsiTheme="minorEastAsia" w:hint="eastAsia"/>
          <w:color w:val="000000" w:themeColor="text1"/>
          <w:sz w:val="24"/>
        </w:rPr>
        <w:t>培养了学生的创新意识，锻炼了学生的实践能力和创新思维能力</w:t>
      </w:r>
      <w:r>
        <w:rPr>
          <w:rFonts w:asciiTheme="minorEastAsia" w:hAnsiTheme="minorEastAsia" w:hint="eastAsia"/>
          <w:sz w:val="24"/>
        </w:rPr>
        <w:t>，也通过比赛</w:t>
      </w:r>
      <w:r>
        <w:rPr>
          <w:rFonts w:asciiTheme="minorEastAsia" w:hAnsiTheme="minorEastAsia"/>
          <w:sz w:val="24"/>
        </w:rPr>
        <w:t>培养了学生的创新创业的能力</w:t>
      </w:r>
      <w:r>
        <w:rPr>
          <w:rFonts w:asciiTheme="minorEastAsia" w:hAnsiTheme="minorEastAsia" w:hint="eastAsia"/>
          <w:sz w:val="24"/>
        </w:rPr>
        <w:t>，</w:t>
      </w:r>
      <w:r>
        <w:rPr>
          <w:rFonts w:asciiTheme="minorEastAsia" w:hAnsiTheme="minorEastAsia"/>
          <w:sz w:val="24"/>
        </w:rPr>
        <w:t>开阔了学生的眼界</w:t>
      </w:r>
      <w:r>
        <w:rPr>
          <w:rFonts w:asciiTheme="minorEastAsia" w:hAnsiTheme="minorEastAsia" w:hint="eastAsia"/>
          <w:sz w:val="24"/>
        </w:rPr>
        <w:t>，</w:t>
      </w:r>
      <w:r>
        <w:rPr>
          <w:rFonts w:asciiTheme="minorEastAsia" w:hAnsiTheme="minorEastAsia"/>
          <w:sz w:val="24"/>
        </w:rPr>
        <w:t>使学生接触到了更多的应用型知识技能</w:t>
      </w:r>
      <w:r>
        <w:rPr>
          <w:rFonts w:asciiTheme="minorEastAsia" w:hAnsiTheme="minorEastAsia" w:hint="eastAsia"/>
          <w:sz w:val="24"/>
        </w:rPr>
        <w:t>，</w:t>
      </w:r>
      <w:r>
        <w:rPr>
          <w:rFonts w:asciiTheme="minorEastAsia" w:hAnsiTheme="minorEastAsia"/>
          <w:sz w:val="24"/>
        </w:rPr>
        <w:t>为以后的学习乃至工作都提供了一些清晰的路线和方向</w:t>
      </w:r>
      <w:r>
        <w:rPr>
          <w:rFonts w:asciiTheme="minorEastAsia" w:hAnsiTheme="minorEastAsia" w:hint="eastAsia"/>
          <w:sz w:val="24"/>
        </w:rPr>
        <w:t>。</w:t>
      </w:r>
    </w:p>
    <w:p w:rsidR="00E64E4F" w:rsidRDefault="00E64E4F" w:rsidP="00E64E4F">
      <w:pPr>
        <w:spacing w:line="360" w:lineRule="auto"/>
        <w:ind w:firstLineChars="200" w:firstLine="480"/>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sz w:val="24"/>
        </w:rPr>
        <w:t>为了加强学生对课堂理论知识的理解，全面提升学生的科技创新能力，我系积极搭建了创新实验室、卓越IT工程师俱乐部。俱乐部开设四个方向：机器人、web应用系统、嵌入式、物联网，并安排专门的指导老师，积极组织各年级学生参加各类科技创新创业比赛，在实战中提高能力，取</w:t>
      </w:r>
      <w:r>
        <w:rPr>
          <w:rFonts w:asciiTheme="minorEastAsia" w:eastAsiaTheme="minorEastAsia" w:hAnsiTheme="minorEastAsia" w:cstheme="minorEastAsia" w:hint="eastAsia"/>
          <w:color w:val="000000"/>
          <w:sz w:val="24"/>
        </w:rPr>
        <w:t>得了不错的成绩。</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这些特色活动和竞赛的开展，极大地丰富了我系学生的课余生活，培育了学生的专业兴趣，锻炼了学生的实际动手能力、逻辑思维能力、开拓创新能力，进一步增强了学生的团队意识和合作精神。</w:t>
      </w:r>
    </w:p>
    <w:p w:rsidR="00E64E4F" w:rsidRDefault="00E64E4F" w:rsidP="00E64E4F">
      <w:pPr>
        <w:spacing w:line="360" w:lineRule="auto"/>
        <w:ind w:firstLineChars="200" w:firstLine="482"/>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（六）继续</w:t>
      </w:r>
      <w:r>
        <w:rPr>
          <w:rFonts w:asciiTheme="minorEastAsia" w:eastAsiaTheme="minorEastAsia" w:hAnsiTheme="minorEastAsia" w:cstheme="minorEastAsia" w:hint="eastAsia"/>
          <w:b/>
          <w:color w:val="000000"/>
          <w:sz w:val="24"/>
        </w:rPr>
        <w:t>积极探索与企业进行课程置换模式</w:t>
      </w:r>
      <w:r>
        <w:rPr>
          <w:rFonts w:asciiTheme="minorEastAsia" w:eastAsiaTheme="minorEastAsia" w:hAnsiTheme="minorEastAsia" w:cstheme="minorEastAsia" w:hint="eastAsia"/>
          <w:b/>
          <w:sz w:val="24"/>
        </w:rPr>
        <w:t>。</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自2010年首批获得教育部卓越工程师项目以后，我系对3+1人才培养模式进行了积极、有效的探索。从2007级学生开始，经我系教学委员会研究并已上报教务处批准，采取企业课程学分置换校内课程学分的方式，使部分学生大四整个一学年的教学过程由企业来完成，通过七年的实践，取得不错的效果。</w:t>
      </w:r>
      <w:r>
        <w:rPr>
          <w:rFonts w:asciiTheme="minorEastAsia" w:eastAsiaTheme="minorEastAsia" w:hAnsiTheme="minorEastAsia" w:cstheme="minorEastAsia" w:hint="eastAsia"/>
          <w:kern w:val="0"/>
          <w:sz w:val="24"/>
        </w:rPr>
        <w:t>2018-2019学年，我系对软件工程的全部大四学生和计科及网工的部分大四学生进行了课程置换，让同学们进入公司进行学习，其互动实战的教学模式深受学生的欢迎。这使得学生理论与实践相结合，更好的将所学的知识应用到实践中去。</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2019届328名本科生中有多名同学在大三结束后，参加企业实训，进行课程置换，实现了预就业，预就业的学生占当年毕业学生47%。在企业实训中，参加课程置换的毕业生强化了在校学习的专业基础知识，锻炼了自己的实践能力和对新知识、新技术、新产品的开发能力。这批学生通过课程置换实现了早就业、优质就业，在他们就职的企业中有科大讯飞、文思海辉、科大国创等国内知名公司。这些企业给我们的反馈是，我院学生的实践能力比较强，踏实肯干，能吃苦，综合素质较高。</w:t>
      </w:r>
    </w:p>
    <w:p w:rsidR="00E64E4F" w:rsidRDefault="00E64E4F" w:rsidP="00E64E4F">
      <w:pPr>
        <w:widowControl/>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下表为近几年校企合作的置换数据和就业数据。</w:t>
      </w:r>
    </w:p>
    <w:p w:rsidR="00E64E4F" w:rsidRDefault="00E64E4F" w:rsidP="00E64E4F">
      <w:pPr>
        <w:widowControl/>
        <w:jc w:val="left"/>
        <w:rPr>
          <w:rFonts w:asciiTheme="minorEastAsia" w:eastAsiaTheme="minorEastAsia" w:hAnsiTheme="minorEastAsia" w:cstheme="minorEastAsia"/>
          <w:kern w:val="0"/>
          <w:sz w:val="24"/>
        </w:rPr>
      </w:pPr>
    </w:p>
    <w:tbl>
      <w:tblPr>
        <w:tblW w:w="8545" w:type="dxa"/>
        <w:jc w:val="center"/>
        <w:tblCellMar>
          <w:left w:w="0" w:type="dxa"/>
          <w:right w:w="0" w:type="dxa"/>
        </w:tblCellMar>
        <w:tblLook w:val="04A0" w:firstRow="1" w:lastRow="0" w:firstColumn="1" w:lastColumn="0" w:noHBand="0" w:noVBand="1"/>
      </w:tblPr>
      <w:tblGrid>
        <w:gridCol w:w="1405"/>
        <w:gridCol w:w="1020"/>
        <w:gridCol w:w="1020"/>
        <w:gridCol w:w="1020"/>
        <w:gridCol w:w="1020"/>
        <w:gridCol w:w="1020"/>
        <w:gridCol w:w="1020"/>
        <w:gridCol w:w="1020"/>
      </w:tblGrid>
      <w:tr w:rsidR="00E64E4F" w:rsidTr="00E64E4F">
        <w:trPr>
          <w:trHeight w:val="591"/>
          <w:jc w:val="center"/>
        </w:trPr>
        <w:tc>
          <w:tcPr>
            <w:tcW w:w="1404"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学生分类</w:t>
            </w:r>
          </w:p>
        </w:tc>
        <w:tc>
          <w:tcPr>
            <w:tcW w:w="1020"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2013届</w:t>
            </w:r>
          </w:p>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学生</w:t>
            </w:r>
          </w:p>
        </w:tc>
        <w:tc>
          <w:tcPr>
            <w:tcW w:w="1020"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2014届</w:t>
            </w:r>
          </w:p>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学生</w:t>
            </w:r>
          </w:p>
        </w:tc>
        <w:tc>
          <w:tcPr>
            <w:tcW w:w="1020"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2015届</w:t>
            </w:r>
          </w:p>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学生</w:t>
            </w:r>
          </w:p>
        </w:tc>
        <w:tc>
          <w:tcPr>
            <w:tcW w:w="1020"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2016届</w:t>
            </w:r>
          </w:p>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学生</w:t>
            </w:r>
          </w:p>
        </w:tc>
        <w:tc>
          <w:tcPr>
            <w:tcW w:w="1020"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2017届</w:t>
            </w:r>
          </w:p>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学生</w:t>
            </w:r>
          </w:p>
        </w:tc>
        <w:tc>
          <w:tcPr>
            <w:tcW w:w="1020"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2018届</w:t>
            </w:r>
          </w:p>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学生</w:t>
            </w:r>
          </w:p>
        </w:tc>
        <w:tc>
          <w:tcPr>
            <w:tcW w:w="1020"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2019届</w:t>
            </w:r>
          </w:p>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学生</w:t>
            </w:r>
          </w:p>
        </w:tc>
      </w:tr>
      <w:tr w:rsidR="00E64E4F" w:rsidTr="00E64E4F">
        <w:trPr>
          <w:trHeight w:val="740"/>
          <w:jc w:val="center"/>
        </w:trPr>
        <w:tc>
          <w:tcPr>
            <w:tcW w:w="1404"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当年本科毕业学生总数</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225</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268</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278</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289</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299</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338</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328</w:t>
            </w:r>
          </w:p>
        </w:tc>
      </w:tr>
      <w:tr w:rsidR="00E64E4F" w:rsidTr="00E64E4F">
        <w:trPr>
          <w:trHeight w:val="740"/>
          <w:jc w:val="center"/>
        </w:trPr>
        <w:tc>
          <w:tcPr>
            <w:tcW w:w="1404"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参加置换人数</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152</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171</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137</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123</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97</w:t>
            </w:r>
          </w:p>
        </w:tc>
      </w:tr>
      <w:tr w:rsidR="00E64E4F" w:rsidTr="00E64E4F">
        <w:trPr>
          <w:trHeight w:val="740"/>
          <w:jc w:val="center"/>
        </w:trPr>
        <w:tc>
          <w:tcPr>
            <w:tcW w:w="1404"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置换比例</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37.78%</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45.15%</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54.68%</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59.17%</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45.83%</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37.50%</w:t>
            </w:r>
          </w:p>
        </w:tc>
        <w:tc>
          <w:tcPr>
            <w:tcW w:w="102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E64E4F" w:rsidRDefault="00E64E4F" w:rsidP="00E64E4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29.60%</w:t>
            </w:r>
          </w:p>
        </w:tc>
      </w:tr>
    </w:tbl>
    <w:p w:rsidR="00E64E4F" w:rsidRDefault="00E64E4F" w:rsidP="00E64E4F">
      <w:pPr>
        <w:widowControl/>
        <w:jc w:val="left"/>
        <w:rPr>
          <w:rFonts w:asciiTheme="minorEastAsia" w:eastAsiaTheme="minorEastAsia" w:hAnsiTheme="minorEastAsia" w:cstheme="minorEastAsia"/>
          <w:kern w:val="0"/>
          <w:sz w:val="24"/>
        </w:rPr>
      </w:pPr>
    </w:p>
    <w:p w:rsidR="00E64E4F" w:rsidRDefault="00E64E4F" w:rsidP="00E64E4F">
      <w:pPr>
        <w:widowControl/>
        <w:jc w:val="left"/>
      </w:pPr>
    </w:p>
    <w:p w:rsidR="00E64E4F" w:rsidRDefault="00E64E4F" w:rsidP="00E64E4F">
      <w:pPr>
        <w:spacing w:line="360" w:lineRule="auto"/>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五、对就业困难、弱势群体、特殊问题毕业生帮扶情况 建立双困生帮扶档案</w:t>
      </w:r>
    </w:p>
    <w:p w:rsidR="00E64E4F" w:rsidRDefault="00E64E4F" w:rsidP="00E64E4F">
      <w:pPr>
        <w:pStyle w:val="ab"/>
        <w:ind w:firstLineChars="200" w:firstLine="48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随着高校由“精英教育”向“大众教育”的转变，使得大学毕业生由“卖方市场”进入了“买方市场”，使得大学毕业生就业困难、弱势群体、特殊问题毕业生在我系占有一定的比重，对他们的帮扶工作也是我系就业工作的一个重点。建立就业困难、弱势群体、特殊问题毕业生就业帮扶机制，针对这类毕业生做好就业指导，意义十分重大。我系在2019届毕业生就业工作中采取以下方法与措施来帮助就业困难、弱势群体、特殊问题毕业生顺利就业：</w:t>
      </w:r>
    </w:p>
    <w:p w:rsidR="00E64E4F" w:rsidRDefault="00E64E4F" w:rsidP="00E64E4F">
      <w:pPr>
        <w:autoSpaceDE w:val="0"/>
        <w:autoSpaceDN w:val="0"/>
        <w:adjustRightInd w:val="0"/>
        <w:spacing w:line="360" w:lineRule="auto"/>
        <w:ind w:firstLineChars="200" w:firstLine="482"/>
        <w:jc w:val="left"/>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1、明确就业困难、弱势群体、特殊问题毕业生就业工作的意义</w:t>
      </w:r>
    </w:p>
    <w:p w:rsidR="00E64E4F" w:rsidRDefault="00E64E4F" w:rsidP="00E64E4F">
      <w:pPr>
        <w:pStyle w:val="ab"/>
        <w:ind w:firstLineChars="200" w:firstLine="480"/>
        <w:rPr>
          <w:rFonts w:asciiTheme="minorEastAsia" w:eastAsiaTheme="minorEastAsia" w:hAnsiTheme="minorEastAsia" w:cstheme="minorEastAsia"/>
          <w:color w:val="000000"/>
        </w:rPr>
      </w:pPr>
      <w:r>
        <w:rPr>
          <w:rFonts w:asciiTheme="minorEastAsia" w:eastAsiaTheme="minorEastAsia" w:hAnsiTheme="minorEastAsia" w:cstheme="minorEastAsia" w:hint="eastAsia"/>
        </w:rPr>
        <w:t>就业是大学生人生的重要转折点，当前就业形势的严峻和社会上上许许多多、或明或暗的漠视态度和歧视行为无疑给大学生带来极大的精神压力，特别是家庭经济困难的学生。他们是倾家庭所有、有的甚至是举债求学，种种压抑感、紧张感和矛盾感在面临就业时就会激烈的体现出来，如果就业解决不好，极易诱发各种社会冲突和矛盾。有些大学生在就业过程中不堪重负，选择以极端的、不理智的行为诉求，极易对个人和他人造成伤害，破坏校园和社会的稳定和正常秩序。因此，就业困难、弱势群体、特殊问题毕业生的就业以及相关问题应</w:t>
      </w:r>
      <w:r>
        <w:rPr>
          <w:rFonts w:asciiTheme="minorEastAsia" w:eastAsiaTheme="minorEastAsia" w:hAnsiTheme="minorEastAsia" w:cstheme="minorEastAsia" w:hint="eastAsia"/>
          <w:color w:val="000000"/>
        </w:rPr>
        <w:t>引起我们足够的重视。</w:t>
      </w:r>
    </w:p>
    <w:p w:rsidR="00E64E4F" w:rsidRDefault="00E64E4F" w:rsidP="00E64E4F">
      <w:pPr>
        <w:pStyle w:val="ab"/>
        <w:ind w:firstLineChars="200" w:firstLine="482"/>
        <w:rPr>
          <w:rFonts w:asciiTheme="minorEastAsia" w:eastAsiaTheme="minorEastAsia" w:hAnsiTheme="minorEastAsia" w:cstheme="minorEastAsia"/>
          <w:b/>
          <w:color w:val="000000"/>
        </w:rPr>
      </w:pPr>
      <w:r>
        <w:rPr>
          <w:rFonts w:asciiTheme="minorEastAsia" w:eastAsiaTheme="minorEastAsia" w:hAnsiTheme="minorEastAsia" w:cstheme="minorEastAsia" w:hint="eastAsia"/>
          <w:b/>
          <w:color w:val="000000"/>
        </w:rPr>
        <w:t>2、针对就业困难、弱势群体、特殊问题毕业生的情况，采取各种教育方式科学地开展就业指导，引导他们找到自己奋斗的目标和前进的道路。</w:t>
      </w:r>
    </w:p>
    <w:p w:rsidR="00E64E4F" w:rsidRDefault="00E64E4F" w:rsidP="00E64E4F">
      <w:pPr>
        <w:pStyle w:val="ab"/>
        <w:ind w:firstLineChars="200" w:firstLine="48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我系主要采取以下四方面的教育方式：</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职业生涯规划教育。我系开展针对不同年级学生的职业生涯规划讲座，有“大学生就业形势”、“职业生涯规划”、“职业素养”、“毕业生求职过程法律知识讲座”等。这些讲座旨在帮助同学们确立大学的生活学习目标，树立热爱学习、热爱专业、刻苦钻研的思想，指导学生制定职业规划，确立人生目标和实现途径，促进大学生进一步认识自己所学专业并规划自己的职业生涯，这也是我系“大学生科创新活动方案”内容的一部分；</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w:t>
      </w:r>
      <w:r>
        <w:rPr>
          <w:rFonts w:asciiTheme="minorEastAsia" w:eastAsiaTheme="minorEastAsia" w:hAnsiTheme="minorEastAsia" w:cstheme="minorEastAsia" w:hint="eastAsia"/>
          <w:kern w:val="0"/>
          <w:sz w:val="24"/>
        </w:rPr>
        <w:t>专业技能教育。我系开展一系列针对就业困难、弱势群体、特殊问题学生的专业技能讲座和实训</w:t>
      </w:r>
      <w:r>
        <w:rPr>
          <w:rFonts w:asciiTheme="minorEastAsia" w:eastAsiaTheme="minorEastAsia" w:hAnsiTheme="minorEastAsia" w:cstheme="minorEastAsia" w:hint="eastAsia"/>
          <w:sz w:val="24"/>
        </w:rPr>
        <w:t>，如多媒体网页设计与制作报告会、职业规划与IT知识讲座、Linux操作系统实训等，这些专业讲座和实训旨在提高大学生的专业技能，了解本专业就业现状及其发展趋势，帮助大学生了解并填补个人专业能力的缺陷和不足；</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（3）思想道德教育。我系在针对就业困难、弱势群体、特殊问题学生的教</w:t>
      </w:r>
      <w:r>
        <w:rPr>
          <w:rFonts w:asciiTheme="minorEastAsia" w:eastAsiaTheme="minorEastAsia" w:hAnsiTheme="minorEastAsia" w:cstheme="minorEastAsia" w:hint="eastAsia"/>
          <w:sz w:val="24"/>
        </w:rPr>
        <w:lastRenderedPageBreak/>
        <w:t>育中加大思想教育的力度，加强爱国主义教育、国情教育，增强学生的社会责任感，帮助大学生从思想上、心理上战胜自我，在增强就业信心的同时改变不切实际的就业期望值，希望就业困难学生能够放下包袱，主动争取机会就业。</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就业技巧培训。大学生在校期间很难接触到真枪实弹的就业，因此我系为毕业生开展一系列提高他们在求职、面试、制作简历等方面技巧的培训。我系组织各毕业班班主任定期开展“关于加强毕业生就业过程的就业技巧”主题班会，每次班会安排若干名同学上讲台演讲，以就业过程中的“自我介绍”为主题，每位学生3分钟演讲，锻炼学生的口才和心理素质，在对就业困难、弱势群体、特殊问题学生的帮扶方面起到了很好的帮助作用。辅导员王桂云、方淑颖、谢琛等老师，在学生大三时就组织学生参观人才招聘会，帮助学生认识市场，激发学习热情，及时发布就业信息并每周去寝室掌握毕业生的就业心态，跟踪每位毕业生，一直送到学生就业。</w:t>
      </w:r>
    </w:p>
    <w:p w:rsidR="00E64E4F" w:rsidRDefault="00E64E4F" w:rsidP="00E64E4F">
      <w:pPr>
        <w:pStyle w:val="ab"/>
        <w:ind w:firstLineChars="200" w:firstLine="482"/>
        <w:rPr>
          <w:rFonts w:asciiTheme="minorEastAsia" w:eastAsiaTheme="minorEastAsia" w:hAnsiTheme="minorEastAsia" w:cstheme="minorEastAsia"/>
          <w:b/>
        </w:rPr>
      </w:pPr>
      <w:r>
        <w:rPr>
          <w:rFonts w:asciiTheme="minorEastAsia" w:eastAsiaTheme="minorEastAsia" w:hAnsiTheme="minorEastAsia" w:cstheme="minorEastAsia" w:hint="eastAsia"/>
          <w:b/>
          <w:color w:val="000000"/>
        </w:rPr>
        <w:t>3、多方联系就业实习基地，举办各种类型的招聘</w:t>
      </w:r>
      <w:r>
        <w:rPr>
          <w:rFonts w:asciiTheme="minorEastAsia" w:eastAsiaTheme="minorEastAsia" w:hAnsiTheme="minorEastAsia" w:cstheme="minorEastAsia" w:hint="eastAsia"/>
          <w:b/>
        </w:rPr>
        <w:t>会。</w:t>
      </w:r>
    </w:p>
    <w:p w:rsidR="00E64E4F" w:rsidRDefault="00E64E4F" w:rsidP="00E64E4F">
      <w:pPr>
        <w:pStyle w:val="ab"/>
        <w:ind w:firstLineChars="200" w:firstLine="480"/>
        <w:rPr>
          <w:rFonts w:asciiTheme="minorEastAsia" w:eastAsiaTheme="minorEastAsia" w:hAnsiTheme="minorEastAsia" w:cstheme="minorEastAsia"/>
          <w:b/>
          <w:color w:val="000000"/>
        </w:rPr>
      </w:pPr>
      <w:r>
        <w:rPr>
          <w:rFonts w:asciiTheme="minorEastAsia" w:eastAsiaTheme="minorEastAsia" w:hAnsiTheme="minorEastAsia" w:cstheme="minorEastAsia" w:hint="eastAsia"/>
        </w:rPr>
        <w:t>我系在就业工作中广泛收集就业需求信息，及时推荐毕业生就业；主动联系用人单位，适时召开规模适度、综合性与专业性结合、时间长短适中的招聘会；将毕业生实习与就业结合起来，建立就业实习基地；建立就业网站，进行网上求职指导和就业岗位信息的收集和</w:t>
      </w:r>
      <w:r>
        <w:rPr>
          <w:rFonts w:asciiTheme="minorEastAsia" w:eastAsiaTheme="minorEastAsia" w:hAnsiTheme="minorEastAsia" w:cstheme="minorEastAsia" w:hint="eastAsia"/>
          <w:color w:val="000000"/>
        </w:rPr>
        <w:t>发布；督促学生把自己的信息发布到网上，进行网上求职。</w:t>
      </w:r>
    </w:p>
    <w:p w:rsidR="00E64E4F" w:rsidRDefault="00E64E4F" w:rsidP="00E64E4F">
      <w:pPr>
        <w:pStyle w:val="ab"/>
        <w:ind w:firstLineChars="200" w:firstLine="482"/>
        <w:rPr>
          <w:rFonts w:asciiTheme="minorEastAsia" w:eastAsiaTheme="minorEastAsia" w:hAnsiTheme="minorEastAsia" w:cstheme="minorEastAsia"/>
          <w:b/>
          <w:color w:val="000000"/>
        </w:rPr>
      </w:pPr>
      <w:r>
        <w:rPr>
          <w:rFonts w:asciiTheme="minorEastAsia" w:eastAsiaTheme="minorEastAsia" w:hAnsiTheme="minorEastAsia" w:cstheme="minorEastAsia" w:hint="eastAsia"/>
          <w:b/>
          <w:color w:val="000000"/>
        </w:rPr>
        <w:t>4、采取各种信息媒体来向毕业生发布就业信息。</w:t>
      </w:r>
    </w:p>
    <w:p w:rsidR="00E64E4F" w:rsidRDefault="00E64E4F" w:rsidP="00E64E4F">
      <w:pPr>
        <w:pStyle w:val="ab"/>
        <w:ind w:firstLineChars="200" w:firstLine="480"/>
        <w:rPr>
          <w:rFonts w:asciiTheme="minorEastAsia" w:eastAsiaTheme="minorEastAsia" w:hAnsiTheme="minorEastAsia" w:cstheme="minorEastAsia"/>
        </w:rPr>
      </w:pPr>
      <w:r>
        <w:rPr>
          <w:rFonts w:asciiTheme="minorEastAsia" w:eastAsiaTheme="minorEastAsia" w:hAnsiTheme="minorEastAsia" w:cstheme="minorEastAsia" w:hint="eastAsia"/>
        </w:rPr>
        <w:t>我系安排专人从网上搜集就业信息，并通过系就业网站、系就业宣传栏、宿舍区小黑板、电子邮件、班级QQ群、飞信、微博等方式发布就业信息，并督促毕业班班主任、辅导员老师经常到班级了解学生</w:t>
      </w:r>
      <w:r>
        <w:rPr>
          <w:rFonts w:asciiTheme="minorEastAsia" w:eastAsiaTheme="minorEastAsia" w:hAnsiTheme="minorEastAsia" w:cstheme="minorEastAsia" w:hint="eastAsia"/>
          <w:color w:val="000000"/>
        </w:rPr>
        <w:t>的信息掌握情况，督促学生就业。</w:t>
      </w:r>
    </w:p>
    <w:p w:rsidR="00E64E4F" w:rsidRDefault="00E64E4F" w:rsidP="00E64E4F">
      <w:pPr>
        <w:spacing w:line="360" w:lineRule="auto"/>
        <w:ind w:firstLineChars="200" w:firstLine="482"/>
        <w:rPr>
          <w:rFonts w:asciiTheme="minorEastAsia" w:eastAsiaTheme="minorEastAsia" w:hAnsiTheme="minorEastAsia" w:cstheme="minorEastAsia"/>
          <w:b/>
          <w:color w:val="000000"/>
          <w:sz w:val="24"/>
        </w:rPr>
      </w:pPr>
      <w:r>
        <w:rPr>
          <w:rFonts w:asciiTheme="minorEastAsia" w:eastAsiaTheme="minorEastAsia" w:hAnsiTheme="minorEastAsia" w:cstheme="minorEastAsia" w:hint="eastAsia"/>
          <w:b/>
          <w:color w:val="000000"/>
          <w:sz w:val="24"/>
        </w:rPr>
        <w:t>5、调动一切积极因素帮助就业困难生就业。</w:t>
      </w:r>
    </w:p>
    <w:p w:rsidR="00E64E4F" w:rsidRDefault="00E64E4F" w:rsidP="00E64E4F">
      <w:pPr>
        <w:spacing w:line="360" w:lineRule="auto"/>
        <w:ind w:left="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【实例】</w:t>
      </w:r>
    </w:p>
    <w:p w:rsidR="00E64E4F" w:rsidRDefault="00E64E4F" w:rsidP="00E64E4F">
      <w:pPr>
        <w:spacing w:line="360" w:lineRule="auto"/>
        <w:ind w:firstLineChars="200" w:firstLine="480"/>
        <w:jc w:val="center"/>
      </w:pPr>
      <w:r>
        <w:rPr>
          <w:rFonts w:asciiTheme="minorEastAsia" w:eastAsiaTheme="minorEastAsia" w:hAnsiTheme="minorEastAsia" w:cstheme="minorEastAsia" w:hint="eastAsia"/>
          <w:sz w:val="24"/>
        </w:rPr>
        <w:t>15级计算机科学与技术专业段玉斌同学家庭贫困，是建档立卡家庭，家庭负担极为沉重，本人缺乏信心，她的辅导员在她入学后初步了解他的情况后，就对他的学习和生活倍加关，多次与他谈话，询问平时所遇到的困难，定期记录，做好一对一的帮扶工作，经过系里的联系和老师们的努力，更重要的是段玉斌同学本人的努力，他收到了安徽科大国创股份有限公司的面试的机会，并成功入职。</w:t>
      </w:r>
      <w:r>
        <w:rPr>
          <w:rFonts w:ascii="宋体" w:hAnsi="宋体" w:cs="宋体"/>
          <w:noProof/>
          <w:kern w:val="0"/>
          <w:sz w:val="24"/>
        </w:rPr>
        <w:lastRenderedPageBreak/>
        <w:drawing>
          <wp:inline distT="0" distB="0" distL="114300" distR="114300" wp14:anchorId="7DEA54BF" wp14:editId="21C217E7">
            <wp:extent cx="5280660" cy="3101975"/>
            <wp:effectExtent l="0" t="0" r="7620" b="6985"/>
            <wp:docPr id="1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27"/>
                    <a:stretch>
                      <a:fillRect/>
                    </a:stretch>
                  </pic:blipFill>
                  <pic:spPr>
                    <a:xfrm>
                      <a:off x="0" y="0"/>
                      <a:ext cx="5280660" cy="3101975"/>
                    </a:xfrm>
                    <a:prstGeom prst="rect">
                      <a:avLst/>
                    </a:prstGeom>
                    <a:noFill/>
                    <a:ln w="9525">
                      <a:noFill/>
                    </a:ln>
                  </pic:spPr>
                </pic:pic>
              </a:graphicData>
            </a:graphic>
          </wp:inline>
        </w:drawing>
      </w:r>
    </w:p>
    <w:p w:rsidR="00E64E4F" w:rsidRDefault="00E64E4F" w:rsidP="00E64E4F">
      <w:pPr>
        <w:spacing w:line="360" w:lineRule="auto"/>
        <w:ind w:firstLineChars="200" w:firstLine="480"/>
        <w:rPr>
          <w:rFonts w:asciiTheme="minorEastAsia" w:eastAsiaTheme="minorEastAsia" w:hAnsiTheme="minorEastAsia" w:cstheme="minorEastAsia"/>
          <w:sz w:val="24"/>
        </w:rPr>
      </w:pPr>
    </w:p>
    <w:p w:rsidR="00E64E4F" w:rsidRDefault="00E64E4F" w:rsidP="00E64E4F">
      <w:pPr>
        <w:spacing w:line="360" w:lineRule="auto"/>
        <w:ind w:firstLineChars="200" w:firstLine="482"/>
        <w:rPr>
          <w:rFonts w:asciiTheme="minorEastAsia" w:eastAsiaTheme="minorEastAsia" w:hAnsiTheme="minorEastAsia" w:cstheme="minorEastAsia"/>
          <w:b/>
          <w:color w:val="000000"/>
          <w:sz w:val="24"/>
        </w:rPr>
      </w:pPr>
      <w:r>
        <w:rPr>
          <w:rFonts w:asciiTheme="minorEastAsia" w:eastAsiaTheme="minorEastAsia" w:hAnsiTheme="minorEastAsia" w:cstheme="minorEastAsia" w:hint="eastAsia"/>
          <w:b/>
          <w:color w:val="000000"/>
          <w:sz w:val="24"/>
        </w:rPr>
        <w:t>6、建立双困生帮扶档案</w:t>
      </w:r>
    </w:p>
    <w:p w:rsidR="00E64E4F" w:rsidRDefault="00E64E4F" w:rsidP="00E64E4F">
      <w:pPr>
        <w:pStyle w:val="ab"/>
        <w:ind w:firstLineChars="200" w:firstLine="48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每位同学的情况不同，在就业过程中，我系要求各班级对毕业生进行就业情况摸底，针对就业困难、弱势群体、特殊问题学生的情况逐一分析。对双困生建立具体的帮扶档案，通过调查分析，就业困难、弱势群体、特殊问题学生一般存在有四种情况，一种情况是学生在寻找工作过程中存在一些不足之处，比如在制作简历技巧、面试技巧、对劳动法和合同法的了解、人际交往能力等方面欠缺；第二种情况是学生自信心不足，这主要是由于学生在寻找工作的过程中几次就业未遂，就对找工作不报希望，主观上逃避就业，甚至自暴自弃，放弃就业；第三种情况是由于学生性格问题，很内向封闭自己，总感觉别人都比自己好，不敢去投简历，等着公司来招你，有的甚至放弃就业；第四种情况是由于性别、经济贫困、生理残疾、心理障碍等原因而在就业市场处于不利境地。</w:t>
      </w:r>
    </w:p>
    <w:p w:rsidR="00E64E4F" w:rsidRDefault="00E64E4F" w:rsidP="00E64E4F">
      <w:pPr>
        <w:pStyle w:val="ab"/>
        <w:ind w:firstLineChars="200" w:firstLine="480"/>
        <w:rPr>
          <w:rFonts w:asciiTheme="minorEastAsia" w:eastAsiaTheme="minorEastAsia" w:hAnsiTheme="minorEastAsia" w:cstheme="minorEastAsia"/>
        </w:rPr>
      </w:pPr>
      <w:r>
        <w:rPr>
          <w:rFonts w:asciiTheme="minorEastAsia" w:eastAsiaTheme="minorEastAsia" w:hAnsiTheme="minorEastAsia" w:cstheme="minorEastAsia" w:hint="eastAsia"/>
        </w:rPr>
        <w:t>针对同时具备经济困难和心理困难的毕业双困生，我系通过列举具体名单进行党员教师进行一对一的专项帮扶，定期沟通谈话，针对学生本人制定有效帮扶方案，有效调整了学生的生活状态、学习情况，党员教师的帮扶措施也给予学生更多的关怀和督促。目前高校大学生就业整体形势十分严峻，对于主观上逃避就业的就业困难大学生和弱势群体大学生，我系通过帮扶档案积极主动地和家长取得联系，希望家长协助学校做好毕业生的思想工作，督促这类毕业生和家长要克服一切困难，积极主动地求职应聘。同时响应国家政策，鼓励同学积极申报求职补贴，获得经济上的补助，减轻生活上的附上负担和压力，系里也会根据困难情况给与困难学生一定的补助。下图是对双困生的情况记录：</w:t>
      </w:r>
    </w:p>
    <w:p w:rsidR="00E64E4F" w:rsidRDefault="00E64E4F" w:rsidP="00E64E4F">
      <w:pPr>
        <w:widowControl/>
        <w:jc w:val="center"/>
      </w:pPr>
      <w:r>
        <w:rPr>
          <w:rFonts w:ascii="宋体" w:hAnsi="宋体" w:cs="宋体"/>
          <w:noProof/>
          <w:kern w:val="0"/>
          <w:sz w:val="24"/>
        </w:rPr>
        <w:lastRenderedPageBreak/>
        <w:drawing>
          <wp:inline distT="0" distB="0" distL="114300" distR="114300" wp14:anchorId="3C2DD47B" wp14:editId="453D4A5A">
            <wp:extent cx="5520690" cy="3265170"/>
            <wp:effectExtent l="0" t="0" r="11430" b="11430"/>
            <wp:docPr id="1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28"/>
                    <a:stretch>
                      <a:fillRect/>
                    </a:stretch>
                  </pic:blipFill>
                  <pic:spPr>
                    <a:xfrm>
                      <a:off x="0" y="0"/>
                      <a:ext cx="5520690" cy="3265170"/>
                    </a:xfrm>
                    <a:prstGeom prst="rect">
                      <a:avLst/>
                    </a:prstGeom>
                    <a:noFill/>
                    <a:ln w="9525">
                      <a:noFill/>
                    </a:ln>
                  </pic:spPr>
                </pic:pic>
              </a:graphicData>
            </a:graphic>
          </wp:inline>
        </w:drawing>
      </w:r>
    </w:p>
    <w:p w:rsidR="00E64E4F" w:rsidRDefault="00E64E4F" w:rsidP="00E64E4F">
      <w:pPr>
        <w:widowControl/>
        <w:jc w:val="left"/>
        <w:rPr>
          <w:rFonts w:ascii="宋体" w:hAnsi="宋体" w:cs="宋体"/>
          <w:kern w:val="0"/>
          <w:sz w:val="24"/>
          <w:lang w:bidi="ar"/>
        </w:rPr>
      </w:pPr>
    </w:p>
    <w:p w:rsidR="00E64E4F" w:rsidRDefault="00E64E4F" w:rsidP="00E64E4F">
      <w:pPr>
        <w:widowControl/>
        <w:jc w:val="left"/>
        <w:rPr>
          <w:rFonts w:asciiTheme="minorEastAsia" w:eastAsiaTheme="minorEastAsia" w:hAnsiTheme="minorEastAsia" w:cstheme="minorEastAsia"/>
          <w:sz w:val="24"/>
        </w:rPr>
      </w:pPr>
    </w:p>
    <w:p w:rsidR="00E64E4F" w:rsidRDefault="00E64E4F" w:rsidP="00E64E4F">
      <w:pPr>
        <w:spacing w:line="360" w:lineRule="auto"/>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 xml:space="preserve">    六、计科系毕业生跟踪调查情况</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为进一步了解社会对人才的需求，了解我校毕业生在贵单位就业后的工作情况，以便更有针对性地进行学校的教育教学改革进一步提高学校的教学质量，促进我校的教学改革、专业建设和毕业生就业工作，加强服务意识，提升服务质量。此次我们通过院就业指导中心微信问卷跟踪调查，进行了2019届毕业生的就业情况进行跟踪调查。</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在调查采访中，毕业生们讲述了他们的求职经历、就业情况以及他们在找工作时所积累的经验并提出了许多有价值的建议。另外，从调查中我们不难看出，系领导和老师们对毕业生的就业指导工作以及为毕业生提供的就业信息给了他们很大的帮助，得到了毕业生们一致地肯定和好评。</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整个调查表明，我系本科毕业生，其中包括计算机科学与技术专业、网络工程专业及软件工程专业，他们的就业就面以本专业为主，面积覆盖到各个行业。同时我们发现，各专业毕业生在择业过程中普遍重视的因素有由高到低的顺序排列如下：1、发展前景；2、利于施展个人的才干；3、经济收入和福利待遇；4、符合自己的兴趣爱好；5、工作单位的名誉；6、工作稳定；7、工作单位的地理位置；8、工作自由；9、工作单位的规模；10、工作单位的所有制性质；11、工作舒适且劳动强度低；12、能获得权利和社会资源；13、可兼顾亲友关系。</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这次毕业生就业跟踪调查中，毕业生也提出了建议，希望学弟学妹们在就业中要保持一颗平常心，不要把工作要求定的太高。现在有许多大学生毕业后工作不顺利，部分原因就是对自己的定位太高，“高不成，低不就”。现在计算机专业的人才越来越多，我们要客观评估自己的能力，发挥自己的特点，在实践中提高自己。计算机等级证书、英语四、六级证书及其他证书在毕业生求职过程中所体现出的重要性仍不可忽视，但自身素质以及实践能力仍是企业选人所考虑的首要问题。</w:t>
      </w:r>
    </w:p>
    <w:p w:rsidR="00E64E4F" w:rsidRDefault="00E64E4F" w:rsidP="00E64E4F">
      <w:pPr>
        <w:tabs>
          <w:tab w:val="left" w:pos="5940"/>
        </w:tabs>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在学习上，毕业生们也给他们的学弟学妹们提了很多建议：大学学习一定要明确了自己的学习方向与目标：在大学里，学习比较轻松自由，各种各样的活动很多，但不能因此而迷失了自己的方向，学习仍然是至关重要的，应该在老师的指导下，根据自身情况，充分地利用时间不断地充实自己，完善自己除了学习之外，大学里还有许多社会和组织，我们在不影响学习的前提下应该尽可能多地参加。这些活动可以培养我们的社交能力，适应能力以及良好的心理素质，这些对我们以后的就业都有一定的帮助；我系所开设的计算机专业课如微机原理、汇编语言、C语言、C++、JAVA语言、数据库原理及应用等在以后的学习和工作都很重要，能够很好地适应现行发展的需要，我们应该努力学好；除了学好专业课以外，我们还应该尽自己所能地多读一些与专业相关的书籍与报刊，扩大自己的知识面，更好地完善自己的知识系统。这样我们才能在以后的竞争中处于有利地位，更好地展现自我的才能； </w:t>
      </w:r>
    </w:p>
    <w:p w:rsidR="00E64E4F" w:rsidRDefault="00E64E4F" w:rsidP="00E64E4F">
      <w:pPr>
        <w:tabs>
          <w:tab w:val="left" w:pos="5940"/>
        </w:tabs>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对学院的教育教学和人才培养有何建议？</w:t>
      </w:r>
    </w:p>
    <w:p w:rsidR="00E64E4F" w:rsidRDefault="00E64E4F" w:rsidP="00E64E4F">
      <w:pPr>
        <w:tabs>
          <w:tab w:val="left" w:pos="5940"/>
        </w:tabs>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如，多组织学生到企业实习；多培养学生的专业技能，课外活动要多参加，同时学校要多提供学生在假期期间能够到相应专业的公司去实习来增加毕业后的实习经验，拓展学生的知识面；学生应以专业为主、辅修为辅的人才培养方案；希望计科系可以多引进目前IT行业比较流行的技术；针对性教学，因材施教，允许转专业。希望大四尽量少安排课程，把课程在前三年上完，大四有充足的时间实习，这样可以增强就业竞争力。多培养学生的专业技能，课外活动要多参加，同时学校要多提供学生在假期期间能够到相应专业的公司去实习来增加毕业后的实习经验，拓展学生的知识面；对专业性比较强、技术性强的专业，多提供动手实践的机会；注重理论与实践的结合。多挤出时间联系企业让我们能去实习，</w:t>
      </w:r>
      <w:r>
        <w:rPr>
          <w:rFonts w:asciiTheme="minorEastAsia" w:eastAsiaTheme="minorEastAsia" w:hAnsiTheme="minorEastAsia" w:cstheme="minorEastAsia" w:hint="eastAsia"/>
          <w:sz w:val="24"/>
        </w:rPr>
        <w:lastRenderedPageBreak/>
        <w:t>增加实习经历，毕竟老师教的和企业需要的有时候会脱节；大学学的课程及时与企业需求保持一致。</w:t>
      </w:r>
    </w:p>
    <w:p w:rsidR="00E64E4F" w:rsidRDefault="00E64E4F" w:rsidP="00E64E4F">
      <w:pPr>
        <w:spacing w:line="360" w:lineRule="auto"/>
        <w:ind w:firstLineChars="200" w:firstLine="480"/>
        <w:rPr>
          <w:rFonts w:asciiTheme="majorEastAsia" w:eastAsiaTheme="majorEastAsia" w:hAnsiTheme="majorEastAsia" w:cs="宋体"/>
          <w:bCs/>
          <w:color w:val="000000"/>
          <w:kern w:val="0"/>
          <w:sz w:val="24"/>
        </w:rPr>
      </w:pPr>
      <w:r>
        <w:rPr>
          <w:rFonts w:asciiTheme="majorEastAsia" w:eastAsiaTheme="majorEastAsia" w:hAnsiTheme="majorEastAsia" w:cs="宋体" w:hint="eastAsia"/>
          <w:bCs/>
          <w:color w:val="000000"/>
          <w:kern w:val="0"/>
          <w:sz w:val="24"/>
        </w:rPr>
        <w:t>对学院就业工作有何意见、建议？</w:t>
      </w:r>
    </w:p>
    <w:p w:rsidR="00E64E4F" w:rsidRDefault="00E64E4F" w:rsidP="00E64E4F">
      <w:pPr>
        <w:tabs>
          <w:tab w:val="left" w:pos="5940"/>
        </w:tabs>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如，多找些企业与学校合作；加强就业指导的教育强度，多提供一些对口专业的公司来帮助同学就业；希望提供更多的就业机会；对毕业生的就业信息要进行核实，防止学生上当受骗；希望学校能把课程和实习时间协调好。多联系优质企业来校招聘；加强对企业资质的审核。加强就业指导的教育强度，多提供一些对口专业的公司来帮助同学就业；多组织一些专业性较强的招聘会；学校虽然组织了大量的招聘会，但是网络工程专业的招聘信息微乎其微。招聘的岗位尽量与学校的专业对口。</w:t>
      </w:r>
    </w:p>
    <w:p w:rsidR="00E64E4F" w:rsidRDefault="00E64E4F" w:rsidP="00E64E4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714"/>
        </w:tabs>
        <w:spacing w:line="360" w:lineRule="auto"/>
        <w:jc w:val="left"/>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七、计科系各专业毕业生当年基层就业情况</w:t>
      </w:r>
    </w:p>
    <w:p w:rsidR="00E64E4F" w:rsidRDefault="00E64E4F" w:rsidP="00E64E4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714"/>
        </w:tabs>
        <w:spacing w:line="360" w:lineRule="auto"/>
        <w:ind w:firstLineChars="200" w:firstLine="480"/>
        <w:jc w:val="left"/>
        <w:rPr>
          <w:rFonts w:ascii="宋体" w:hAnsi="宋体" w:cs="宋体"/>
          <w:color w:val="000000"/>
          <w:kern w:val="0"/>
          <w:sz w:val="24"/>
        </w:rPr>
      </w:pPr>
      <w:r>
        <w:rPr>
          <w:rFonts w:ascii="宋体" w:hAnsi="宋体" w:cs="宋体" w:hint="eastAsia"/>
          <w:color w:val="000000"/>
          <w:sz w:val="24"/>
        </w:rPr>
        <w:t>在2017年一月，</w:t>
      </w:r>
      <w:r>
        <w:rPr>
          <w:rFonts w:ascii="宋体" w:hAnsi="宋体" w:cs="宋体" w:hint="eastAsia"/>
          <w:color w:val="000000"/>
          <w:kern w:val="0"/>
          <w:sz w:val="24"/>
        </w:rPr>
        <w:t>中共中央办公厅、 国务院办公厅印发了《关于进一步引导和鼓励高校毕业生到基层工作的意见》。《意见》中提出了指导思想。深入贯彻习近平总书记系列重要讲话精神和治国理政新理念新思想新战略，认真落实党中央、国务院决策部署，紧紧围绕统筹推进“五位一体”总体布局和协调推进“四个全面”战略布局，牢固树立新发展理念，深入实施人才强国战略和就业优先战略，以培育和践行社会主义核心价值观为引领，以服务基层发展为目标，以更好发挥高校毕业生作用为核心，进一步创新体制机制，完善政策措施，健全服务体系，加快构建引导和鼓励高校毕业生到基层工作长效机制，确保下得去、留得住、干得好、流得动</w:t>
      </w:r>
      <w:r>
        <w:rPr>
          <w:rFonts w:ascii="宋体" w:hAnsi="宋体" w:cs="宋体" w:hint="eastAsia"/>
          <w:color w:val="000000"/>
          <w:kern w:val="0"/>
          <w:sz w:val="32"/>
        </w:rPr>
        <w:t>。</w:t>
      </w:r>
      <w:r>
        <w:rPr>
          <w:rFonts w:ascii="宋体" w:hAnsi="宋体" w:cs="宋体" w:hint="eastAsia"/>
          <w:color w:val="000000"/>
          <w:kern w:val="0"/>
          <w:sz w:val="24"/>
        </w:rPr>
        <w:t>我系关于毕业生基层就业方面的贯彻执行也是遵循政策之本，大力倡导鼓励，为学生基层就业积极提供帮助。</w:t>
      </w:r>
    </w:p>
    <w:p w:rsidR="00E64E4F" w:rsidRDefault="00E64E4F" w:rsidP="00E64E4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360" w:lineRule="auto"/>
        <w:ind w:firstLineChars="200" w:firstLine="480"/>
        <w:jc w:val="left"/>
        <w:rPr>
          <w:rFonts w:ascii="宋体" w:hAnsi="宋体" w:cs="宋体"/>
          <w:color w:val="000000"/>
          <w:kern w:val="1"/>
          <w:sz w:val="24"/>
        </w:rPr>
      </w:pPr>
      <w:r>
        <w:rPr>
          <w:rFonts w:ascii="宋体" w:hAnsi="宋体" w:cs="宋体" w:hint="eastAsia"/>
          <w:color w:val="000000"/>
          <w:kern w:val="0"/>
          <w:sz w:val="24"/>
        </w:rPr>
        <w:t>合肥市政府部门为进一步鼓励和扶持高校毕业生就业，按照国家和省里有关规定精神，及时出台专门针对全市未就业大学生的就业扶持政策，将有就业意愿的离校未就业高校毕业生(包括户籍不在本地的)全部纳入公共就业人才服务和政策扶持范围，给予均等的就业创业服务和政策扶持。</w:t>
      </w:r>
      <w:r>
        <w:rPr>
          <w:rFonts w:ascii="宋体" w:hAnsi="宋体" w:cs="宋体" w:hint="eastAsia"/>
          <w:color w:val="000000"/>
          <w:kern w:val="1"/>
          <w:sz w:val="24"/>
        </w:rPr>
        <w:t>我系就业工作小组高度重视学生实习和工作实践工作，致力于对毕业生的指导和鼓励，给予于毕业生极大的支持和帮助。</w:t>
      </w:r>
    </w:p>
    <w:p w:rsidR="00E64E4F" w:rsidRDefault="00E64E4F" w:rsidP="00E64E4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360" w:lineRule="auto"/>
        <w:ind w:firstLineChars="200" w:firstLine="480"/>
        <w:jc w:val="left"/>
        <w:rPr>
          <w:rFonts w:ascii="宋体" w:hAnsi="宋体" w:cs="宋体"/>
          <w:color w:val="000000"/>
          <w:kern w:val="0"/>
          <w:sz w:val="24"/>
        </w:rPr>
      </w:pPr>
      <w:r>
        <w:rPr>
          <w:rFonts w:ascii="宋体" w:hAnsi="宋体" w:cs="宋体" w:hint="eastAsia"/>
          <w:color w:val="000000"/>
          <w:kern w:val="1"/>
          <w:sz w:val="24"/>
        </w:rPr>
        <w:t>今年安徽省选调生报考3980人，最终录取600余人，我系5名同学于基层就业，15软工1班王松明，15软工2班陶聪，15网工徐晓敏，段印刚，陈烁均</w:t>
      </w:r>
      <w:r>
        <w:rPr>
          <w:rFonts w:ascii="宋体" w:hAnsi="宋体" w:cs="宋体" w:hint="eastAsia"/>
          <w:color w:val="000000"/>
          <w:kern w:val="1"/>
          <w:sz w:val="24"/>
        </w:rPr>
        <w:lastRenderedPageBreak/>
        <w:t>已优异的成绩录取基层公务员系统。早在</w:t>
      </w:r>
      <w:r>
        <w:rPr>
          <w:rFonts w:ascii="宋体" w:hAnsi="宋体" w:cs="宋体" w:hint="eastAsia"/>
          <w:color w:val="000000"/>
          <w:kern w:val="0"/>
          <w:sz w:val="24"/>
        </w:rPr>
        <w:t>2008年，时任中央政治局常委习近平在全国组织工作会议上就指出，要坚持和完善选调生制度中。而在中组部部长李源潮2010年的讲话中，选调生作为“基层一线党政领导干部培养选拔链”紧密一环，成为中共未来10年干部培养规划组成部分，都体现了国家层面对选调生选拔的重视。</w:t>
      </w:r>
    </w:p>
    <w:p w:rsidR="00E64E4F" w:rsidRDefault="00E64E4F" w:rsidP="00E64E4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360" w:lineRule="auto"/>
        <w:ind w:firstLineChars="200" w:firstLine="480"/>
        <w:jc w:val="left"/>
        <w:rPr>
          <w:rFonts w:ascii="宋体" w:hAnsi="宋体" w:cs="宋体"/>
          <w:color w:val="000000"/>
          <w:kern w:val="0"/>
          <w:sz w:val="24"/>
        </w:rPr>
      </w:pPr>
      <w:r>
        <w:rPr>
          <w:rFonts w:ascii="宋体" w:hAnsi="宋体" w:cs="宋体" w:hint="eastAsia"/>
          <w:color w:val="000000"/>
          <w:kern w:val="1"/>
          <w:sz w:val="24"/>
        </w:rPr>
        <w:t>15网工陈烁通过公务员考试任职于阜南县乡镇府，其在校期间成绩优异，积极入党，积极参加社会实践活动。当在校学习时，他就一直有成为一名公务员的想法，但是由于其竞争激烈，录取率低，他一度很是焦躁，压力很大。这时，辅导员了解了他的现状，通过一次次亲切的聊天关心缓解他的压力，并对于备考的指导提出了自己的意见，帮助他列出了一套完备有效的训练计划。经过了几个月我的准备，他最终实现了自己的梦想。这固然离不开他自己的努力和奋斗，但也离不开站在他成功背后的辅导员老师的指导和及时的帮助，者和我校日趋完善的大学生就业指导体系。多管齐下，多措并举这是我系乃至我校教学成果的实现的关键，不仅重视学生的学习，也强调学习的就业。这也体现了我校的办学宗旨：</w:t>
      </w:r>
      <w:r>
        <w:rPr>
          <w:rFonts w:ascii="宋体" w:hAnsi="宋体" w:cs="宋体" w:hint="eastAsia"/>
          <w:color w:val="000000"/>
          <w:kern w:val="0"/>
          <w:sz w:val="24"/>
        </w:rPr>
        <w:t>坚持以学生为本的办学思想，注重人才培养质量，全面推进素质教育，培养复合型人才，使学生具有较强的自主就业能力、创业能力和竞争能力。而在他成功进入了单位之后，他多次表示，合肥学院提供的平台提高培养了他的与人交流沟通的能力，这极大的帮助了平日工作的开展。</w:t>
      </w:r>
    </w:p>
    <w:p w:rsidR="00E64E4F" w:rsidRDefault="00E64E4F" w:rsidP="00E64E4F">
      <w:pPr>
        <w:spacing w:line="360" w:lineRule="auto"/>
        <w:ind w:firstLineChars="100" w:firstLine="241"/>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八、计科系毕业生创业情况及典型案例</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2017年教育部颁布了新修订的《普通高等学校学生管理规定》有一大特点是“为学生创新创业提供制度支持”。在国家鼓励“双创”的背景下，国家鼓励“双创”的其实就是青年学生，而修订后的《规定》，可以为这些有志于创业的年轻人提供更完善的制度保障。习近平总书记曾勉励当代学生，学生将成为实现中华民族伟大复兴的亲历者和见证者，生逢其时、重任在肩、大有可为，应充分展现新时代创新创业生力军的昂扬风貌，青春领航振兴中华。我系也深刻贯彻这一政策和习近平总书记的讲话，加大鼓励对学生创新创业的想法，</w:t>
      </w:r>
      <w:r>
        <w:rPr>
          <w:rFonts w:ascii="微软雅黑" w:eastAsia="微软雅黑" w:hAnsi="微软雅黑" w:cs="微软雅黑" w:hint="eastAsia"/>
          <w:color w:val="222222"/>
          <w:szCs w:val="21"/>
        </w:rPr>
        <w:t>20</w:t>
      </w:r>
      <w:r>
        <w:rPr>
          <w:rFonts w:asciiTheme="minorEastAsia" w:eastAsiaTheme="minorEastAsia" w:hAnsiTheme="minorEastAsia" w:cstheme="minorEastAsia" w:hint="eastAsia"/>
          <w:sz w:val="24"/>
        </w:rPr>
        <w:t>19年9月在我系就业动员会上各辅导员老师对学生创业做了专题讲座，并邀请前几届拥有创业经历毕业生分享心路历程，让学生更有勇气，更有动力，更有信心，更有目标去完成创业的梦想。</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王梦婷，女，2013年考进合肥学院计算机科学与技术系网络系统管理专业。2016年，王梦婷根据自己团队在校研发的小象学车软件，创立了合肥乐易信息科技有限公司，及合肥乐易信息科技咨询公司注册，资产50万，目前有员工8人。</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王梦婷在校时通过学校提供的平台，研究出了小象学车的软件，并且通过各方面提供的帮助，以参加“创青春”安徽省大学生创业大赛以小象学车软件为平台，创办了一系列连锁产品，并创办起属于自己的公司。王梦婷认为学院的创业就业协会引他们进入创业的大门，学校及社会为创业大学生提供的平台给了他们参加很多创业培训社会实践的机会。并且系里举行的创业讲座也给他们提供了许多创业的知识，并激发了他们更大的创业动力，学校给他们提供的实践平台让他懂得了很多社会上为人处世的经验，并更加坚定了他创业的想法。同时学校老师也积极给他们的提供意见，讲授了市场的最新信息，使学生对市场导向有了更深的了解，为他们提供创业基地、课桌和各种仪器设备，这些都对王梦婷的创业产生了很大的影响。</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王梦婷给大学生的建议是：在校期间不仅要把基础知识学好，更重要的是注重实践，好好学习技术，当然也是在基础牢固的前提下，其次早点确认好自己的目标，如果有创业的打算就要多多看下创业方面的的书籍，多多了解下社会上一些经济的走势，并且要做好创业规划。王梦婷强调一定要有足够的信心，脚踏实地一步一步朝着自己的目标迈进，要把握好机遇，敢于实践，敢于拼搏。既然选择创业这条路就不要退缩，勇往直前。创业之路贵在坚持。遇到困难不要逃避，不要放弃。要以一颗冷静的心态努力找到解决办法。</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吴其玉，合肥学院计算机科学与技术系软件工程专业学生。2017年，吴其玉通过长时间的调研和准备工作，在庐江县龙桥镇马山村刘老村民组毕家圩注册创立庐江县龙桥镇绿色家庭农场。在他的努力下，带动当了地贫困户25户，均以土地入股方式获得分红，平均每亩400元。水产养殖每亩产值约2-3000元。</w:t>
      </w:r>
    </w:p>
    <w:p w:rsidR="00E64E4F" w:rsidRDefault="00E64E4F" w:rsidP="00E64E4F">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吴其玉在校期间就有创业的念头，他在保证自己的学业的同时，一直潜心策划研究创业的相关事项，但是网上的资料不够详实，相关政策的传达不够迅速，寻找有利的政策支持很艰难，也很难实际接触到创业的真实实况。在这种困境下，我系举行的创业讲座给他提供了许多创业的知识，在创业讲座里讲明了很多创业</w:t>
      </w:r>
      <w:r>
        <w:rPr>
          <w:rFonts w:asciiTheme="minorEastAsia" w:eastAsiaTheme="minorEastAsia" w:hAnsiTheme="minorEastAsia" w:cstheme="minorEastAsia" w:hint="eastAsia"/>
          <w:sz w:val="24"/>
        </w:rPr>
        <w:lastRenderedPageBreak/>
        <w:t>的真实实况，并分享了很多创业的前辈的实际的经历，同时学校给他们提供的实践平台让他懂得了很多社会上为人处世的经验，并更加坚定了他创业的想法，而与在讲座上的优秀同学进行交流沟通，也使得信息渠道变得更为通畅，学校老师也时效的分享了很多最新的创业政策和信息，并不时为其分析市场导向。在充分的准备和学校家人朋友的鼎力支持和帮助下，成功创立公司并带动了地贫困户25户，充分发挥了自己的社会价值，实现了企业与民众的共赢。</w:t>
      </w:r>
    </w:p>
    <w:p w:rsidR="00E64E4F" w:rsidRDefault="00E64E4F" w:rsidP="00E64E4F">
      <w:pPr>
        <w:widowControl/>
        <w:spacing w:before="75" w:after="75" w:line="360" w:lineRule="atLeast"/>
        <w:jc w:val="center"/>
        <w:rPr>
          <w:rFonts w:ascii="宋体" w:hAnsi="宋体" w:cs="宋体"/>
          <w:kern w:val="0"/>
        </w:rPr>
      </w:pPr>
      <w:r>
        <w:rPr>
          <w:rFonts w:ascii="宋体" w:hAnsi="宋体" w:cs="宋体" w:hint="eastAsia"/>
          <w:kern w:val="0"/>
        </w:rPr>
        <w:t xml:space="preserve">表 </w:t>
      </w:r>
      <w:r>
        <w:rPr>
          <w:rFonts w:hint="eastAsia"/>
        </w:rPr>
        <w:t>近</w:t>
      </w:r>
      <w:r>
        <w:rPr>
          <w:rFonts w:hint="eastAsia"/>
        </w:rPr>
        <w:t>5</w:t>
      </w:r>
      <w:r>
        <w:rPr>
          <w:rFonts w:hint="eastAsia"/>
        </w:rPr>
        <w:t>年</w:t>
      </w:r>
      <w:r>
        <w:rPr>
          <w:rFonts w:ascii="宋体" w:hAnsi="宋体" w:cs="宋体" w:hint="eastAsia"/>
          <w:kern w:val="0"/>
        </w:rPr>
        <w:t>毕业生的创业情况及典型案例</w:t>
      </w:r>
    </w:p>
    <w:tbl>
      <w:tblPr>
        <w:tblW w:w="5035" w:type="pct"/>
        <w:jc w:val="center"/>
        <w:tblCellMar>
          <w:top w:w="15" w:type="dxa"/>
          <w:left w:w="15" w:type="dxa"/>
          <w:bottom w:w="15" w:type="dxa"/>
          <w:right w:w="15" w:type="dxa"/>
        </w:tblCellMar>
        <w:tblLook w:val="04A0" w:firstRow="1" w:lastRow="0" w:firstColumn="1" w:lastColumn="0" w:noHBand="0" w:noVBand="1"/>
      </w:tblPr>
      <w:tblGrid>
        <w:gridCol w:w="1702"/>
        <w:gridCol w:w="1702"/>
        <w:gridCol w:w="1702"/>
        <w:gridCol w:w="1319"/>
        <w:gridCol w:w="2151"/>
      </w:tblGrid>
      <w:tr w:rsidR="00E64E4F" w:rsidTr="00E64E4F">
        <w:trPr>
          <w:trHeight w:val="585"/>
          <w:jc w:val="center"/>
        </w:trPr>
        <w:tc>
          <w:tcPr>
            <w:tcW w:w="992" w:type="pc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姓名</w:t>
            </w:r>
          </w:p>
        </w:tc>
        <w:tc>
          <w:tcPr>
            <w:tcW w:w="992" w:type="pct"/>
            <w:tcBorders>
              <w:top w:val="single" w:sz="6" w:space="0" w:color="auto"/>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企业名称</w:t>
            </w:r>
          </w:p>
        </w:tc>
        <w:tc>
          <w:tcPr>
            <w:tcW w:w="992" w:type="pct"/>
            <w:tcBorders>
              <w:top w:val="single" w:sz="6" w:space="0" w:color="auto"/>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专业及年份</w:t>
            </w:r>
          </w:p>
        </w:tc>
        <w:tc>
          <w:tcPr>
            <w:tcW w:w="769" w:type="pct"/>
            <w:tcBorders>
              <w:top w:val="single" w:sz="6" w:space="0" w:color="auto"/>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创立时间</w:t>
            </w:r>
          </w:p>
        </w:tc>
        <w:tc>
          <w:tcPr>
            <w:tcW w:w="1253" w:type="pct"/>
            <w:tcBorders>
              <w:top w:val="single" w:sz="6" w:space="0" w:color="auto"/>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企业方向与规模</w:t>
            </w:r>
          </w:p>
        </w:tc>
      </w:tr>
      <w:tr w:rsidR="00E64E4F" w:rsidTr="00E64E4F">
        <w:trPr>
          <w:trHeight w:val="1680"/>
          <w:jc w:val="center"/>
        </w:trPr>
        <w:tc>
          <w:tcPr>
            <w:tcW w:w="992"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任康</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北京亿视酷电科技有限公司</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2004</w:t>
            </w:r>
            <w:r>
              <w:rPr>
                <w:rFonts w:ascii="宋体" w:hAnsi="宋体" w:cs="宋体" w:hint="eastAsia"/>
                <w:kern w:val="0"/>
              </w:rPr>
              <w:t>级计算机科学与技术</w:t>
            </w:r>
          </w:p>
        </w:tc>
        <w:tc>
          <w:tcPr>
            <w:tcW w:w="769"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2017</w:t>
            </w:r>
          </w:p>
        </w:tc>
        <w:tc>
          <w:tcPr>
            <w:tcW w:w="1253"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专注于音乐+短视频的移动互联网应用场景，为用户带来短视频的使用体验提升。</w:t>
            </w:r>
          </w:p>
        </w:tc>
      </w:tr>
      <w:tr w:rsidR="00E64E4F" w:rsidTr="00E64E4F">
        <w:trPr>
          <w:trHeight w:val="1350"/>
          <w:jc w:val="center"/>
        </w:trPr>
        <w:tc>
          <w:tcPr>
            <w:tcW w:w="992"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雷斌</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苏州宁宇电子商务有限公司  </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2006</w:t>
            </w:r>
            <w:r>
              <w:rPr>
                <w:rFonts w:ascii="宋体" w:hAnsi="宋体" w:cs="宋体" w:hint="eastAsia"/>
                <w:kern w:val="0"/>
              </w:rPr>
              <w:t>级计算机科学与技术</w:t>
            </w:r>
          </w:p>
        </w:tc>
        <w:tc>
          <w:tcPr>
            <w:tcW w:w="769"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2015</w:t>
            </w:r>
          </w:p>
        </w:tc>
        <w:tc>
          <w:tcPr>
            <w:tcW w:w="1253"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主营计算机软件服务与研发等。</w:t>
            </w:r>
          </w:p>
        </w:tc>
      </w:tr>
      <w:tr w:rsidR="00E64E4F" w:rsidTr="00E64E4F">
        <w:trPr>
          <w:trHeight w:val="1680"/>
          <w:jc w:val="center"/>
        </w:trPr>
        <w:tc>
          <w:tcPr>
            <w:tcW w:w="992"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欧阳抱</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上海洁格机械设备有限公司</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2007</w:t>
            </w:r>
            <w:r>
              <w:rPr>
                <w:rFonts w:ascii="宋体" w:hAnsi="宋体" w:cs="宋体" w:hint="eastAsia"/>
                <w:kern w:val="0"/>
              </w:rPr>
              <w:t>级计算机科学与技术</w:t>
            </w:r>
          </w:p>
        </w:tc>
        <w:tc>
          <w:tcPr>
            <w:tcW w:w="769"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2018</w:t>
            </w:r>
          </w:p>
        </w:tc>
        <w:tc>
          <w:tcPr>
            <w:tcW w:w="1253"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进口韩国，台湾工厂加工设备，出口中国机器销售到韩国</w:t>
            </w:r>
          </w:p>
        </w:tc>
      </w:tr>
      <w:tr w:rsidR="00E64E4F" w:rsidTr="00E64E4F">
        <w:trPr>
          <w:trHeight w:val="3329"/>
          <w:jc w:val="center"/>
        </w:trPr>
        <w:tc>
          <w:tcPr>
            <w:tcW w:w="992"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武进标</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安徽云联城市交通信息有限公司</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2008</w:t>
            </w:r>
            <w:r>
              <w:rPr>
                <w:rFonts w:ascii="宋体" w:hAnsi="宋体" w:cs="宋体" w:hint="eastAsia"/>
                <w:kern w:val="0"/>
              </w:rPr>
              <w:t>级计算机科学与技术</w:t>
            </w:r>
          </w:p>
        </w:tc>
        <w:tc>
          <w:tcPr>
            <w:tcW w:w="769"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2014</w:t>
            </w:r>
          </w:p>
        </w:tc>
        <w:tc>
          <w:tcPr>
            <w:tcW w:w="1253"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专业从事交通行业信息系统开发建设和运营，致力打造全国领先的出租车行业运营及监管信息化平台，满足巡游出租车、网约出租车、驾驶员、乘客、监管部门等多层次使用需求。</w:t>
            </w:r>
          </w:p>
          <w:p w:rsidR="00E64E4F" w:rsidRDefault="00E64E4F" w:rsidP="00E64E4F">
            <w:pPr>
              <w:widowControl/>
              <w:ind w:firstLine="480"/>
              <w:jc w:val="center"/>
              <w:rPr>
                <w:rFonts w:ascii="宋体" w:hAnsi="宋体" w:cs="宋体"/>
                <w:kern w:val="0"/>
              </w:rPr>
            </w:pPr>
            <w:r>
              <w:rPr>
                <w:rFonts w:ascii="宋体" w:hAnsi="宋体" w:cs="宋体" w:hint="eastAsia"/>
                <w:kern w:val="0"/>
              </w:rPr>
              <w:t xml:space="preserve">　　</w:t>
            </w:r>
          </w:p>
        </w:tc>
      </w:tr>
      <w:tr w:rsidR="00E64E4F" w:rsidTr="00E64E4F">
        <w:trPr>
          <w:trHeight w:val="1980"/>
          <w:jc w:val="center"/>
        </w:trPr>
        <w:tc>
          <w:tcPr>
            <w:tcW w:w="992"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lastRenderedPageBreak/>
              <w:t>杨伟民</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安徽弘耀商务信息咨询有限公司</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2010</w:t>
            </w:r>
            <w:r>
              <w:rPr>
                <w:rFonts w:ascii="宋体" w:hAnsi="宋体" w:cs="宋体" w:hint="eastAsia"/>
                <w:kern w:val="0"/>
              </w:rPr>
              <w:t>级计算机科学与技术</w:t>
            </w:r>
          </w:p>
        </w:tc>
        <w:tc>
          <w:tcPr>
            <w:tcW w:w="769"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2016</w:t>
            </w:r>
          </w:p>
        </w:tc>
        <w:tc>
          <w:tcPr>
            <w:tcW w:w="1253"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公司主营业务是为中小企业经营过程中遇到的资金问题，提供信息支持以帮助中小企业成长。</w:t>
            </w:r>
          </w:p>
        </w:tc>
      </w:tr>
      <w:tr w:rsidR="00E64E4F" w:rsidTr="00E64E4F">
        <w:trPr>
          <w:trHeight w:val="2049"/>
          <w:jc w:val="center"/>
        </w:trPr>
        <w:tc>
          <w:tcPr>
            <w:tcW w:w="992"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章 飞</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安徽恒远知识产权科技服务有限公司</w:t>
            </w:r>
          </w:p>
        </w:tc>
        <w:tc>
          <w:tcPr>
            <w:tcW w:w="992"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2012</w:t>
            </w:r>
            <w:r>
              <w:rPr>
                <w:rFonts w:ascii="宋体" w:hAnsi="宋体" w:cs="宋体" w:hint="eastAsia"/>
                <w:kern w:val="0"/>
              </w:rPr>
              <w:t>级计算机科学与技术</w:t>
            </w:r>
          </w:p>
        </w:tc>
        <w:tc>
          <w:tcPr>
            <w:tcW w:w="769"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kern w:val="0"/>
              </w:rPr>
              <w:t>2017</w:t>
            </w:r>
          </w:p>
        </w:tc>
        <w:tc>
          <w:tcPr>
            <w:tcW w:w="1253" w:type="pct"/>
            <w:tcBorders>
              <w:top w:val="nil"/>
              <w:left w:val="nil"/>
              <w:bottom w:val="single" w:sz="6" w:space="0" w:color="auto"/>
              <w:right w:val="single" w:sz="6" w:space="0" w:color="auto"/>
            </w:tcBorders>
            <w:tcMar>
              <w:top w:w="0" w:type="dxa"/>
              <w:left w:w="105" w:type="dxa"/>
              <w:bottom w:w="0" w:type="dxa"/>
              <w:right w:w="105" w:type="dxa"/>
            </w:tcMar>
            <w:vAlign w:val="center"/>
          </w:tcPr>
          <w:p w:rsidR="00E64E4F" w:rsidRDefault="00E64E4F" w:rsidP="00E64E4F">
            <w:pPr>
              <w:widowControl/>
              <w:jc w:val="center"/>
              <w:rPr>
                <w:rFonts w:ascii="宋体" w:hAnsi="宋体" w:cs="宋体"/>
                <w:kern w:val="0"/>
              </w:rPr>
            </w:pPr>
            <w:r>
              <w:rPr>
                <w:rFonts w:ascii="宋体" w:hAnsi="宋体" w:cs="宋体" w:hint="eastAsia"/>
                <w:kern w:val="0"/>
              </w:rPr>
              <w:t>主要为中小型企业，提供知识产权事务代理、专利文件的撰写和商务信息咨询为一体的专业服务。</w:t>
            </w:r>
          </w:p>
        </w:tc>
      </w:tr>
    </w:tbl>
    <w:p w:rsidR="00E64E4F" w:rsidRDefault="00E64E4F" w:rsidP="00E64E4F">
      <w:pPr>
        <w:widowControl/>
        <w:spacing w:before="75" w:after="75" w:line="360" w:lineRule="atLeast"/>
        <w:jc w:val="left"/>
        <w:rPr>
          <w:rFonts w:asciiTheme="minorEastAsia" w:eastAsiaTheme="minorEastAsia" w:hAnsiTheme="minorEastAsia" w:cstheme="minorEastAsia"/>
          <w:sz w:val="24"/>
        </w:rPr>
      </w:pPr>
    </w:p>
    <w:p w:rsidR="00E64E4F" w:rsidRDefault="00E64E4F" w:rsidP="00E64E4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714"/>
        </w:tabs>
        <w:spacing w:line="360" w:lineRule="auto"/>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大众创业就是想做敢做，随着国家政策的支持，学校领导老师的鼓励，学生在越来越勇敢迈向创业之路，迈向充满挑战与精彩的人生。</w:t>
      </w: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计算机科学与技术系</w:t>
      </w:r>
    </w:p>
    <w:p w:rsidR="00E64E4F" w:rsidRDefault="00E64E4F" w:rsidP="00E64E4F">
      <w:pPr>
        <w:spacing w:line="360" w:lineRule="auto"/>
        <w:jc w:val="righ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2019年11月3日</w:t>
      </w: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jc w:val="right"/>
        <w:rPr>
          <w:rFonts w:asciiTheme="minorEastAsia" w:eastAsiaTheme="minorEastAsia" w:hAnsiTheme="minorEastAsia" w:cstheme="minorEastAsia"/>
          <w:sz w:val="24"/>
        </w:rPr>
      </w:pPr>
    </w:p>
    <w:p w:rsidR="00E64E4F" w:rsidRDefault="00E64E4F" w:rsidP="00E64E4F">
      <w:pPr>
        <w:spacing w:line="360" w:lineRule="auto"/>
        <w:ind w:left="549" w:hangingChars="171" w:hanging="549"/>
        <w:jc w:val="center"/>
        <w:rPr>
          <w:rFonts w:ascii="宋体" w:hAnsi="宋体" w:cs="宋体"/>
          <w:b/>
          <w:sz w:val="32"/>
          <w:szCs w:val="32"/>
        </w:rPr>
      </w:pPr>
      <w:r>
        <w:rPr>
          <w:rFonts w:ascii="宋体" w:hAnsi="宋体" w:cs="宋体" w:hint="eastAsia"/>
          <w:b/>
          <w:sz w:val="32"/>
          <w:szCs w:val="32"/>
        </w:rPr>
        <w:lastRenderedPageBreak/>
        <w:t>合肥学院电子系2019年就业评估自查报告</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据权威数据显示，2019年普通高校毕业生人数共计834万人，与2018年相比增长了14万人，创历史新高，促进高校毕业生就业任务更为繁重。在全社会就业矛盾突出、高校毕业生人数继续增加、高校毕业生就业压力持续增大的情况下，电子信息与电气工程系认真贯彻落实国家和省、校有关毕业生就业工作的方针、政策以及一系列文件、会议精神，在上级主管部门和领导的关心指导下，在全系教职员工的共同努力下，我系毕业生就业继续保持良好态势。对照院2008年公布的《合肥学院就业工作考评量化评分表》，我系自评分为120分。</w:t>
      </w:r>
    </w:p>
    <w:p w:rsidR="00E64E4F" w:rsidRDefault="00E64E4F" w:rsidP="00E64E4F">
      <w:pPr>
        <w:numPr>
          <w:ilvl w:val="0"/>
          <w:numId w:val="7"/>
        </w:numPr>
        <w:spacing w:line="360" w:lineRule="auto"/>
        <w:ind w:firstLineChars="200" w:firstLine="482"/>
        <w:rPr>
          <w:rFonts w:ascii="宋体" w:hAnsi="宋体" w:cs="宋体"/>
          <w:b/>
          <w:sz w:val="24"/>
        </w:rPr>
      </w:pPr>
      <w:r>
        <w:rPr>
          <w:rFonts w:ascii="宋体" w:hAnsi="宋体" w:cs="宋体" w:hint="eastAsia"/>
          <w:b/>
          <w:sz w:val="24"/>
        </w:rPr>
        <w:t>分：电子系各专业就业基本情况</w:t>
      </w:r>
    </w:p>
    <w:p w:rsidR="00E64E4F" w:rsidRDefault="00E64E4F" w:rsidP="00E64E4F">
      <w:pPr>
        <w:spacing w:line="360" w:lineRule="auto"/>
        <w:ind w:firstLineChars="200" w:firstLine="480"/>
        <w:jc w:val="left"/>
        <w:textAlignment w:val="baseline"/>
        <w:rPr>
          <w:rFonts w:ascii="宋体" w:hAnsi="宋体" w:cs="宋体"/>
          <w:b/>
          <w:sz w:val="24"/>
        </w:rPr>
      </w:pPr>
      <w:r>
        <w:rPr>
          <w:rFonts w:ascii="宋体" w:hAnsi="宋体" w:cs="宋体" w:hint="eastAsia"/>
          <w:sz w:val="24"/>
        </w:rPr>
        <w:t>电子系2019届毕业生共计390人，包括电子信息工程、通信工程和自动化三个专业，其中：11级电子（2+3）有毕业生5人，12级电子（2+3）有毕业生10人，13级电子(2+3）有毕业生2人，15级电子信息工程专业有毕业生133人，15级通信工程专业有毕业生121人，15级自动化专业有毕业生119人。</w:t>
      </w:r>
    </w:p>
    <w:p w:rsidR="00E64E4F" w:rsidRDefault="00E64E4F" w:rsidP="00E64E4F">
      <w:pPr>
        <w:spacing w:line="360" w:lineRule="auto"/>
        <w:ind w:firstLineChars="150" w:firstLine="360"/>
        <w:jc w:val="left"/>
        <w:rPr>
          <w:rFonts w:ascii="宋体" w:hAnsi="宋体" w:cs="宋体"/>
          <w:sz w:val="24"/>
        </w:rPr>
      </w:pPr>
      <w:r>
        <w:rPr>
          <w:rFonts w:ascii="宋体" w:hAnsi="宋体" w:cs="宋体" w:hint="eastAsia"/>
          <w:sz w:val="24"/>
        </w:rPr>
        <w:t>截至2019年8月1日，规范签订就业协议书320人，规范签订劳动合同书2人，3人为国家基层项目，1人为地方基层项目，41人考取硕士研究生，15人出国，2人自主创业，就业共计384人，初次就业率为98.46%，其中研究生录取率为10.51%。</w:t>
      </w:r>
    </w:p>
    <w:p w:rsidR="00E64E4F" w:rsidRDefault="00E64E4F" w:rsidP="00E64E4F">
      <w:pPr>
        <w:spacing w:line="360" w:lineRule="auto"/>
        <w:ind w:firstLineChars="150" w:firstLine="360"/>
        <w:jc w:val="left"/>
        <w:rPr>
          <w:rFonts w:ascii="宋体" w:hAnsi="宋体" w:cs="宋体"/>
          <w:bCs/>
          <w:sz w:val="24"/>
        </w:rPr>
      </w:pPr>
      <w:r>
        <w:rPr>
          <w:rFonts w:ascii="宋体" w:hAnsi="宋体" w:cs="宋体" w:hint="eastAsia"/>
          <w:bCs/>
          <w:sz w:val="24"/>
        </w:rPr>
        <w:t>专业就业率来看：电子信息工程专业共有毕业生150人，就业147人，就业率为98%，研究生录取率为12%；通信工程专业共有毕业生121人，就业120人，就业率为99.17%，考研率为9.09%；自动化专业共有毕业生119人，就业创业117人，就业率为98.32%，研究生录取率为10.08%。三个专业就业情况均保持在较好水平。</w:t>
      </w:r>
    </w:p>
    <w:p w:rsidR="00E64E4F" w:rsidRDefault="00E64E4F" w:rsidP="00E64E4F">
      <w:pPr>
        <w:numPr>
          <w:ilvl w:val="0"/>
          <w:numId w:val="7"/>
        </w:numPr>
        <w:spacing w:line="360" w:lineRule="auto"/>
        <w:ind w:firstLineChars="200" w:firstLine="482"/>
        <w:rPr>
          <w:rFonts w:ascii="宋体" w:hAnsi="宋体" w:cs="宋体"/>
          <w:b/>
          <w:sz w:val="24"/>
        </w:rPr>
      </w:pPr>
      <w:r>
        <w:rPr>
          <w:rFonts w:ascii="宋体" w:hAnsi="宋体" w:cs="宋体" w:hint="eastAsia"/>
          <w:b/>
          <w:sz w:val="24"/>
        </w:rPr>
        <w:t>分：电子系毕业生就业结构分析情况</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1、毕业生就业地域</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从毕业生就业分布区域来看，在规范签订协议书、劳动合同和基层项目就业的326人中，有220人在安徽省内工作，占签订协议书总人数的67.48%，占毕业生总数的56.41%；其中有1</w:t>
      </w:r>
      <w:r>
        <w:rPr>
          <w:rFonts w:hAnsi="宋体" w:cs="宋体"/>
          <w:sz w:val="24"/>
        </w:rPr>
        <w:t>81</w:t>
      </w:r>
      <w:r>
        <w:rPr>
          <w:rFonts w:ascii="宋体" w:hAnsi="宋体" w:cs="宋体" w:hint="eastAsia"/>
          <w:sz w:val="24"/>
        </w:rPr>
        <w:t>人选择在合肥市工作，占签订协议书总人数的</w:t>
      </w:r>
      <w:r>
        <w:rPr>
          <w:rFonts w:hAnsi="宋体" w:cs="宋体"/>
          <w:sz w:val="24"/>
        </w:rPr>
        <w:t>55.52</w:t>
      </w:r>
      <w:r>
        <w:rPr>
          <w:rFonts w:ascii="宋体" w:hAnsi="宋体" w:cs="宋体" w:hint="eastAsia"/>
          <w:sz w:val="24"/>
        </w:rPr>
        <w:t>%，占安徽省内就业总人数的</w:t>
      </w:r>
      <w:r>
        <w:rPr>
          <w:rFonts w:hAnsi="宋体" w:cs="宋体"/>
          <w:sz w:val="24"/>
        </w:rPr>
        <w:t>82.27</w:t>
      </w:r>
      <w:r>
        <w:rPr>
          <w:rFonts w:ascii="宋体" w:hAnsi="宋体" w:cs="宋体" w:hint="eastAsia"/>
          <w:sz w:val="24"/>
        </w:rPr>
        <w:t>%，占毕业生总数的</w:t>
      </w:r>
      <w:r>
        <w:rPr>
          <w:rFonts w:hAnsi="宋体" w:cs="宋体"/>
          <w:sz w:val="24"/>
        </w:rPr>
        <w:t>46.41</w:t>
      </w:r>
      <w:r>
        <w:rPr>
          <w:rFonts w:ascii="宋体" w:hAnsi="宋体" w:cs="宋体" w:hint="eastAsia"/>
          <w:sz w:val="24"/>
        </w:rPr>
        <w:t>%。这一数据表明：2018年，我系有六成的毕业生选择在安徽省内发展。另外，占签订协议书</w:t>
      </w:r>
      <w:r>
        <w:rPr>
          <w:rFonts w:ascii="宋体" w:hAnsi="宋体" w:cs="宋体" w:hint="eastAsia"/>
          <w:sz w:val="24"/>
        </w:rPr>
        <w:lastRenderedPageBreak/>
        <w:t>总数32.52%的106名毕业生选择到省外发展，这106名毕业生分布于北京、福建、广东、河北、黑龙江、湖南、江苏、内蒙古、山东、上海、天津、西藏、新疆、浙江、重庆。其中以广东、江苏、上海、浙江居多，分别是广东省10人、江苏省32人、上海市18人、浙江省23人，共计83人。江浙沪粤鲁地区就业人数占省外就业总人数的73.09%。这表明我系选择省外就业的毕业生倾向于经济比较发达的东部沿海开放地区。</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表2：毕业生就业地域</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1320"/>
        <w:gridCol w:w="1144"/>
        <w:gridCol w:w="1145"/>
        <w:gridCol w:w="4116"/>
      </w:tblGrid>
      <w:tr w:rsidR="00E64E4F" w:rsidTr="00E64E4F">
        <w:trPr>
          <w:trHeight w:val="564"/>
          <w:jc w:val="center"/>
        </w:trPr>
        <w:tc>
          <w:tcPr>
            <w:tcW w:w="1320" w:type="dxa"/>
            <w:vMerge w:val="restart"/>
            <w:tcBorders>
              <w:top w:val="single" w:sz="4" w:space="0" w:color="auto"/>
              <w:left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b/>
                <w:bCs/>
                <w:kern w:val="0"/>
                <w:sz w:val="24"/>
              </w:rPr>
            </w:pPr>
          </w:p>
          <w:p w:rsidR="00E64E4F" w:rsidRDefault="00E64E4F" w:rsidP="00E64E4F">
            <w:pPr>
              <w:widowControl/>
              <w:spacing w:line="360" w:lineRule="auto"/>
              <w:jc w:val="center"/>
              <w:textAlignment w:val="bottom"/>
              <w:rPr>
                <w:rFonts w:ascii="宋体" w:hAnsi="宋体" w:cs="宋体"/>
                <w:b/>
                <w:bCs/>
                <w:sz w:val="24"/>
              </w:rPr>
            </w:pPr>
            <w:r>
              <w:rPr>
                <w:rFonts w:ascii="宋体" w:hAnsi="宋体" w:cs="宋体" w:hint="eastAsia"/>
                <w:b/>
                <w:bCs/>
                <w:kern w:val="0"/>
                <w:sz w:val="24"/>
              </w:rPr>
              <w:t>就业地域</w:t>
            </w:r>
          </w:p>
        </w:tc>
        <w:tc>
          <w:tcPr>
            <w:tcW w:w="2289" w:type="dxa"/>
            <w:gridSpan w:val="2"/>
            <w:tcBorders>
              <w:top w:val="single" w:sz="4" w:space="0" w:color="auto"/>
              <w:left w:val="single" w:sz="4" w:space="0" w:color="auto"/>
              <w:bottom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b/>
                <w:bCs/>
                <w:sz w:val="24"/>
              </w:rPr>
            </w:pPr>
            <w:r>
              <w:rPr>
                <w:rFonts w:ascii="宋体" w:hAnsi="宋体" w:cs="宋体" w:hint="eastAsia"/>
                <w:b/>
                <w:bCs/>
                <w:kern w:val="0"/>
                <w:sz w:val="24"/>
              </w:rPr>
              <w:t>安徽省</w:t>
            </w:r>
          </w:p>
        </w:tc>
        <w:tc>
          <w:tcPr>
            <w:tcW w:w="4116" w:type="dxa"/>
            <w:vMerge w:val="restart"/>
            <w:tcBorders>
              <w:top w:val="single" w:sz="4" w:space="0" w:color="auto"/>
              <w:left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b/>
                <w:bCs/>
                <w:sz w:val="24"/>
              </w:rPr>
            </w:pPr>
            <w:r>
              <w:rPr>
                <w:rFonts w:ascii="宋体" w:hAnsi="宋体" w:cs="宋体" w:hint="eastAsia"/>
                <w:b/>
                <w:bCs/>
                <w:kern w:val="0"/>
                <w:sz w:val="24"/>
              </w:rPr>
              <w:t>外省</w:t>
            </w:r>
          </w:p>
        </w:tc>
      </w:tr>
      <w:tr w:rsidR="00E64E4F" w:rsidTr="00E64E4F">
        <w:trPr>
          <w:trHeight w:val="564"/>
          <w:jc w:val="center"/>
        </w:trPr>
        <w:tc>
          <w:tcPr>
            <w:tcW w:w="1320" w:type="dxa"/>
            <w:vMerge/>
            <w:tcBorders>
              <w:left w:val="single" w:sz="4" w:space="0" w:color="auto"/>
              <w:bottom w:val="single" w:sz="4" w:space="0" w:color="auto"/>
              <w:right w:val="single" w:sz="4" w:space="0" w:color="auto"/>
            </w:tcBorders>
            <w:vAlign w:val="center"/>
          </w:tcPr>
          <w:p w:rsidR="00E64E4F" w:rsidRDefault="00E64E4F" w:rsidP="00E64E4F">
            <w:pPr>
              <w:widowControl/>
              <w:spacing w:line="360" w:lineRule="auto"/>
              <w:jc w:val="center"/>
              <w:textAlignment w:val="bottom"/>
              <w:rPr>
                <w:sz w:val="24"/>
              </w:rPr>
            </w:pPr>
          </w:p>
        </w:tc>
        <w:tc>
          <w:tcPr>
            <w:tcW w:w="1144"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b/>
                <w:bCs/>
                <w:kern w:val="0"/>
                <w:sz w:val="24"/>
              </w:rPr>
            </w:pPr>
            <w:r>
              <w:rPr>
                <w:rFonts w:ascii="宋体" w:hAnsi="宋体" w:cs="宋体" w:hint="eastAsia"/>
                <w:b/>
                <w:bCs/>
                <w:kern w:val="0"/>
                <w:sz w:val="24"/>
              </w:rPr>
              <w:t>合肥市</w:t>
            </w:r>
          </w:p>
        </w:tc>
        <w:tc>
          <w:tcPr>
            <w:tcW w:w="1145"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b/>
                <w:bCs/>
                <w:kern w:val="0"/>
                <w:sz w:val="24"/>
              </w:rPr>
            </w:pPr>
            <w:r>
              <w:rPr>
                <w:rFonts w:ascii="宋体" w:hAnsi="宋体" w:cs="宋体" w:hint="eastAsia"/>
                <w:b/>
                <w:bCs/>
                <w:kern w:val="0"/>
                <w:sz w:val="24"/>
              </w:rPr>
              <w:t>合肥市外</w:t>
            </w:r>
          </w:p>
        </w:tc>
        <w:tc>
          <w:tcPr>
            <w:tcW w:w="4116" w:type="dxa"/>
            <w:vMerge/>
            <w:tcBorders>
              <w:left w:val="single" w:sz="4" w:space="0" w:color="auto"/>
              <w:bottom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kern w:val="0"/>
                <w:sz w:val="24"/>
              </w:rPr>
            </w:pPr>
          </w:p>
        </w:tc>
      </w:tr>
      <w:tr w:rsidR="00E64E4F" w:rsidTr="00E64E4F">
        <w:trPr>
          <w:trHeight w:val="285"/>
          <w:jc w:val="center"/>
        </w:trPr>
        <w:tc>
          <w:tcPr>
            <w:tcW w:w="1320"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sz w:val="24"/>
              </w:rPr>
            </w:pPr>
            <w:r>
              <w:rPr>
                <w:rFonts w:ascii="宋体" w:hAnsi="宋体" w:cs="宋体" w:hint="eastAsia"/>
                <w:kern w:val="0"/>
                <w:sz w:val="24"/>
              </w:rPr>
              <w:t>人数</w:t>
            </w:r>
          </w:p>
        </w:tc>
        <w:tc>
          <w:tcPr>
            <w:tcW w:w="1144"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sz w:val="24"/>
              </w:rPr>
            </w:pPr>
            <w:r>
              <w:rPr>
                <w:rFonts w:hAnsi="宋体" w:cs="宋体"/>
                <w:sz w:val="24"/>
              </w:rPr>
              <w:t>181</w:t>
            </w:r>
          </w:p>
        </w:tc>
        <w:tc>
          <w:tcPr>
            <w:tcW w:w="1145"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sz w:val="24"/>
              </w:rPr>
            </w:pPr>
            <w:r>
              <w:rPr>
                <w:rFonts w:hAnsi="宋体" w:cs="宋体"/>
                <w:sz w:val="24"/>
              </w:rPr>
              <w:t>39</w:t>
            </w:r>
          </w:p>
        </w:tc>
        <w:tc>
          <w:tcPr>
            <w:tcW w:w="4116"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sz w:val="24"/>
              </w:rPr>
            </w:pPr>
            <w:r>
              <w:rPr>
                <w:rFonts w:ascii="宋体" w:hAnsi="宋体" w:cs="宋体" w:hint="eastAsia"/>
                <w:sz w:val="24"/>
              </w:rPr>
              <w:t>106</w:t>
            </w:r>
          </w:p>
        </w:tc>
      </w:tr>
      <w:tr w:rsidR="00E64E4F" w:rsidTr="00E64E4F">
        <w:trPr>
          <w:trHeight w:val="300"/>
          <w:jc w:val="center"/>
        </w:trPr>
        <w:tc>
          <w:tcPr>
            <w:tcW w:w="1320"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占签订协议书比例</w:t>
            </w:r>
          </w:p>
        </w:tc>
        <w:tc>
          <w:tcPr>
            <w:tcW w:w="2289" w:type="dxa"/>
            <w:gridSpan w:val="2"/>
            <w:tcBorders>
              <w:top w:val="single" w:sz="4" w:space="0" w:color="auto"/>
              <w:left w:val="single" w:sz="4" w:space="0" w:color="auto"/>
              <w:bottom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sz w:val="24"/>
              </w:rPr>
            </w:pPr>
            <w:r>
              <w:rPr>
                <w:rFonts w:ascii="宋体" w:hAnsi="宋体" w:cs="宋体" w:hint="eastAsia"/>
                <w:sz w:val="24"/>
              </w:rPr>
              <w:t>67.48%</w:t>
            </w:r>
          </w:p>
        </w:tc>
        <w:tc>
          <w:tcPr>
            <w:tcW w:w="4116" w:type="dxa"/>
            <w:tcBorders>
              <w:left w:val="single" w:sz="4" w:space="0" w:color="auto"/>
              <w:bottom w:val="single" w:sz="4" w:space="0" w:color="auto"/>
              <w:right w:val="single" w:sz="4" w:space="0" w:color="auto"/>
            </w:tcBorders>
            <w:vAlign w:val="center"/>
          </w:tcPr>
          <w:p w:rsidR="00E64E4F" w:rsidRDefault="00E64E4F" w:rsidP="00E64E4F">
            <w:pPr>
              <w:widowControl/>
              <w:spacing w:line="360" w:lineRule="auto"/>
              <w:jc w:val="center"/>
              <w:textAlignment w:val="bottom"/>
              <w:rPr>
                <w:rFonts w:ascii="宋体" w:hAnsi="宋体" w:cs="宋体"/>
                <w:sz w:val="24"/>
              </w:rPr>
            </w:pPr>
            <w:r>
              <w:rPr>
                <w:rFonts w:ascii="宋体" w:hAnsi="宋体" w:cs="宋体" w:hint="eastAsia"/>
                <w:sz w:val="24"/>
              </w:rPr>
              <w:t>32.52%</w:t>
            </w:r>
          </w:p>
        </w:tc>
      </w:tr>
    </w:tbl>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2、毕业生就业结构</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（1）从单位性质来看，在签订就业协议书的3</w:t>
      </w:r>
      <w:r>
        <w:rPr>
          <w:rFonts w:hAnsi="宋体" w:cs="宋体"/>
          <w:sz w:val="24"/>
        </w:rPr>
        <w:t>26</w:t>
      </w:r>
      <w:r>
        <w:rPr>
          <w:rFonts w:ascii="宋体" w:hAnsi="宋体" w:cs="宋体" w:hint="eastAsia"/>
          <w:sz w:val="24"/>
        </w:rPr>
        <w:t>人中，</w:t>
      </w:r>
      <w:r>
        <w:rPr>
          <w:rFonts w:hAnsi="宋体" w:cs="宋体"/>
          <w:sz w:val="24"/>
        </w:rPr>
        <w:t>4</w:t>
      </w:r>
      <w:r>
        <w:rPr>
          <w:rFonts w:ascii="宋体" w:hAnsi="宋体" w:cs="宋体" w:hint="eastAsia"/>
          <w:sz w:val="24"/>
        </w:rPr>
        <w:t>人在机关，3</w:t>
      </w:r>
      <w:r>
        <w:rPr>
          <w:rFonts w:hAnsi="宋体" w:cs="宋体"/>
          <w:sz w:val="24"/>
        </w:rPr>
        <w:t>0</w:t>
      </w:r>
      <w:r>
        <w:rPr>
          <w:rFonts w:ascii="宋体" w:hAnsi="宋体" w:cs="宋体" w:hint="eastAsia"/>
          <w:sz w:val="24"/>
        </w:rPr>
        <w:t>人在国有企业，2</w:t>
      </w:r>
      <w:r>
        <w:rPr>
          <w:rFonts w:hAnsi="宋体" w:cs="宋体"/>
          <w:sz w:val="24"/>
        </w:rPr>
        <w:t>75</w:t>
      </w:r>
      <w:r>
        <w:rPr>
          <w:rFonts w:ascii="宋体" w:hAnsi="宋体" w:cs="宋体" w:hint="eastAsia"/>
          <w:sz w:val="24"/>
        </w:rPr>
        <w:t>人在民营企业，</w:t>
      </w:r>
      <w:r>
        <w:rPr>
          <w:rFonts w:hAnsi="宋体" w:cs="宋体"/>
          <w:sz w:val="24"/>
        </w:rPr>
        <w:t>2</w:t>
      </w:r>
      <w:r>
        <w:rPr>
          <w:rFonts w:ascii="宋体" w:hAnsi="宋体" w:cs="宋体" w:hint="eastAsia"/>
          <w:sz w:val="24"/>
        </w:rPr>
        <w:t>人在事业单位，</w:t>
      </w:r>
      <w:r>
        <w:rPr>
          <w:rFonts w:hAnsi="宋体" w:cs="宋体"/>
          <w:sz w:val="24"/>
        </w:rPr>
        <w:t>15</w:t>
      </w:r>
      <w:r>
        <w:rPr>
          <w:rFonts w:ascii="宋体" w:hAnsi="宋体" w:cs="宋体" w:hint="eastAsia"/>
          <w:sz w:val="24"/>
        </w:rPr>
        <w:t>人在三资企业。机关就业比例为</w:t>
      </w:r>
      <w:r>
        <w:rPr>
          <w:rFonts w:hAnsi="宋体" w:cs="宋体"/>
          <w:sz w:val="24"/>
        </w:rPr>
        <w:t>1.23</w:t>
      </w:r>
      <w:r>
        <w:rPr>
          <w:rFonts w:ascii="宋体" w:hAnsi="宋体" w:cs="宋体" w:hint="eastAsia"/>
          <w:sz w:val="24"/>
        </w:rPr>
        <w:t>%，国有企业就业比例为</w:t>
      </w:r>
      <w:r>
        <w:rPr>
          <w:rFonts w:hAnsi="宋体" w:cs="宋体"/>
          <w:sz w:val="24"/>
        </w:rPr>
        <w:t>9.20</w:t>
      </w:r>
      <w:r>
        <w:rPr>
          <w:rFonts w:ascii="宋体" w:hAnsi="宋体" w:cs="宋体" w:hint="eastAsia"/>
          <w:sz w:val="24"/>
        </w:rPr>
        <w:t>%，事业单位就业比例为</w:t>
      </w:r>
      <w:r>
        <w:rPr>
          <w:rFonts w:hAnsi="宋体" w:cs="宋体"/>
          <w:sz w:val="24"/>
        </w:rPr>
        <w:t>0.61</w:t>
      </w:r>
      <w:r>
        <w:rPr>
          <w:rFonts w:ascii="宋体" w:hAnsi="宋体" w:cs="宋体" w:hint="eastAsia"/>
          <w:sz w:val="24"/>
        </w:rPr>
        <w:t>%，非公有制企业就业比例为</w:t>
      </w:r>
      <w:r>
        <w:rPr>
          <w:rFonts w:hAnsi="宋体" w:cs="宋体"/>
          <w:sz w:val="24"/>
        </w:rPr>
        <w:t>88.96</w:t>
      </w:r>
      <w:r>
        <w:rPr>
          <w:rFonts w:ascii="宋体" w:hAnsi="宋体" w:cs="宋体" w:hint="eastAsia"/>
          <w:sz w:val="24"/>
        </w:rPr>
        <w:t>%。这表明，非公有制企业是吸纳我系毕业生就业的主体力量。</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表3：毕业生就业单位性质</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2479"/>
        <w:gridCol w:w="1157"/>
        <w:gridCol w:w="1543"/>
      </w:tblGrid>
      <w:tr w:rsidR="00E64E4F" w:rsidTr="00E64E4F">
        <w:trPr>
          <w:trHeight w:val="285"/>
          <w:jc w:val="center"/>
        </w:trPr>
        <w:tc>
          <w:tcPr>
            <w:tcW w:w="2479"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单位性质</w:t>
            </w:r>
          </w:p>
        </w:tc>
        <w:tc>
          <w:tcPr>
            <w:tcW w:w="1157"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人数</w:t>
            </w:r>
          </w:p>
        </w:tc>
        <w:tc>
          <w:tcPr>
            <w:tcW w:w="1543"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比例</w:t>
            </w:r>
          </w:p>
        </w:tc>
      </w:tr>
      <w:tr w:rsidR="00E64E4F" w:rsidTr="00E64E4F">
        <w:trPr>
          <w:trHeight w:val="285"/>
          <w:jc w:val="center"/>
        </w:trPr>
        <w:tc>
          <w:tcPr>
            <w:tcW w:w="2479"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300" w:firstLine="720"/>
              <w:rPr>
                <w:rFonts w:ascii="宋体" w:hAnsi="宋体" w:cs="宋体"/>
                <w:sz w:val="24"/>
              </w:rPr>
            </w:pPr>
            <w:r>
              <w:rPr>
                <w:rFonts w:ascii="宋体" w:hAnsi="宋体" w:cs="宋体" w:hint="eastAsia"/>
                <w:sz w:val="24"/>
              </w:rPr>
              <w:t>机关</w:t>
            </w:r>
          </w:p>
        </w:tc>
        <w:tc>
          <w:tcPr>
            <w:tcW w:w="1157"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hAnsi="宋体" w:cs="宋体"/>
                <w:sz w:val="24"/>
              </w:rPr>
              <w:t>4</w:t>
            </w:r>
          </w:p>
        </w:tc>
        <w:tc>
          <w:tcPr>
            <w:tcW w:w="1543"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sz w:val="24"/>
              </w:rPr>
              <w:t>1.23</w:t>
            </w:r>
            <w:r>
              <w:rPr>
                <w:rFonts w:ascii="宋体" w:hAnsi="宋体" w:cs="宋体" w:hint="eastAsia"/>
                <w:sz w:val="24"/>
              </w:rPr>
              <w:t>%</w:t>
            </w:r>
          </w:p>
        </w:tc>
      </w:tr>
      <w:tr w:rsidR="00E64E4F" w:rsidTr="00E64E4F">
        <w:trPr>
          <w:trHeight w:val="556"/>
          <w:jc w:val="center"/>
        </w:trPr>
        <w:tc>
          <w:tcPr>
            <w:tcW w:w="2479"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国有企业</w:t>
            </w:r>
          </w:p>
        </w:tc>
        <w:tc>
          <w:tcPr>
            <w:tcW w:w="1157"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sz w:val="24"/>
              </w:rPr>
              <w:t>0</w:t>
            </w:r>
          </w:p>
        </w:tc>
        <w:tc>
          <w:tcPr>
            <w:tcW w:w="1543"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9.</w:t>
            </w:r>
            <w:r>
              <w:rPr>
                <w:rFonts w:ascii="宋体" w:hAnsi="宋体" w:cs="宋体"/>
                <w:sz w:val="24"/>
              </w:rPr>
              <w:t>20</w:t>
            </w:r>
            <w:r>
              <w:rPr>
                <w:rFonts w:ascii="宋体" w:hAnsi="宋体" w:cs="宋体" w:hint="eastAsia"/>
                <w:sz w:val="24"/>
              </w:rPr>
              <w:t>%</w:t>
            </w:r>
          </w:p>
        </w:tc>
      </w:tr>
      <w:tr w:rsidR="00E64E4F" w:rsidTr="00E64E4F">
        <w:trPr>
          <w:trHeight w:val="285"/>
          <w:jc w:val="center"/>
        </w:trPr>
        <w:tc>
          <w:tcPr>
            <w:tcW w:w="2479"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事业单位</w:t>
            </w:r>
          </w:p>
        </w:tc>
        <w:tc>
          <w:tcPr>
            <w:tcW w:w="1157"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sz w:val="24"/>
              </w:rPr>
              <w:t>2</w:t>
            </w:r>
          </w:p>
        </w:tc>
        <w:tc>
          <w:tcPr>
            <w:tcW w:w="1543"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sz w:val="24"/>
              </w:rPr>
              <w:t>0.6</w:t>
            </w:r>
            <w:r>
              <w:rPr>
                <w:rFonts w:ascii="宋体" w:hAnsi="宋体" w:cs="宋体" w:hint="eastAsia"/>
                <w:sz w:val="24"/>
              </w:rPr>
              <w:t>1%</w:t>
            </w:r>
          </w:p>
        </w:tc>
      </w:tr>
      <w:tr w:rsidR="00E64E4F" w:rsidTr="00E64E4F">
        <w:trPr>
          <w:trHeight w:val="285"/>
          <w:jc w:val="center"/>
        </w:trPr>
        <w:tc>
          <w:tcPr>
            <w:tcW w:w="2479"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民营企业</w:t>
            </w:r>
          </w:p>
        </w:tc>
        <w:tc>
          <w:tcPr>
            <w:tcW w:w="1157"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sz w:val="24"/>
              </w:rPr>
              <w:t>75</w:t>
            </w:r>
          </w:p>
        </w:tc>
        <w:tc>
          <w:tcPr>
            <w:tcW w:w="1543" w:type="dxa"/>
            <w:vMerge w:val="restart"/>
            <w:tcBorders>
              <w:top w:val="single" w:sz="4" w:space="0" w:color="auto"/>
              <w:left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8</w:t>
            </w:r>
            <w:r>
              <w:rPr>
                <w:rFonts w:ascii="宋体" w:hAnsi="宋体" w:cs="宋体"/>
                <w:sz w:val="24"/>
              </w:rPr>
              <w:t>8.96</w:t>
            </w:r>
            <w:r>
              <w:rPr>
                <w:rFonts w:ascii="宋体" w:hAnsi="宋体" w:cs="宋体" w:hint="eastAsia"/>
                <w:sz w:val="24"/>
              </w:rPr>
              <w:t>%</w:t>
            </w:r>
          </w:p>
        </w:tc>
      </w:tr>
      <w:tr w:rsidR="00E64E4F" w:rsidTr="00E64E4F">
        <w:trPr>
          <w:trHeight w:val="285"/>
          <w:jc w:val="center"/>
        </w:trPr>
        <w:tc>
          <w:tcPr>
            <w:tcW w:w="2479"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三资企业</w:t>
            </w:r>
          </w:p>
        </w:tc>
        <w:tc>
          <w:tcPr>
            <w:tcW w:w="1157"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sz w:val="24"/>
              </w:rPr>
              <w:t>15</w:t>
            </w:r>
          </w:p>
        </w:tc>
        <w:tc>
          <w:tcPr>
            <w:tcW w:w="1543" w:type="dxa"/>
            <w:vMerge/>
            <w:tcBorders>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p>
        </w:tc>
      </w:tr>
      <w:tr w:rsidR="00E64E4F" w:rsidTr="00E64E4F">
        <w:trPr>
          <w:trHeight w:val="300"/>
          <w:jc w:val="center"/>
        </w:trPr>
        <w:tc>
          <w:tcPr>
            <w:tcW w:w="2479"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合计</w:t>
            </w:r>
          </w:p>
        </w:tc>
        <w:tc>
          <w:tcPr>
            <w:tcW w:w="1157"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sz w:val="24"/>
              </w:rPr>
              <w:t>26</w:t>
            </w:r>
          </w:p>
        </w:tc>
        <w:tc>
          <w:tcPr>
            <w:tcW w:w="1543"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100%</w:t>
            </w:r>
          </w:p>
        </w:tc>
      </w:tr>
    </w:tbl>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（2）行业相关率</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从行业分类来看，在签订就业协议书的3</w:t>
      </w:r>
      <w:r>
        <w:rPr>
          <w:rFonts w:hAnsi="宋体" w:cs="宋体"/>
          <w:sz w:val="24"/>
        </w:rPr>
        <w:t>26</w:t>
      </w:r>
      <w:r>
        <w:rPr>
          <w:rFonts w:ascii="宋体" w:hAnsi="宋体" w:cs="宋体" w:hint="eastAsia"/>
          <w:sz w:val="24"/>
        </w:rPr>
        <w:t>人中，与电子信息工程、通信工</w:t>
      </w:r>
      <w:r>
        <w:rPr>
          <w:rFonts w:ascii="宋体" w:hAnsi="宋体" w:cs="宋体" w:hint="eastAsia"/>
          <w:sz w:val="24"/>
        </w:rPr>
        <w:lastRenderedPageBreak/>
        <w:t>程、自动化专业相关或相近的电力、热力、燃气及水生产和供应业1</w:t>
      </w:r>
      <w:r>
        <w:rPr>
          <w:rFonts w:hAnsi="宋体" w:cs="宋体"/>
          <w:sz w:val="24"/>
        </w:rPr>
        <w:t>5</w:t>
      </w:r>
      <w:r>
        <w:rPr>
          <w:rFonts w:ascii="宋体" w:hAnsi="宋体" w:cs="宋体" w:hint="eastAsia"/>
          <w:sz w:val="24"/>
        </w:rPr>
        <w:t>人，建筑业</w:t>
      </w:r>
      <w:r>
        <w:rPr>
          <w:rFonts w:hAnsi="宋体" w:cs="宋体"/>
          <w:sz w:val="24"/>
        </w:rPr>
        <w:t>13</w:t>
      </w:r>
      <w:r>
        <w:rPr>
          <w:rFonts w:ascii="宋体" w:hAnsi="宋体" w:cs="宋体" w:hint="eastAsia"/>
          <w:sz w:val="24"/>
        </w:rPr>
        <w:t>人，居民服务、修理和其他服务业</w:t>
      </w:r>
      <w:r>
        <w:rPr>
          <w:rFonts w:hAnsi="宋体" w:cs="宋体"/>
          <w:sz w:val="24"/>
        </w:rPr>
        <w:t>6</w:t>
      </w:r>
      <w:r>
        <w:rPr>
          <w:rFonts w:ascii="宋体" w:hAnsi="宋体" w:cs="宋体" w:hint="eastAsia"/>
          <w:sz w:val="24"/>
        </w:rPr>
        <w:t>人，科学研究和技术服务业</w:t>
      </w:r>
      <w:r>
        <w:rPr>
          <w:rFonts w:hAnsi="宋体" w:cs="宋体"/>
          <w:sz w:val="24"/>
        </w:rPr>
        <w:t>30</w:t>
      </w:r>
      <w:r>
        <w:rPr>
          <w:rFonts w:ascii="宋体" w:hAnsi="宋体" w:cs="宋体" w:hint="eastAsia"/>
          <w:sz w:val="24"/>
        </w:rPr>
        <w:t>人，水利、环境和公共设施管理业</w:t>
      </w:r>
      <w:r>
        <w:rPr>
          <w:rFonts w:ascii="宋体" w:hAnsi="宋体" w:cs="宋体"/>
          <w:sz w:val="24"/>
        </w:rPr>
        <w:t>1</w:t>
      </w:r>
      <w:r>
        <w:rPr>
          <w:rFonts w:ascii="宋体" w:hAnsi="宋体" w:cs="宋体" w:hint="eastAsia"/>
          <w:sz w:val="24"/>
        </w:rPr>
        <w:t>人，信息传输、软件和信息技术服务业</w:t>
      </w:r>
      <w:r>
        <w:rPr>
          <w:rFonts w:hAnsi="宋体" w:cs="宋体"/>
          <w:sz w:val="24"/>
        </w:rPr>
        <w:t>123</w:t>
      </w:r>
      <w:r>
        <w:rPr>
          <w:rFonts w:ascii="宋体" w:hAnsi="宋体" w:cs="宋体" w:hint="eastAsia"/>
          <w:sz w:val="24"/>
        </w:rPr>
        <w:t>人，制造业</w:t>
      </w:r>
      <w:r>
        <w:rPr>
          <w:rFonts w:hAnsi="宋体" w:cs="宋体"/>
          <w:sz w:val="24"/>
        </w:rPr>
        <w:t>68</w:t>
      </w:r>
      <w:r>
        <w:rPr>
          <w:rFonts w:ascii="宋体" w:hAnsi="宋体" w:cs="宋体" w:hint="eastAsia"/>
          <w:sz w:val="24"/>
        </w:rPr>
        <w:t>人，教育1</w:t>
      </w:r>
      <w:r>
        <w:rPr>
          <w:rFonts w:hAnsi="宋体" w:cs="宋体"/>
          <w:sz w:val="24"/>
        </w:rPr>
        <w:t>9</w:t>
      </w:r>
      <w:r>
        <w:rPr>
          <w:rFonts w:ascii="宋体" w:hAnsi="宋体" w:cs="宋体" w:hint="eastAsia"/>
          <w:sz w:val="24"/>
        </w:rPr>
        <w:t>人，交通运输、仓储和邮政业</w:t>
      </w:r>
      <w:r>
        <w:rPr>
          <w:rFonts w:hAnsi="宋体" w:cs="宋体"/>
          <w:sz w:val="24"/>
        </w:rPr>
        <w:t>5</w:t>
      </w:r>
      <w:r>
        <w:rPr>
          <w:rFonts w:ascii="宋体" w:hAnsi="宋体" w:cs="宋体" w:hint="eastAsia"/>
          <w:sz w:val="24"/>
        </w:rPr>
        <w:t>人，共计2</w:t>
      </w:r>
      <w:r>
        <w:rPr>
          <w:rFonts w:ascii="宋体" w:hAnsi="宋体" w:cs="宋体"/>
          <w:sz w:val="24"/>
        </w:rPr>
        <w:t>80</w:t>
      </w:r>
      <w:r>
        <w:rPr>
          <w:rFonts w:ascii="宋体" w:hAnsi="宋体" w:cs="宋体" w:hint="eastAsia"/>
          <w:sz w:val="24"/>
        </w:rPr>
        <w:t>人；</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其他行业情况为：房地产业</w:t>
      </w:r>
      <w:r>
        <w:rPr>
          <w:rFonts w:hAnsi="宋体" w:cs="宋体"/>
          <w:sz w:val="24"/>
        </w:rPr>
        <w:t>3</w:t>
      </w:r>
      <w:r>
        <w:rPr>
          <w:rFonts w:ascii="宋体" w:hAnsi="宋体" w:cs="宋体" w:hint="eastAsia"/>
          <w:sz w:val="24"/>
        </w:rPr>
        <w:t>人，公共管理、社会保障和社会组织</w:t>
      </w:r>
      <w:r>
        <w:rPr>
          <w:rFonts w:hAnsi="宋体" w:cs="宋体"/>
          <w:sz w:val="24"/>
        </w:rPr>
        <w:t>5</w:t>
      </w:r>
      <w:r>
        <w:rPr>
          <w:rFonts w:ascii="宋体" w:hAnsi="宋体" w:cs="宋体" w:hint="eastAsia"/>
          <w:sz w:val="24"/>
        </w:rPr>
        <w:t>人，金融业</w:t>
      </w:r>
      <w:r>
        <w:rPr>
          <w:rFonts w:hAnsi="宋体" w:cs="宋体"/>
          <w:sz w:val="24"/>
        </w:rPr>
        <w:t>7</w:t>
      </w:r>
      <w:r>
        <w:rPr>
          <w:rFonts w:ascii="宋体" w:hAnsi="宋体" w:cs="宋体" w:hint="eastAsia"/>
          <w:sz w:val="24"/>
        </w:rPr>
        <w:t>人，农、林、牧、渔业</w:t>
      </w:r>
      <w:r>
        <w:rPr>
          <w:rFonts w:hAnsi="宋体" w:cs="宋体"/>
          <w:sz w:val="24"/>
        </w:rPr>
        <w:t>2</w:t>
      </w:r>
      <w:r>
        <w:rPr>
          <w:rFonts w:ascii="宋体" w:hAnsi="宋体" w:cs="宋体" w:hint="eastAsia"/>
          <w:sz w:val="24"/>
        </w:rPr>
        <w:t>人，批发和零售业1</w:t>
      </w:r>
      <w:r>
        <w:rPr>
          <w:rFonts w:hAnsi="宋体" w:cs="宋体"/>
          <w:sz w:val="24"/>
        </w:rPr>
        <w:t>6</w:t>
      </w:r>
      <w:r>
        <w:rPr>
          <w:rFonts w:ascii="宋体" w:hAnsi="宋体" w:cs="宋体" w:hint="eastAsia"/>
          <w:sz w:val="24"/>
        </w:rPr>
        <w:t>人，文化、体育和娱乐业</w:t>
      </w:r>
      <w:r>
        <w:rPr>
          <w:rFonts w:hAnsi="宋体" w:cs="宋体"/>
          <w:sz w:val="24"/>
        </w:rPr>
        <w:t>7</w:t>
      </w:r>
      <w:r>
        <w:rPr>
          <w:rFonts w:ascii="宋体" w:hAnsi="宋体" w:cs="宋体" w:hint="eastAsia"/>
          <w:sz w:val="24"/>
        </w:rPr>
        <w:t>人，住宿和餐饮业</w:t>
      </w:r>
      <w:r>
        <w:rPr>
          <w:rFonts w:hAnsi="宋体" w:cs="宋体"/>
          <w:sz w:val="24"/>
        </w:rPr>
        <w:t>2</w:t>
      </w:r>
      <w:r>
        <w:rPr>
          <w:rFonts w:ascii="宋体" w:hAnsi="宋体" w:cs="宋体" w:hint="eastAsia"/>
          <w:sz w:val="24"/>
        </w:rPr>
        <w:t>人，租赁和商务服务业</w:t>
      </w:r>
      <w:r>
        <w:rPr>
          <w:rFonts w:hAnsi="宋体" w:cs="宋体"/>
          <w:sz w:val="24"/>
        </w:rPr>
        <w:t>4</w:t>
      </w:r>
      <w:r>
        <w:rPr>
          <w:rFonts w:ascii="宋体" w:hAnsi="宋体" w:cs="宋体" w:hint="eastAsia"/>
          <w:sz w:val="24"/>
        </w:rPr>
        <w:t>人，共计</w:t>
      </w:r>
      <w:r>
        <w:rPr>
          <w:rFonts w:ascii="宋体" w:hAnsi="宋体" w:cs="宋体"/>
          <w:sz w:val="24"/>
        </w:rPr>
        <w:t>46</w:t>
      </w:r>
      <w:r>
        <w:rPr>
          <w:rFonts w:ascii="宋体" w:hAnsi="宋体" w:cs="宋体" w:hint="eastAsia"/>
          <w:sz w:val="24"/>
        </w:rPr>
        <w:t>人。</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因此，与三个专业相关或相近的行业就业比为</w:t>
      </w:r>
      <w:r>
        <w:rPr>
          <w:rFonts w:ascii="宋体" w:hAnsi="宋体" w:cs="宋体"/>
          <w:sz w:val="24"/>
        </w:rPr>
        <w:t>85.89</w:t>
      </w:r>
      <w:r>
        <w:rPr>
          <w:rFonts w:ascii="宋体" w:hAnsi="宋体" w:cs="宋体" w:hint="eastAsia"/>
          <w:sz w:val="24"/>
        </w:rPr>
        <w:t>%，其他行业就业比为</w:t>
      </w:r>
      <w:r>
        <w:rPr>
          <w:rFonts w:ascii="宋体" w:hAnsi="宋体" w:cs="宋体"/>
          <w:sz w:val="24"/>
        </w:rPr>
        <w:t>14.11</w:t>
      </w:r>
      <w:r>
        <w:rPr>
          <w:rFonts w:ascii="宋体" w:hAnsi="宋体" w:cs="宋体" w:hint="eastAsia"/>
          <w:sz w:val="24"/>
        </w:rPr>
        <w:t>%。</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表4：毕业生就业行业分类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4305"/>
        <w:gridCol w:w="1223"/>
        <w:gridCol w:w="1365"/>
      </w:tblGrid>
      <w:tr w:rsidR="00E64E4F" w:rsidTr="00E64E4F">
        <w:tc>
          <w:tcPr>
            <w:tcW w:w="1704"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行业相关</w:t>
            </w:r>
          </w:p>
        </w:tc>
        <w:tc>
          <w:tcPr>
            <w:tcW w:w="4305" w:type="dxa"/>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行业分类</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就业人数</w:t>
            </w:r>
          </w:p>
        </w:tc>
        <w:tc>
          <w:tcPr>
            <w:tcW w:w="136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比例</w:t>
            </w:r>
          </w:p>
        </w:tc>
      </w:tr>
      <w:tr w:rsidR="00E64E4F" w:rsidTr="00E64E4F">
        <w:tc>
          <w:tcPr>
            <w:tcW w:w="1704" w:type="dxa"/>
            <w:vMerge w:val="restart"/>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与电子、通信、自动化三个专业相关或相近</w:t>
            </w: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电力、热力、燃气及水生产和供应业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1</w:t>
            </w:r>
            <w:r>
              <w:rPr>
                <w:rFonts w:ascii="宋体" w:hAnsi="宋体" w:cs="宋体"/>
                <w:sz w:val="24"/>
              </w:rPr>
              <w:t>5</w:t>
            </w:r>
          </w:p>
        </w:tc>
        <w:tc>
          <w:tcPr>
            <w:tcW w:w="1365" w:type="dxa"/>
            <w:vMerge w:val="restart"/>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r>
              <w:rPr>
                <w:rFonts w:ascii="宋体" w:hAnsi="宋体" w:cs="宋体"/>
                <w:sz w:val="24"/>
              </w:rPr>
              <w:t>85.89</w:t>
            </w:r>
            <w:r>
              <w:rPr>
                <w:rFonts w:ascii="宋体" w:hAnsi="宋体" w:cs="宋体" w:hint="eastAsia"/>
                <w:sz w:val="24"/>
              </w:rPr>
              <w:t>%</w:t>
            </w:r>
          </w:p>
        </w:tc>
      </w:tr>
      <w:tr w:rsidR="00E64E4F" w:rsidTr="00E64E4F">
        <w:tc>
          <w:tcPr>
            <w:tcW w:w="1704"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建筑业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13</w:t>
            </w:r>
          </w:p>
        </w:tc>
        <w:tc>
          <w:tcPr>
            <w:tcW w:w="1365"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居民服务、修理和其他服务业就业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6</w:t>
            </w:r>
          </w:p>
        </w:tc>
        <w:tc>
          <w:tcPr>
            <w:tcW w:w="1365"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科学研究和技术服务业就业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30</w:t>
            </w:r>
          </w:p>
        </w:tc>
        <w:tc>
          <w:tcPr>
            <w:tcW w:w="1365"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水利、环境和公共设施管理业就业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1</w:t>
            </w:r>
          </w:p>
        </w:tc>
        <w:tc>
          <w:tcPr>
            <w:tcW w:w="1365"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信息传输、软件和信息技术服务业就业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123</w:t>
            </w:r>
          </w:p>
        </w:tc>
        <w:tc>
          <w:tcPr>
            <w:tcW w:w="1365"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制造业就业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68</w:t>
            </w:r>
          </w:p>
        </w:tc>
        <w:tc>
          <w:tcPr>
            <w:tcW w:w="1365"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教育就业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19</w:t>
            </w:r>
          </w:p>
        </w:tc>
        <w:tc>
          <w:tcPr>
            <w:tcW w:w="1365"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交通运输、仓储和邮政业就业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5</w:t>
            </w:r>
          </w:p>
        </w:tc>
        <w:tc>
          <w:tcPr>
            <w:tcW w:w="1365" w:type="dxa"/>
            <w:vMerge/>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p>
        </w:tc>
      </w:tr>
      <w:tr w:rsidR="00E64E4F" w:rsidTr="00E64E4F">
        <w:tc>
          <w:tcPr>
            <w:tcW w:w="1704" w:type="dxa"/>
            <w:vMerge w:val="restart"/>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与电子、通信、自动化三个专业相关度不大</w:t>
            </w: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房地产业就业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3</w:t>
            </w:r>
          </w:p>
        </w:tc>
        <w:tc>
          <w:tcPr>
            <w:tcW w:w="1365" w:type="dxa"/>
            <w:vMerge w:val="restart"/>
            <w:tcBorders>
              <w:top w:val="single" w:sz="4" w:space="0" w:color="auto"/>
              <w:left w:val="single" w:sz="4" w:space="0" w:color="auto"/>
              <w:bottom w:val="single" w:sz="4" w:space="0" w:color="auto"/>
              <w:right w:val="single" w:sz="4" w:space="0" w:color="auto"/>
            </w:tcBorders>
            <w:vAlign w:val="center"/>
          </w:tcPr>
          <w:p w:rsidR="00E64E4F" w:rsidRDefault="00E64E4F" w:rsidP="00E64E4F">
            <w:pPr>
              <w:spacing w:line="360" w:lineRule="auto"/>
              <w:jc w:val="center"/>
              <w:rPr>
                <w:rFonts w:ascii="宋体" w:hAnsi="宋体" w:cs="宋体"/>
                <w:sz w:val="24"/>
              </w:rPr>
            </w:pPr>
            <w:r>
              <w:rPr>
                <w:rFonts w:ascii="宋体" w:hAnsi="宋体" w:cs="宋体"/>
                <w:sz w:val="24"/>
              </w:rPr>
              <w:t>14.11</w:t>
            </w:r>
            <w:r>
              <w:rPr>
                <w:rFonts w:ascii="宋体" w:hAnsi="宋体" w:cs="宋体" w:hint="eastAsia"/>
                <w:sz w:val="24"/>
              </w:rPr>
              <w:t>%</w:t>
            </w:r>
          </w:p>
        </w:tc>
      </w:tr>
      <w:tr w:rsidR="00E64E4F" w:rsidTr="00E64E4F">
        <w:trPr>
          <w:trHeight w:val="349"/>
        </w:trPr>
        <w:tc>
          <w:tcPr>
            <w:tcW w:w="1704"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公共管理、社会保障和社会组织就业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5</w:t>
            </w:r>
          </w:p>
        </w:tc>
        <w:tc>
          <w:tcPr>
            <w:tcW w:w="1365"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金融业就业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7</w:t>
            </w:r>
          </w:p>
        </w:tc>
        <w:tc>
          <w:tcPr>
            <w:tcW w:w="1365"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农、林、牧、渔业就业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2</w:t>
            </w:r>
          </w:p>
        </w:tc>
        <w:tc>
          <w:tcPr>
            <w:tcW w:w="1365"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r>
      <w:tr w:rsidR="00E64E4F" w:rsidTr="00E64E4F">
        <w:trPr>
          <w:trHeight w:val="510"/>
        </w:trPr>
        <w:tc>
          <w:tcPr>
            <w:tcW w:w="1704"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批发和零售业就业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1</w:t>
            </w:r>
            <w:r>
              <w:rPr>
                <w:rFonts w:ascii="宋体" w:hAnsi="宋体" w:cs="宋体"/>
                <w:sz w:val="24"/>
              </w:rPr>
              <w:t>6</w:t>
            </w:r>
          </w:p>
        </w:tc>
        <w:tc>
          <w:tcPr>
            <w:tcW w:w="1365"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文化、体育和娱乐业就业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7</w:t>
            </w:r>
          </w:p>
        </w:tc>
        <w:tc>
          <w:tcPr>
            <w:tcW w:w="1365"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住宿和餐饮业就业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2</w:t>
            </w:r>
          </w:p>
        </w:tc>
        <w:tc>
          <w:tcPr>
            <w:tcW w:w="1365"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租赁和商务服务业就业</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sz w:val="24"/>
              </w:rPr>
              <w:t>4</w:t>
            </w:r>
          </w:p>
        </w:tc>
        <w:tc>
          <w:tcPr>
            <w:tcW w:w="1365"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r>
      <w:tr w:rsidR="00E64E4F" w:rsidTr="00E64E4F">
        <w:tc>
          <w:tcPr>
            <w:tcW w:w="1704" w:type="dxa"/>
            <w:vMerge/>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p>
        </w:tc>
        <w:tc>
          <w:tcPr>
            <w:tcW w:w="430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合计</w:t>
            </w:r>
          </w:p>
        </w:tc>
        <w:tc>
          <w:tcPr>
            <w:tcW w:w="1223"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3</w:t>
            </w:r>
            <w:r>
              <w:rPr>
                <w:rFonts w:ascii="宋体" w:hAnsi="宋体" w:cs="宋体"/>
                <w:sz w:val="24"/>
              </w:rPr>
              <w:t>26</w:t>
            </w:r>
          </w:p>
        </w:tc>
        <w:tc>
          <w:tcPr>
            <w:tcW w:w="1365" w:type="dxa"/>
            <w:tcBorders>
              <w:top w:val="single" w:sz="4" w:space="0" w:color="auto"/>
              <w:left w:val="single" w:sz="4" w:space="0" w:color="auto"/>
              <w:bottom w:val="single" w:sz="4" w:space="0" w:color="auto"/>
              <w:right w:val="single" w:sz="4" w:space="0" w:color="auto"/>
            </w:tcBorders>
          </w:tcPr>
          <w:p w:rsidR="00E64E4F" w:rsidRDefault="00E64E4F" w:rsidP="00E64E4F">
            <w:pPr>
              <w:spacing w:line="360" w:lineRule="auto"/>
              <w:jc w:val="center"/>
              <w:rPr>
                <w:rFonts w:ascii="宋体" w:hAnsi="宋体" w:cs="宋体"/>
                <w:sz w:val="24"/>
              </w:rPr>
            </w:pPr>
            <w:r>
              <w:rPr>
                <w:rFonts w:ascii="宋体" w:hAnsi="宋体" w:cs="宋体" w:hint="eastAsia"/>
                <w:sz w:val="24"/>
              </w:rPr>
              <w:t>100%</w:t>
            </w:r>
          </w:p>
        </w:tc>
      </w:tr>
    </w:tbl>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lastRenderedPageBreak/>
        <w:t>（3）岗位分布</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从就业岗位来看，在签订就业协议书的326人中，办事人员和有关人员7人，工程技术人员174人，专业技术人员78人，公务员3人，教学人员15人，金融业务人员7人，经济业务人员2人，科学研究人员4人，其他人员2人，商业和服务业人员23人，生产和运输设备操作人员9人，文学艺术工作人员2人。</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表5：毕业生就业岗位</w:t>
      </w:r>
    </w:p>
    <w:tbl>
      <w:tblPr>
        <w:tblStyle w:val="a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3062"/>
        <w:gridCol w:w="1650"/>
        <w:gridCol w:w="1680"/>
      </w:tblGrid>
      <w:tr w:rsidR="00E64E4F" w:rsidTr="00E64E4F">
        <w:tc>
          <w:tcPr>
            <w:tcW w:w="213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岗位性质</w:t>
            </w: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就业岗位</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人数</w:t>
            </w:r>
          </w:p>
        </w:tc>
        <w:tc>
          <w:tcPr>
            <w:tcW w:w="168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比例</w:t>
            </w:r>
          </w:p>
        </w:tc>
      </w:tr>
      <w:tr w:rsidR="00E64E4F" w:rsidTr="00E64E4F">
        <w:tc>
          <w:tcPr>
            <w:tcW w:w="213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研发岗</w:t>
            </w: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科学研究人员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4</w:t>
            </w:r>
          </w:p>
        </w:tc>
        <w:tc>
          <w:tcPr>
            <w:tcW w:w="168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1.23%</w:t>
            </w:r>
          </w:p>
        </w:tc>
      </w:tr>
      <w:tr w:rsidR="00E64E4F" w:rsidTr="00E64E4F">
        <w:tc>
          <w:tcPr>
            <w:tcW w:w="2130" w:type="dxa"/>
            <w:vMerge w:val="restart"/>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技术岗一线从事生产操作</w:t>
            </w: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工程技术人员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174</w:t>
            </w:r>
          </w:p>
        </w:tc>
        <w:tc>
          <w:tcPr>
            <w:tcW w:w="1680" w:type="dxa"/>
            <w:vMerge w:val="restart"/>
            <w:vAlign w:val="center"/>
          </w:tcPr>
          <w:p w:rsidR="00E64E4F" w:rsidRDefault="00E64E4F" w:rsidP="00E64E4F">
            <w:pPr>
              <w:spacing w:line="360" w:lineRule="auto"/>
              <w:jc w:val="center"/>
              <w:rPr>
                <w:rFonts w:ascii="宋体" w:hAnsi="宋体" w:cs="宋体"/>
                <w:sz w:val="24"/>
              </w:rPr>
            </w:pPr>
            <w:r>
              <w:rPr>
                <w:rFonts w:ascii="宋体" w:hAnsi="宋体" w:cs="宋体"/>
                <w:sz w:val="24"/>
              </w:rPr>
              <w:t>80.06</w:t>
            </w:r>
            <w:r>
              <w:rPr>
                <w:rFonts w:ascii="宋体" w:hAnsi="宋体" w:cs="宋体" w:hint="eastAsia"/>
                <w:sz w:val="24"/>
              </w:rPr>
              <w:t>%</w:t>
            </w:r>
          </w:p>
        </w:tc>
      </w:tr>
      <w:tr w:rsidR="00E64E4F" w:rsidTr="00E64E4F">
        <w:tc>
          <w:tcPr>
            <w:tcW w:w="2130" w:type="dxa"/>
            <w:vMerge/>
            <w:vAlign w:val="center"/>
          </w:tcPr>
          <w:p w:rsidR="00E64E4F" w:rsidRDefault="00E64E4F" w:rsidP="00E64E4F">
            <w:pPr>
              <w:spacing w:line="360" w:lineRule="auto"/>
              <w:jc w:val="center"/>
              <w:rPr>
                <w:rFonts w:ascii="宋体" w:hAnsi="宋体" w:cs="宋体"/>
                <w:sz w:val="24"/>
              </w:rPr>
            </w:pP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专业技术人员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78</w:t>
            </w:r>
          </w:p>
        </w:tc>
        <w:tc>
          <w:tcPr>
            <w:tcW w:w="1680" w:type="dxa"/>
            <w:vMerge/>
            <w:vAlign w:val="center"/>
          </w:tcPr>
          <w:p w:rsidR="00E64E4F" w:rsidRDefault="00E64E4F" w:rsidP="00E64E4F">
            <w:pPr>
              <w:spacing w:line="360" w:lineRule="auto"/>
              <w:jc w:val="center"/>
              <w:rPr>
                <w:rFonts w:ascii="宋体" w:hAnsi="宋体" w:cs="宋体"/>
                <w:sz w:val="24"/>
              </w:rPr>
            </w:pPr>
          </w:p>
        </w:tc>
      </w:tr>
      <w:tr w:rsidR="00E64E4F" w:rsidTr="00E64E4F">
        <w:tc>
          <w:tcPr>
            <w:tcW w:w="2130" w:type="dxa"/>
            <w:vMerge/>
            <w:vAlign w:val="center"/>
          </w:tcPr>
          <w:p w:rsidR="00E64E4F" w:rsidRDefault="00E64E4F" w:rsidP="00E64E4F">
            <w:pPr>
              <w:spacing w:line="360" w:lineRule="auto"/>
              <w:jc w:val="center"/>
              <w:rPr>
                <w:rFonts w:ascii="宋体" w:hAnsi="宋体" w:cs="宋体"/>
                <w:sz w:val="24"/>
              </w:rPr>
            </w:pP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生产和运输设备操作人员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9</w:t>
            </w:r>
          </w:p>
        </w:tc>
        <w:tc>
          <w:tcPr>
            <w:tcW w:w="1680" w:type="dxa"/>
            <w:vMerge/>
            <w:vAlign w:val="center"/>
          </w:tcPr>
          <w:p w:rsidR="00E64E4F" w:rsidRDefault="00E64E4F" w:rsidP="00E64E4F">
            <w:pPr>
              <w:spacing w:line="360" w:lineRule="auto"/>
              <w:jc w:val="center"/>
              <w:rPr>
                <w:rFonts w:ascii="宋体" w:hAnsi="宋体" w:cs="宋体"/>
                <w:sz w:val="24"/>
              </w:rPr>
            </w:pPr>
          </w:p>
        </w:tc>
      </w:tr>
      <w:tr w:rsidR="00E64E4F" w:rsidTr="00E64E4F">
        <w:tc>
          <w:tcPr>
            <w:tcW w:w="2130" w:type="dxa"/>
            <w:vMerge w:val="restart"/>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管理岗一线从事业务处理</w:t>
            </w: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公务员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3</w:t>
            </w:r>
          </w:p>
        </w:tc>
        <w:tc>
          <w:tcPr>
            <w:tcW w:w="1680" w:type="dxa"/>
            <w:vMerge w:val="restart"/>
            <w:vAlign w:val="center"/>
          </w:tcPr>
          <w:p w:rsidR="00E64E4F" w:rsidRDefault="00E64E4F" w:rsidP="00E64E4F">
            <w:pPr>
              <w:spacing w:line="360" w:lineRule="auto"/>
              <w:jc w:val="center"/>
              <w:rPr>
                <w:rFonts w:ascii="宋体" w:hAnsi="宋体" w:cs="宋体"/>
                <w:sz w:val="24"/>
              </w:rPr>
            </w:pPr>
            <w:r>
              <w:rPr>
                <w:rFonts w:ascii="宋体" w:hAnsi="宋体" w:cs="宋体"/>
                <w:sz w:val="24"/>
              </w:rPr>
              <w:t>5.83</w:t>
            </w:r>
            <w:r>
              <w:rPr>
                <w:rFonts w:ascii="宋体" w:hAnsi="宋体" w:cs="宋体" w:hint="eastAsia"/>
                <w:sz w:val="24"/>
              </w:rPr>
              <w:t>%</w:t>
            </w:r>
          </w:p>
        </w:tc>
      </w:tr>
      <w:tr w:rsidR="00E64E4F" w:rsidTr="00E64E4F">
        <w:tc>
          <w:tcPr>
            <w:tcW w:w="2130" w:type="dxa"/>
            <w:vMerge/>
            <w:vAlign w:val="center"/>
          </w:tcPr>
          <w:p w:rsidR="00E64E4F" w:rsidRDefault="00E64E4F" w:rsidP="00E64E4F">
            <w:pPr>
              <w:spacing w:line="360" w:lineRule="auto"/>
              <w:jc w:val="center"/>
              <w:rPr>
                <w:rFonts w:ascii="宋体" w:hAnsi="宋体" w:cs="宋体"/>
                <w:sz w:val="24"/>
              </w:rPr>
            </w:pP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办事人员和有关人员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7</w:t>
            </w:r>
          </w:p>
        </w:tc>
        <w:tc>
          <w:tcPr>
            <w:tcW w:w="1680" w:type="dxa"/>
            <w:vMerge/>
            <w:vAlign w:val="center"/>
          </w:tcPr>
          <w:p w:rsidR="00E64E4F" w:rsidRDefault="00E64E4F" w:rsidP="00E64E4F">
            <w:pPr>
              <w:spacing w:line="360" w:lineRule="auto"/>
              <w:jc w:val="center"/>
              <w:rPr>
                <w:rFonts w:ascii="宋体" w:hAnsi="宋体" w:cs="宋体"/>
                <w:sz w:val="24"/>
              </w:rPr>
            </w:pPr>
          </w:p>
        </w:tc>
      </w:tr>
      <w:tr w:rsidR="00E64E4F" w:rsidTr="00E64E4F">
        <w:tc>
          <w:tcPr>
            <w:tcW w:w="2130" w:type="dxa"/>
            <w:vMerge/>
            <w:vAlign w:val="center"/>
          </w:tcPr>
          <w:p w:rsidR="00E64E4F" w:rsidRDefault="00E64E4F" w:rsidP="00E64E4F">
            <w:pPr>
              <w:spacing w:line="360" w:lineRule="auto"/>
              <w:jc w:val="center"/>
              <w:rPr>
                <w:rFonts w:ascii="宋体" w:hAnsi="宋体" w:cs="宋体"/>
                <w:sz w:val="24"/>
              </w:rPr>
            </w:pP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金融业务人员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7</w:t>
            </w:r>
          </w:p>
        </w:tc>
        <w:tc>
          <w:tcPr>
            <w:tcW w:w="1680" w:type="dxa"/>
            <w:vMerge/>
            <w:vAlign w:val="center"/>
          </w:tcPr>
          <w:p w:rsidR="00E64E4F" w:rsidRDefault="00E64E4F" w:rsidP="00E64E4F">
            <w:pPr>
              <w:spacing w:line="360" w:lineRule="auto"/>
              <w:jc w:val="center"/>
              <w:rPr>
                <w:rFonts w:ascii="宋体" w:hAnsi="宋体" w:cs="宋体"/>
                <w:sz w:val="24"/>
              </w:rPr>
            </w:pPr>
          </w:p>
        </w:tc>
      </w:tr>
      <w:tr w:rsidR="00E64E4F" w:rsidTr="00E64E4F">
        <w:tc>
          <w:tcPr>
            <w:tcW w:w="2130" w:type="dxa"/>
            <w:vMerge/>
            <w:vAlign w:val="center"/>
          </w:tcPr>
          <w:p w:rsidR="00E64E4F" w:rsidRDefault="00E64E4F" w:rsidP="00E64E4F">
            <w:pPr>
              <w:spacing w:line="360" w:lineRule="auto"/>
              <w:jc w:val="center"/>
              <w:rPr>
                <w:rFonts w:ascii="宋体" w:hAnsi="宋体" w:cs="宋体"/>
                <w:sz w:val="24"/>
              </w:rPr>
            </w:pP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经济业务人员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2</w:t>
            </w:r>
          </w:p>
        </w:tc>
        <w:tc>
          <w:tcPr>
            <w:tcW w:w="1680" w:type="dxa"/>
            <w:vMerge/>
            <w:vAlign w:val="center"/>
          </w:tcPr>
          <w:p w:rsidR="00E64E4F" w:rsidRDefault="00E64E4F" w:rsidP="00E64E4F">
            <w:pPr>
              <w:spacing w:line="360" w:lineRule="auto"/>
              <w:jc w:val="center"/>
              <w:rPr>
                <w:rFonts w:ascii="宋体" w:hAnsi="宋体" w:cs="宋体"/>
                <w:sz w:val="24"/>
              </w:rPr>
            </w:pPr>
          </w:p>
        </w:tc>
      </w:tr>
      <w:tr w:rsidR="00E64E4F" w:rsidTr="00E64E4F">
        <w:tc>
          <w:tcPr>
            <w:tcW w:w="2130" w:type="dxa"/>
            <w:vMerge w:val="restart"/>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其他</w:t>
            </w: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教学人员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15</w:t>
            </w:r>
          </w:p>
        </w:tc>
        <w:tc>
          <w:tcPr>
            <w:tcW w:w="1680" w:type="dxa"/>
            <w:vMerge w:val="restart"/>
            <w:vAlign w:val="center"/>
          </w:tcPr>
          <w:p w:rsidR="00E64E4F" w:rsidRDefault="00E64E4F" w:rsidP="00E64E4F">
            <w:pPr>
              <w:spacing w:line="360" w:lineRule="auto"/>
              <w:jc w:val="center"/>
              <w:rPr>
                <w:rFonts w:ascii="宋体" w:hAnsi="宋体" w:cs="宋体"/>
                <w:sz w:val="24"/>
              </w:rPr>
            </w:pPr>
            <w:r>
              <w:rPr>
                <w:rFonts w:ascii="宋体" w:hAnsi="宋体" w:cs="宋体"/>
                <w:sz w:val="24"/>
              </w:rPr>
              <w:t>12.88</w:t>
            </w:r>
            <w:r>
              <w:rPr>
                <w:rFonts w:ascii="宋体" w:hAnsi="宋体" w:cs="宋体" w:hint="eastAsia"/>
                <w:sz w:val="24"/>
              </w:rPr>
              <w:t>%</w:t>
            </w:r>
          </w:p>
        </w:tc>
      </w:tr>
      <w:tr w:rsidR="00E64E4F" w:rsidTr="00E64E4F">
        <w:tc>
          <w:tcPr>
            <w:tcW w:w="2130" w:type="dxa"/>
            <w:vMerge/>
            <w:vAlign w:val="center"/>
          </w:tcPr>
          <w:p w:rsidR="00E64E4F" w:rsidRDefault="00E64E4F" w:rsidP="00E64E4F">
            <w:pPr>
              <w:spacing w:line="360" w:lineRule="auto"/>
              <w:jc w:val="center"/>
              <w:rPr>
                <w:rFonts w:ascii="宋体" w:hAnsi="宋体" w:cs="宋体"/>
                <w:sz w:val="24"/>
              </w:rPr>
            </w:pP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文学艺术工作人员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2</w:t>
            </w:r>
          </w:p>
        </w:tc>
        <w:tc>
          <w:tcPr>
            <w:tcW w:w="1680" w:type="dxa"/>
            <w:vMerge/>
            <w:vAlign w:val="center"/>
          </w:tcPr>
          <w:p w:rsidR="00E64E4F" w:rsidRDefault="00E64E4F" w:rsidP="00E64E4F">
            <w:pPr>
              <w:spacing w:line="360" w:lineRule="auto"/>
              <w:jc w:val="center"/>
              <w:rPr>
                <w:rFonts w:ascii="宋体" w:hAnsi="宋体" w:cs="宋体"/>
                <w:sz w:val="24"/>
              </w:rPr>
            </w:pPr>
          </w:p>
        </w:tc>
      </w:tr>
      <w:tr w:rsidR="00E64E4F" w:rsidTr="00E64E4F">
        <w:tc>
          <w:tcPr>
            <w:tcW w:w="2130" w:type="dxa"/>
            <w:vMerge/>
            <w:vAlign w:val="center"/>
          </w:tcPr>
          <w:p w:rsidR="00E64E4F" w:rsidRDefault="00E64E4F" w:rsidP="00E64E4F">
            <w:pPr>
              <w:spacing w:line="360" w:lineRule="auto"/>
              <w:jc w:val="center"/>
              <w:rPr>
                <w:rFonts w:ascii="宋体" w:hAnsi="宋体" w:cs="宋体"/>
                <w:sz w:val="24"/>
              </w:rPr>
            </w:pP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商业和服务业人员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23</w:t>
            </w:r>
          </w:p>
        </w:tc>
        <w:tc>
          <w:tcPr>
            <w:tcW w:w="1680" w:type="dxa"/>
            <w:vMerge/>
            <w:vAlign w:val="center"/>
          </w:tcPr>
          <w:p w:rsidR="00E64E4F" w:rsidRDefault="00E64E4F" w:rsidP="00E64E4F">
            <w:pPr>
              <w:spacing w:line="360" w:lineRule="auto"/>
              <w:jc w:val="center"/>
              <w:rPr>
                <w:rFonts w:ascii="宋体" w:hAnsi="宋体" w:cs="宋体"/>
                <w:sz w:val="24"/>
              </w:rPr>
            </w:pPr>
          </w:p>
        </w:tc>
      </w:tr>
      <w:tr w:rsidR="00E64E4F" w:rsidTr="00E64E4F">
        <w:tc>
          <w:tcPr>
            <w:tcW w:w="2130" w:type="dxa"/>
            <w:vMerge/>
            <w:vAlign w:val="center"/>
          </w:tcPr>
          <w:p w:rsidR="00E64E4F" w:rsidRDefault="00E64E4F" w:rsidP="00E64E4F">
            <w:pPr>
              <w:spacing w:line="360" w:lineRule="auto"/>
              <w:jc w:val="center"/>
              <w:rPr>
                <w:rFonts w:ascii="宋体" w:hAnsi="宋体" w:cs="宋体"/>
                <w:sz w:val="24"/>
              </w:rPr>
            </w:pP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其他人员</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2</w:t>
            </w:r>
          </w:p>
        </w:tc>
        <w:tc>
          <w:tcPr>
            <w:tcW w:w="1680" w:type="dxa"/>
            <w:vMerge/>
            <w:vAlign w:val="center"/>
          </w:tcPr>
          <w:p w:rsidR="00E64E4F" w:rsidRDefault="00E64E4F" w:rsidP="00E64E4F">
            <w:pPr>
              <w:spacing w:line="360" w:lineRule="auto"/>
              <w:jc w:val="center"/>
              <w:rPr>
                <w:rFonts w:ascii="宋体" w:hAnsi="宋体" w:cs="宋体"/>
                <w:sz w:val="24"/>
              </w:rPr>
            </w:pPr>
          </w:p>
        </w:tc>
      </w:tr>
      <w:tr w:rsidR="00E64E4F" w:rsidTr="00E64E4F">
        <w:tc>
          <w:tcPr>
            <w:tcW w:w="2130" w:type="dxa"/>
            <w:vAlign w:val="center"/>
          </w:tcPr>
          <w:p w:rsidR="00E64E4F" w:rsidRDefault="00E64E4F" w:rsidP="00E64E4F">
            <w:pPr>
              <w:spacing w:line="360" w:lineRule="auto"/>
              <w:jc w:val="center"/>
              <w:rPr>
                <w:rFonts w:ascii="宋体" w:hAnsi="宋体" w:cs="宋体"/>
                <w:sz w:val="24"/>
              </w:rPr>
            </w:pPr>
          </w:p>
        </w:tc>
        <w:tc>
          <w:tcPr>
            <w:tcW w:w="3062"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合计</w:t>
            </w:r>
          </w:p>
        </w:tc>
        <w:tc>
          <w:tcPr>
            <w:tcW w:w="165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326</w:t>
            </w:r>
          </w:p>
        </w:tc>
        <w:tc>
          <w:tcPr>
            <w:tcW w:w="1680" w:type="dxa"/>
            <w:vAlign w:val="center"/>
          </w:tcPr>
          <w:p w:rsidR="00E64E4F" w:rsidRDefault="00E64E4F" w:rsidP="00E64E4F">
            <w:pPr>
              <w:spacing w:line="360" w:lineRule="auto"/>
              <w:jc w:val="center"/>
              <w:rPr>
                <w:rFonts w:ascii="宋体" w:hAnsi="宋体" w:cs="宋体"/>
                <w:sz w:val="24"/>
              </w:rPr>
            </w:pPr>
            <w:r>
              <w:rPr>
                <w:rFonts w:ascii="宋体" w:hAnsi="宋体" w:cs="宋体" w:hint="eastAsia"/>
                <w:sz w:val="24"/>
              </w:rPr>
              <w:t>100%</w:t>
            </w:r>
          </w:p>
        </w:tc>
      </w:tr>
    </w:tbl>
    <w:p w:rsidR="00E64E4F" w:rsidRDefault="00E64E4F" w:rsidP="00E64E4F">
      <w:pPr>
        <w:spacing w:line="360" w:lineRule="auto"/>
        <w:ind w:firstLineChars="200" w:firstLine="482"/>
        <w:rPr>
          <w:rFonts w:ascii="宋体" w:hAnsi="宋体" w:cs="宋体"/>
          <w:b/>
          <w:sz w:val="24"/>
        </w:rPr>
      </w:pPr>
      <w:r>
        <w:rPr>
          <w:rFonts w:ascii="宋体" w:hAnsi="宋体" w:cs="宋体" w:hint="eastAsia"/>
          <w:b/>
          <w:sz w:val="24"/>
        </w:rPr>
        <w:t>第三部分：电子系各专业市场需求调查情况</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我系设有三个专业：电子信息工程、通信工程和自动化。根据对企业的走访调研和对前来举办招聘会企业需求岗位的分析，这三个专业都是当前市场需求量较大、就业前景较好、发展空间广阔的三个专业，突出特点是专业知识应用性强、能够较直接地转化为生产力、为现实生产服务。</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为了真实有效了解电子信息工程、通信工程、自动化专业的市场需求情况，现选取10家相关企业来分析岗位需求情况、招人用人情况、对毕业生的要求和对新进员工的培训等方面的特点，这10家企业分别是：（1）苏州科达科技股份有限公司，录取我系毕业生3人；（2）南京七宝机器人技术有限公司，录取我系</w:t>
      </w:r>
      <w:r>
        <w:rPr>
          <w:rFonts w:ascii="宋体" w:hAnsi="宋体" w:cs="宋体" w:hint="eastAsia"/>
          <w:bCs/>
          <w:sz w:val="24"/>
        </w:rPr>
        <w:lastRenderedPageBreak/>
        <w:t>毕业生3人；（3）安徽锐能科技有限公司，录取我系毕业生5人；（4）合肥君正科技有限公司，录取我系毕业生3人；（5）杭州立方控股股份有限公司，录取我系毕业生2人；（6）合肥星波通信技术有限公司，录取我系毕业生4人；（7）哈尔滨联达电气，录取我系毕业生5人；（8）安徽栢士特新能源科技有限责任公司，录取我系毕业生2人；（9）安徽电信工程有限责任公司，录取我系毕业生5人；（10）宁波均创智能科技有限公司，录取我系毕业生4人。</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1、岗位需求情况</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所调查的10家企业中，招聘电子信息工程专业的企业有7家，占70%；招聘通信工程的企业有5家，占50%；招聘自动化专业的企业有6家，占60%；</w:t>
      </w:r>
    </w:p>
    <w:p w:rsidR="00E64E4F" w:rsidRDefault="00E64E4F" w:rsidP="00E64E4F">
      <w:pPr>
        <w:spacing w:line="360" w:lineRule="auto"/>
        <w:rPr>
          <w:rFonts w:ascii="宋体" w:hAnsi="宋体" w:cs="宋体"/>
          <w:bCs/>
          <w:sz w:val="24"/>
        </w:rPr>
      </w:pPr>
      <w:r>
        <w:rPr>
          <w:rFonts w:ascii="宋体" w:hAnsi="宋体" w:cs="宋体" w:hint="eastAsia"/>
          <w:bCs/>
          <w:sz w:val="24"/>
        </w:rPr>
        <w:t>从这一数据可以看出，这10家企业中，电子信息工程和通信工程专业岗位需求量最大，其次是自动化专业。</w:t>
      </w:r>
    </w:p>
    <w:p w:rsidR="00E64E4F" w:rsidRDefault="00E64E4F" w:rsidP="00E64E4F">
      <w:pPr>
        <w:spacing w:line="360" w:lineRule="auto"/>
        <w:rPr>
          <w:rFonts w:ascii="宋体" w:hAnsi="宋体" w:cs="宋体"/>
          <w:bCs/>
          <w:sz w:val="24"/>
        </w:rPr>
      </w:pPr>
      <w:r>
        <w:rPr>
          <w:rFonts w:ascii="宋体" w:hAnsi="宋体" w:cs="宋体" w:hint="eastAsia"/>
          <w:bCs/>
          <w:sz w:val="24"/>
        </w:rPr>
        <w:t xml:space="preserve">　　2、招人用人情况</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10家企业中，从岗位需求人数来看，岗位需求人数在50人以下的有4家，50人以上的有4家，另外两家需求人数不限。从录取情况来看，这10家企业共录用毕业生36人。</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企业的招聘人数远远大于实际录用的人数，这种情况不仅存在于2019年的就业中，以往年份的企业招聘也存在这种现象。造成这种现象的原因主要有以下几个方面：第一，毕业生的犹豫徘徊。毕业生就业的过程中，往往对招聘企业持观望态度，总是希望能够遇到更好的招聘企业，不肯轻易签约；第二，大企业、知名企业对毕业生的吸引力较大，而中小企业则不容易引起毕业生的兴趣；第三，由于我系80%的毕业生为安徽省内生源，因此，毕业生更愿意留在省内、合肥市工作，如果不是父母亲戚在省外，愿意去省外工作的毕业生不多。</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企业认为大学生就业时所面临的主要困难有工作经验不足、动手能力差、缺乏吃苦和敬业精神、知识面窄、不懂合作，对环境适应能力差、人际交往及书面表达能力差、心理承受能力差。这个调查结果和我们的感觉是一致的。所以我们在平时一定要时时教育学生正确的认识自己，多参加各种实践活动，注意自身综合素质的提高。</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企业在人才开发方面遇到的最大问题就是人才的流逝问题。在这10家企业中，有6家企业表示受到人才流失的困扰，3家企业觉得员工培训成本太高。这</w:t>
      </w:r>
      <w:r>
        <w:rPr>
          <w:rFonts w:ascii="宋体" w:hAnsi="宋体" w:cs="宋体" w:hint="eastAsia"/>
          <w:bCs/>
          <w:sz w:val="24"/>
        </w:rPr>
        <w:lastRenderedPageBreak/>
        <w:t>就要求学校要加强对学生进行就业指导，以帮助他们了解未来的工作会是怎样的，应该如何与老板和同事相处，增强在工作中受挫的承受能务。引导他们增强对企业的认同和忠诚度，以实例告诉学生频繁的跳槽对个人的发展是不利的。</w:t>
      </w:r>
    </w:p>
    <w:p w:rsidR="00E64E4F" w:rsidRDefault="00E64E4F" w:rsidP="00E64E4F">
      <w:pPr>
        <w:spacing w:line="360" w:lineRule="auto"/>
        <w:ind w:firstLine="481"/>
        <w:rPr>
          <w:rFonts w:ascii="宋体" w:hAnsi="宋体" w:cs="宋体"/>
          <w:b/>
          <w:sz w:val="24"/>
        </w:rPr>
      </w:pPr>
      <w:r>
        <w:rPr>
          <w:rFonts w:ascii="宋体" w:hAnsi="宋体" w:cs="宋体" w:hint="eastAsia"/>
          <w:b/>
          <w:sz w:val="24"/>
        </w:rPr>
        <w:t>第四部分：电子系就业工作的重点与亮点</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2019年，电子系本着“以生为本、高质量就业”的原则，在学院党委行政的正确领导下，在系领导班子的有力支持下，电子系2019年8月底就业率达到98.46%，较好完成了今年的就业工作目标，有力确保了我系就业工作的平稳、有序进行，为今后的就业工作提供了经验借鉴、奠定了良好基础。</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就业工作的重点是：</w:t>
      </w:r>
    </w:p>
    <w:p w:rsidR="00E64E4F" w:rsidRDefault="00E64E4F" w:rsidP="00E64E4F">
      <w:pPr>
        <w:spacing w:line="360" w:lineRule="auto"/>
        <w:ind w:firstLineChars="200" w:firstLine="480"/>
        <w:jc w:val="left"/>
        <w:rPr>
          <w:rFonts w:ascii="宋体" w:hAnsi="宋体" w:cs="宋体"/>
          <w:bCs/>
          <w:sz w:val="24"/>
        </w:rPr>
      </w:pPr>
      <w:r>
        <w:rPr>
          <w:rFonts w:ascii="宋体" w:hAnsi="宋体" w:cs="宋体" w:hint="eastAsia"/>
          <w:bCs/>
          <w:sz w:val="24"/>
        </w:rPr>
        <w:t>一是根据院党委行政对电子系领导的人员换届安排，我系成立了以宋海峰为组长，王庆龙、胡学友、李秀娟为副组长的电子系就业工作领导小组。</w:t>
      </w:r>
    </w:p>
    <w:p w:rsidR="00E64E4F" w:rsidRDefault="00E64E4F" w:rsidP="00E64E4F">
      <w:pPr>
        <w:spacing w:line="360" w:lineRule="auto"/>
        <w:ind w:firstLineChars="200" w:firstLine="480"/>
        <w:jc w:val="left"/>
        <w:rPr>
          <w:rFonts w:ascii="宋体" w:hAnsi="宋体" w:cs="宋体"/>
          <w:sz w:val="24"/>
        </w:rPr>
      </w:pPr>
      <w:r>
        <w:rPr>
          <w:rFonts w:ascii="宋体" w:hAnsi="宋体" w:cs="宋体" w:hint="eastAsia"/>
          <w:bCs/>
          <w:sz w:val="24"/>
        </w:rPr>
        <w:t>二是召开毕业班学生就业思想座谈会。</w:t>
      </w:r>
      <w:r>
        <w:rPr>
          <w:rFonts w:ascii="宋体" w:hAnsi="宋体" w:cs="宋体" w:hint="eastAsia"/>
          <w:sz w:val="24"/>
        </w:rPr>
        <w:t>毕业生座谈会是老师与毕业生之间沟通交流的重要平台，是老师了解毕业生关于就业、学业和其他方面思想想法的重要途径，也是搜集整理毕业生意见建议的重要渠道。</w:t>
      </w:r>
    </w:p>
    <w:p w:rsidR="00E64E4F" w:rsidRDefault="00E64E4F" w:rsidP="00E64E4F">
      <w:pPr>
        <w:spacing w:line="360" w:lineRule="auto"/>
        <w:ind w:firstLineChars="200" w:firstLine="480"/>
        <w:jc w:val="left"/>
        <w:rPr>
          <w:rFonts w:ascii="宋体" w:hAnsi="宋体" w:cs="宋体"/>
          <w:bCs/>
          <w:sz w:val="24"/>
        </w:rPr>
      </w:pPr>
      <w:r>
        <w:rPr>
          <w:rFonts w:ascii="宋体" w:hAnsi="宋体" w:cs="宋体" w:hint="eastAsia"/>
          <w:bCs/>
          <w:sz w:val="24"/>
        </w:rPr>
        <w:t>三是做好就业协议书签订过程中的指导与帮助。毕业班辅导员对就业协议书的填写向所带班级毕业生进行了详细的说明，对毕业生在签订协议书过程中遇到的问题给予了及时有效地解答，对协议书档案存放一项进行了重点解说，从而确保了我系毕业生能够高效准确地签订协议书。对于已签订协议书后又重新就业的毕业生，辅导员也积极联系院就业指导中心妥善解决。不仅如此，毕业班的每位辅导员都认真履行职责，认真做好协议书的催缴与核查工作。</w:t>
      </w:r>
    </w:p>
    <w:p w:rsidR="00E64E4F" w:rsidRDefault="00E64E4F" w:rsidP="00E64E4F">
      <w:pPr>
        <w:spacing w:line="360" w:lineRule="auto"/>
        <w:ind w:firstLineChars="200" w:firstLine="480"/>
        <w:jc w:val="left"/>
        <w:rPr>
          <w:rFonts w:ascii="宋体" w:hAnsi="宋体" w:cs="宋体"/>
          <w:bCs/>
          <w:sz w:val="24"/>
        </w:rPr>
      </w:pPr>
      <w:r>
        <w:rPr>
          <w:rFonts w:ascii="宋体" w:hAnsi="宋体" w:cs="宋体" w:hint="eastAsia"/>
          <w:bCs/>
          <w:sz w:val="24"/>
        </w:rPr>
        <w:t>四是组织毕业生积极参加学院招聘会。在系就业工作领导小组的正确领导下，毕业班辅导员分工清晰、责任明确，相互配合，积极推进我系就业招聘会的开展。毕业班辅导员能够及时传达院就业指导中心的指示精神，准确将就业招聘信息发布给学生，鼓励学生积极主动地去应聘。从2018年9月28日到2019年6月14日，就业办共举办校园招聘会19场。每次学院举办招聘会，参会企业共计2180家次。毕业班辅导员都亲自到场，与毕业生现场谈心交流，并认真查看前来招聘的企业，将符合我系专业要求的企业信息通过QQ群、飞信群再次发送给学生。举办好系内招聘会，并组织学生积极参加。就业联络员与毕业班辅导员紧密联系，及时将招聘信息告知各毕业班辅导员，毕业班辅导员将招聘的具体时间地点准确</w:t>
      </w:r>
      <w:r>
        <w:rPr>
          <w:rFonts w:ascii="宋体" w:hAnsi="宋体" w:cs="宋体" w:hint="eastAsia"/>
          <w:bCs/>
          <w:sz w:val="24"/>
        </w:rPr>
        <w:lastRenderedPageBreak/>
        <w:t>告知学生，并积极组织学生参加招聘会。系内招聘会更具有专业的针对性，取得了良好的效果。从2018年9月至2019年6月，共有40家企业联系我系举办招聘会或通过网络方式招聘毕业生，共有51名毕业生签约。</w:t>
      </w:r>
    </w:p>
    <w:p w:rsidR="00E64E4F" w:rsidRDefault="00E64E4F" w:rsidP="00E64E4F">
      <w:pPr>
        <w:spacing w:line="360" w:lineRule="auto"/>
        <w:rPr>
          <w:rFonts w:ascii="宋体" w:hAnsi="宋体" w:cs="宋体"/>
          <w:b/>
          <w:sz w:val="24"/>
        </w:rPr>
      </w:pPr>
      <w:r>
        <w:rPr>
          <w:rFonts w:ascii="宋体" w:hAnsi="宋体" w:cs="宋体" w:hint="eastAsia"/>
          <w:b/>
          <w:sz w:val="24"/>
        </w:rPr>
        <w:t xml:space="preserve">　　第五部分：电子系对就业困难、弱势群体、特殊问题毕业生帮扶情况</w:t>
      </w:r>
    </w:p>
    <w:p w:rsidR="00E64E4F" w:rsidRDefault="00E64E4F" w:rsidP="00E64E4F">
      <w:pPr>
        <w:spacing w:line="360" w:lineRule="auto"/>
        <w:ind w:firstLineChars="200" w:firstLine="480"/>
        <w:jc w:val="left"/>
        <w:rPr>
          <w:rFonts w:ascii="宋体" w:hAnsi="宋体" w:cs="宋体"/>
          <w:bCs/>
          <w:sz w:val="24"/>
        </w:rPr>
      </w:pPr>
      <w:r>
        <w:rPr>
          <w:rFonts w:ascii="宋体" w:hAnsi="宋体" w:cs="宋体" w:hint="eastAsia"/>
          <w:bCs/>
          <w:sz w:val="24"/>
        </w:rPr>
        <w:t>在系就业工作领导小组的正确领导下，毕业班辅导员分工清晰、责任明确，相互配合，积极推进我系就业招聘会的开展。毕业班辅导员能够及时传达院就业指导中心的指示精神，准确将就业招聘信息发布给学生，鼓励学生积极主动地去应聘。</w:t>
      </w:r>
    </w:p>
    <w:p w:rsidR="00E64E4F" w:rsidRDefault="00E64E4F" w:rsidP="00E64E4F">
      <w:pPr>
        <w:spacing w:line="360" w:lineRule="auto"/>
        <w:ind w:firstLineChars="200" w:firstLine="480"/>
        <w:jc w:val="left"/>
        <w:rPr>
          <w:rFonts w:ascii="宋体" w:hAnsi="宋体" w:cs="宋体"/>
          <w:bCs/>
          <w:sz w:val="24"/>
        </w:rPr>
      </w:pPr>
      <w:r>
        <w:rPr>
          <w:rFonts w:ascii="宋体" w:hAnsi="宋体" w:cs="宋体" w:hint="eastAsia"/>
          <w:sz w:val="24"/>
        </w:rPr>
        <w:t>根据学生处、职业发展与就业指导中心《关于做好2019届毕业生求职创业补贴发放工作的通知》，我系毕业班辅导员李妍妍、梅志强、朱江积极号召家庭困难毕业生进行网上申请，对于网上申请不成功的同学，进行线下申请，线下申请的有6人，均按程序报送办理。根据《关于做好2019届毕业生校内求职通讯补贴发放工作的通知》，我系为戴泽红、张守梅等电子、通信、自动化三个专业的36名毕业生报送了补贴申请，求职创业补贴的发放对象主要为享受城乡最低生活保障家庭的学生。这36名同学中，有1人考取了选调生，4人考取了研究生，其余31人均签订了就业协议书，顺利实现了就业，我系2019届困难学生就业率为100%。根据学生处《关于做好2019年我校建档立卡家庭毕业生等困难群体就业帮扶工作的通知》，我系经过排查，共有25人为建档立卡毕业生，其中电子信息工程6人，自动化10人，通信工程9人，三个专业对应的帮扶人分别是李妍妍、梅志强、朱江，帮扶人为建档立卡毕业生每人建立了一张就业帮扶情况记录卡，定期开展跟踪，最终这25人中，1人考取了研究生，24人顺利实现了就业。对这些家庭经济困难毕业生的帮扶体现了学校和系部对困难毕业生的关心和祝愿，在学校和系部的共同帮扶下，这些困难毕业生都顺利完成了学业、毕业走向社会，找到了自己满意的工作或考取了自己理想的院校。今后，对困难毕业生的帮扶还会一如既往地持续下去，让更多家庭经济困难学生受益。</w:t>
      </w:r>
    </w:p>
    <w:p w:rsidR="00E64E4F" w:rsidRDefault="00E64E4F" w:rsidP="00E64E4F">
      <w:pPr>
        <w:spacing w:line="360" w:lineRule="auto"/>
        <w:ind w:firstLine="481"/>
        <w:rPr>
          <w:rFonts w:ascii="宋体" w:hAnsi="宋体" w:cs="宋体"/>
          <w:b/>
          <w:sz w:val="24"/>
        </w:rPr>
      </w:pPr>
      <w:r>
        <w:rPr>
          <w:rFonts w:ascii="宋体" w:hAnsi="宋体" w:cs="宋体" w:hint="eastAsia"/>
          <w:b/>
          <w:sz w:val="24"/>
        </w:rPr>
        <w:t>第六部分：电子系毕业生跟踪调查情况</w:t>
      </w:r>
    </w:p>
    <w:p w:rsidR="00E64E4F" w:rsidRDefault="00E64E4F" w:rsidP="00E64E4F">
      <w:pPr>
        <w:spacing w:line="360" w:lineRule="auto"/>
        <w:ind w:firstLine="480"/>
        <w:jc w:val="left"/>
        <w:rPr>
          <w:rFonts w:ascii="宋体" w:hAnsi="宋体" w:cs="宋体"/>
          <w:bCs/>
          <w:sz w:val="24"/>
        </w:rPr>
      </w:pPr>
      <w:r>
        <w:rPr>
          <w:rFonts w:ascii="宋体" w:hAnsi="宋体" w:cs="宋体" w:hint="eastAsia"/>
          <w:bCs/>
          <w:sz w:val="24"/>
        </w:rPr>
        <w:t>为更好地了解毕业生职业发展状况，我系对2011、2012、2013、2014、2015、2016届毕业生进行了跟踪调查，截至2016年8月，2011—2013届（毕业3—5年）共调查毕业生811人，2014—2016届（近三年）共调查毕业生998人。</w:t>
      </w:r>
    </w:p>
    <w:p w:rsidR="00E64E4F" w:rsidRDefault="00E64E4F" w:rsidP="00E64E4F">
      <w:pPr>
        <w:spacing w:line="360" w:lineRule="auto"/>
        <w:ind w:firstLine="480"/>
        <w:jc w:val="left"/>
        <w:rPr>
          <w:rFonts w:ascii="宋体" w:hAnsi="宋体" w:cs="宋体"/>
          <w:bCs/>
          <w:sz w:val="24"/>
        </w:rPr>
      </w:pPr>
      <w:r>
        <w:rPr>
          <w:rFonts w:ascii="宋体" w:hAnsi="宋体" w:cs="宋体" w:hint="eastAsia"/>
          <w:bCs/>
          <w:sz w:val="24"/>
        </w:rPr>
        <w:lastRenderedPageBreak/>
        <w:t>从就业单位来看，（1）2011—2013届毕业生93人在国有企业，623人在民营（外资）企业就业，1人为机关公务员，1人入伍，4人创业，2人为个体户，13人待业，24人为在读研究生（包括2名博士在读生），4人正准备考研，46人没有填写就业单位信息。（2）2014—2016届毕业生的905个有效就业单位信息中，78人在国有企业，789人在私营企业（民营、三资、合资），28人为在读研究生，8人创业，1人为公务员，1人为个体户。综合来看，我系毕业生主要集中在民营企业就业。</w:t>
      </w:r>
    </w:p>
    <w:p w:rsidR="00E64E4F" w:rsidRDefault="00E64E4F" w:rsidP="00E64E4F">
      <w:pPr>
        <w:spacing w:line="360" w:lineRule="auto"/>
        <w:ind w:firstLine="480"/>
        <w:jc w:val="left"/>
        <w:rPr>
          <w:rFonts w:ascii="宋体" w:hAnsi="宋体" w:cs="宋体"/>
          <w:bCs/>
          <w:sz w:val="24"/>
        </w:rPr>
      </w:pPr>
      <w:r>
        <w:rPr>
          <w:rFonts w:ascii="宋体" w:hAnsi="宋体" w:cs="宋体" w:hint="eastAsia"/>
          <w:bCs/>
          <w:sz w:val="24"/>
        </w:rPr>
        <w:t>从专业与岗位的相关度看，（1）2011—2013届毕业生486人填写了“具体岗位”一栏。除24名在读研究生外，从事软硬件工程师、研发工程师、系统工程师、产品工程师、电气工程师等与本专业相关的人员为258人，占58.54%；从事部门主管（经理）以上管理者的为73人，从事业务人员、办事人员和设备操作人员的有83人，其余48人从事超市、淘宝店、销售等工作。从职业发展来看，331人从原来的一线人员逐步成长为技术骨干和管理人员，占68.11%。（2）2014—2016届毕业生725人填写了有效信息，其中从事与专业相关的工程师类岗位、技术员岗位、测试师岗位的有507人，占70%；办事人员6人，教学岗9人，销售岗30人，业务岗13人，综合管理类和其他岗位160人。从职业发展来看，480人从原来的一线人员逐步成长为技术骨干和管理人员，占66.21%。综合2011—2016届毕业生来看，在有效填写“具体岗位”一栏的1211名毕业生中，有765人从事与专业相关岗，说明我系毕业专业与岗位结合度较好，平均值为63.17%。</w:t>
      </w:r>
    </w:p>
    <w:p w:rsidR="00E64E4F" w:rsidRDefault="00E64E4F" w:rsidP="00E64E4F">
      <w:pPr>
        <w:spacing w:line="360" w:lineRule="auto"/>
        <w:ind w:firstLine="480"/>
        <w:jc w:val="left"/>
        <w:rPr>
          <w:rFonts w:ascii="宋体" w:hAnsi="宋体" w:cs="宋体"/>
          <w:bCs/>
          <w:sz w:val="24"/>
        </w:rPr>
      </w:pPr>
      <w:r>
        <w:rPr>
          <w:rFonts w:ascii="宋体" w:hAnsi="宋体" w:cs="宋体" w:hint="eastAsia"/>
          <w:bCs/>
          <w:sz w:val="24"/>
        </w:rPr>
        <w:t>从薪资待遇来看：（1）2011—2013届毕业生月薪5万以上的4人，月薪1-5万的59人，月薪6000-10000的121人，月薪3000-6000的104人，月薪3000以下的47人，386人未填写薪资信息；（2）2014—2016届毕业生月薪5万以上的0人，月薪1-5万的11人，月薪6000-10000的96人，月薪3000-6000的405人，月薪3000以下的111人（28人为研究生，无工资），375人未填写薪资信息。总体来看，我系毕业生毕业后薪水稳步提升，3—5年后平均月薪在6000元左右。从全国看，国家统计局数据显示：2016上半年国民人均工资收入6846元。在统计的有效数据中，2011—2013届毕业生高于全国平均工资收入的为184人，占填写有效月薪收入毕业生总数的54.93%；2014—2016届毕业生高于全国平均工</w:t>
      </w:r>
      <w:r>
        <w:rPr>
          <w:rFonts w:ascii="宋体" w:hAnsi="宋体" w:cs="宋体" w:hint="eastAsia"/>
          <w:bCs/>
          <w:sz w:val="24"/>
        </w:rPr>
        <w:lastRenderedPageBreak/>
        <w:t>资收入的为107人，占填写有效月薪收入毕业生总数的17.98%。数据表明：毕业生在毕业3—5年后比毕业1—3年月薪收入有明显增加。</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电子系毕业生毕业5年以来，薪资收入和发展前景都有很大提高。以2011届毕业生为例，共有155名毕业生填写的薪资待遇一栏有效，其中34人月收入在10000元以上，42人月薪在8000—9000元，66人月薪在3000—6000元之间，13人月薪在3000元以下。在有效填写“具体岗位”的191人中，4人为总经理、1人为高级客户经理、2人为高级工程师、1人为博士研究生在读、1人为乡党委委员、64人为工程师、17人为部门经理、各类研发技术人员75人，一线操作岗、基层员工和其他岗位人员26人。</w:t>
      </w:r>
    </w:p>
    <w:p w:rsidR="00E64E4F" w:rsidRDefault="00E64E4F" w:rsidP="00E64E4F">
      <w:pPr>
        <w:spacing w:line="360" w:lineRule="auto"/>
        <w:rPr>
          <w:rFonts w:ascii="宋体" w:hAnsi="宋体" w:cs="宋体"/>
          <w:b/>
          <w:sz w:val="24"/>
        </w:rPr>
      </w:pPr>
      <w:r>
        <w:rPr>
          <w:rFonts w:hint="eastAsia"/>
          <w:sz w:val="28"/>
          <w:szCs w:val="28"/>
        </w:rPr>
        <w:t xml:space="preserve">    </w:t>
      </w:r>
      <w:r>
        <w:rPr>
          <w:rFonts w:ascii="宋体" w:hAnsi="宋体" w:cs="宋体" w:hint="eastAsia"/>
          <w:b/>
          <w:sz w:val="24"/>
        </w:rPr>
        <w:t>第七部分：毕业生当年基层就业</w:t>
      </w:r>
    </w:p>
    <w:p w:rsidR="00E64E4F" w:rsidRDefault="00E64E4F" w:rsidP="00E64E4F">
      <w:pPr>
        <w:spacing w:line="360" w:lineRule="auto"/>
        <w:ind w:firstLineChars="200" w:firstLine="480"/>
        <w:rPr>
          <w:rFonts w:ascii="宋体" w:hAnsi="宋体" w:cs="宋体"/>
          <w:bCs/>
          <w:sz w:val="24"/>
        </w:rPr>
      </w:pPr>
      <w:r>
        <w:rPr>
          <w:rFonts w:ascii="宋体" w:hAnsi="宋体" w:cs="宋体" w:hint="eastAsia"/>
          <w:bCs/>
          <w:sz w:val="24"/>
        </w:rPr>
        <w:t>2018年6月，我系</w:t>
      </w:r>
      <w:r>
        <w:rPr>
          <w:rFonts w:ascii="宋体" w:hAnsi="宋体" w:cs="宋体" w:hint="eastAsia"/>
          <w:sz w:val="24"/>
        </w:rPr>
        <w:t>3人为国家基层项目，1人为地方基层项目：15电子信息工程李虎为西藏专招，15通信工程宋佳琪为选调生，15自动化冯一达为新疆专招，15自动化刘正兴为西部计划。</w:t>
      </w:r>
    </w:p>
    <w:p w:rsidR="00E64E4F" w:rsidRDefault="00E64E4F" w:rsidP="00E64E4F">
      <w:pPr>
        <w:spacing w:line="360" w:lineRule="auto"/>
        <w:ind w:firstLineChars="200" w:firstLine="482"/>
        <w:rPr>
          <w:rFonts w:ascii="宋体" w:hAnsi="宋体" w:cs="宋体"/>
          <w:b/>
          <w:sz w:val="24"/>
        </w:rPr>
      </w:pPr>
      <w:r>
        <w:rPr>
          <w:rFonts w:ascii="宋体" w:hAnsi="宋体" w:cs="宋体" w:hint="eastAsia"/>
          <w:b/>
          <w:sz w:val="24"/>
        </w:rPr>
        <w:t>第八部分：毕业生创业情况及典型案例</w:t>
      </w:r>
    </w:p>
    <w:p w:rsidR="00E64E4F" w:rsidRDefault="00E64E4F" w:rsidP="00E64E4F">
      <w:pPr>
        <w:spacing w:line="360" w:lineRule="auto"/>
        <w:ind w:firstLineChars="200" w:firstLine="480"/>
        <w:jc w:val="left"/>
        <w:rPr>
          <w:rFonts w:ascii="宋体" w:hAnsi="宋体" w:cs="宋体"/>
          <w:bCs/>
          <w:sz w:val="24"/>
        </w:rPr>
      </w:pPr>
      <w:r>
        <w:rPr>
          <w:rFonts w:ascii="宋体" w:hAnsi="宋体" w:cs="宋体" w:hint="eastAsia"/>
          <w:bCs/>
          <w:sz w:val="24"/>
        </w:rPr>
        <w:t>大学生创业是大学生将书本知识与实践能力相结合的最直接的方式之一，也是大学生运用书本知识、解决实际问题的能力表现。电子系领导和老师十分重视我系学生的创业工作，不仅利用就业指导课教授学生有关创业的基本知识、增强学生的创业意识，还鼓励有条件、有想法的学生亲自动手锻炼，培养自身的创业实践能力。</w:t>
      </w:r>
    </w:p>
    <w:p w:rsidR="00E64E4F" w:rsidRDefault="00E64E4F" w:rsidP="00E64E4F">
      <w:pPr>
        <w:spacing w:line="360" w:lineRule="auto"/>
        <w:ind w:firstLineChars="200" w:firstLine="480"/>
        <w:jc w:val="left"/>
        <w:rPr>
          <w:rFonts w:ascii="宋体" w:hAnsi="宋体" w:cs="宋体"/>
          <w:bCs/>
          <w:sz w:val="24"/>
        </w:rPr>
      </w:pPr>
      <w:r>
        <w:rPr>
          <w:rFonts w:ascii="宋体" w:hAnsi="宋体" w:cs="宋体" w:hint="eastAsia"/>
          <w:bCs/>
          <w:sz w:val="24"/>
        </w:rPr>
        <w:t>在院系领导的关心和帮助下，在我系全体教师的鼓励配合下，近年来，我系学生创业工作取得显著成绩，创业的同学数量较往年增多。下面，就我系学生创业典型案例做总结分析。</w:t>
      </w:r>
    </w:p>
    <w:p w:rsidR="00E64E4F" w:rsidRDefault="00E64E4F" w:rsidP="00E64E4F">
      <w:pPr>
        <w:spacing w:line="360" w:lineRule="auto"/>
        <w:rPr>
          <w:rFonts w:ascii="宋体" w:hAnsi="宋体" w:cs="宋体"/>
          <w:sz w:val="24"/>
        </w:rPr>
      </w:pPr>
      <w:r>
        <w:rPr>
          <w:rFonts w:ascii="宋体" w:hAnsi="宋体" w:cs="宋体" w:hint="eastAsia"/>
          <w:sz w:val="24"/>
        </w:rPr>
        <w:t xml:space="preserve">    一、合肥艾斯克光电科技有限公司</w:t>
      </w:r>
    </w:p>
    <w:p w:rsidR="00E64E4F" w:rsidRDefault="00E64E4F" w:rsidP="00E64E4F">
      <w:pPr>
        <w:spacing w:line="360" w:lineRule="auto"/>
        <w:rPr>
          <w:rFonts w:ascii="宋体" w:hAnsi="宋体" w:cs="宋体"/>
          <w:sz w:val="24"/>
        </w:rPr>
      </w:pPr>
      <w:r>
        <w:rPr>
          <w:rFonts w:ascii="宋体" w:hAnsi="宋体" w:cs="宋体" w:hint="eastAsia"/>
          <w:sz w:val="24"/>
        </w:rPr>
        <w:t xml:space="preserve">    1、创业毕业生基本信息：</w:t>
      </w:r>
    </w:p>
    <w:p w:rsidR="00E64E4F" w:rsidRDefault="00E64E4F" w:rsidP="00E64E4F">
      <w:pPr>
        <w:spacing w:line="360" w:lineRule="auto"/>
        <w:rPr>
          <w:rFonts w:ascii="宋体" w:hAnsi="宋体" w:cs="宋体"/>
          <w:sz w:val="24"/>
        </w:rPr>
      </w:pPr>
      <w:r>
        <w:rPr>
          <w:rFonts w:ascii="宋体" w:hAnsi="宋体" w:cs="宋体" w:hint="eastAsia"/>
          <w:sz w:val="24"/>
        </w:rPr>
        <w:t xml:space="preserve">    姓名：高伟</w:t>
      </w:r>
    </w:p>
    <w:p w:rsidR="00E64E4F" w:rsidRDefault="00E64E4F" w:rsidP="00E64E4F">
      <w:pPr>
        <w:spacing w:line="360" w:lineRule="auto"/>
        <w:rPr>
          <w:rFonts w:ascii="宋体" w:hAnsi="宋体" w:cs="宋体"/>
          <w:sz w:val="24"/>
        </w:rPr>
      </w:pPr>
      <w:r>
        <w:rPr>
          <w:rFonts w:ascii="宋体" w:hAnsi="宋体" w:cs="宋体" w:hint="eastAsia"/>
          <w:sz w:val="24"/>
        </w:rPr>
        <w:t xml:space="preserve">    毕业届数、专业：2006届电子系毕业生</w:t>
      </w:r>
    </w:p>
    <w:p w:rsidR="00E64E4F" w:rsidRDefault="00E64E4F" w:rsidP="00E64E4F">
      <w:pPr>
        <w:spacing w:line="360" w:lineRule="auto"/>
        <w:rPr>
          <w:rFonts w:ascii="宋体" w:hAnsi="宋体" w:cs="宋体"/>
          <w:sz w:val="24"/>
        </w:rPr>
      </w:pPr>
      <w:r>
        <w:rPr>
          <w:rFonts w:ascii="宋体" w:hAnsi="宋体" w:cs="宋体" w:hint="eastAsia"/>
          <w:sz w:val="24"/>
        </w:rPr>
        <w:t xml:space="preserve">    2、所创企业基本情况：</w:t>
      </w:r>
    </w:p>
    <w:p w:rsidR="00E64E4F" w:rsidRDefault="00E64E4F" w:rsidP="00E64E4F">
      <w:pPr>
        <w:spacing w:line="360" w:lineRule="auto"/>
        <w:rPr>
          <w:rFonts w:ascii="宋体" w:hAnsi="宋体" w:cs="宋体"/>
          <w:sz w:val="24"/>
        </w:rPr>
      </w:pPr>
      <w:r>
        <w:rPr>
          <w:rFonts w:ascii="宋体" w:hAnsi="宋体" w:cs="宋体" w:hint="eastAsia"/>
          <w:sz w:val="24"/>
        </w:rPr>
        <w:t xml:space="preserve">    创立时间：2009年07月14日</w:t>
      </w:r>
    </w:p>
    <w:p w:rsidR="00E64E4F" w:rsidRDefault="00E64E4F" w:rsidP="00E64E4F">
      <w:pPr>
        <w:spacing w:line="360" w:lineRule="auto"/>
        <w:rPr>
          <w:rFonts w:ascii="宋体" w:hAnsi="宋体" w:cs="宋体"/>
          <w:sz w:val="24"/>
        </w:rPr>
      </w:pPr>
      <w:r>
        <w:rPr>
          <w:rFonts w:ascii="宋体" w:hAnsi="宋体" w:cs="宋体" w:hint="eastAsia"/>
          <w:sz w:val="24"/>
        </w:rPr>
        <w:t xml:space="preserve">    主营业务：信息传输、计算机服务和软件业</w:t>
      </w:r>
    </w:p>
    <w:p w:rsidR="00E64E4F" w:rsidRDefault="00E64E4F" w:rsidP="00E64E4F">
      <w:pPr>
        <w:spacing w:line="360" w:lineRule="auto"/>
        <w:rPr>
          <w:rFonts w:ascii="宋体" w:hAnsi="宋体" w:cs="宋体"/>
          <w:sz w:val="24"/>
        </w:rPr>
      </w:pPr>
      <w:r>
        <w:rPr>
          <w:rFonts w:ascii="宋体" w:hAnsi="宋体" w:cs="宋体" w:hint="eastAsia"/>
          <w:sz w:val="24"/>
        </w:rPr>
        <w:lastRenderedPageBreak/>
        <w:t xml:space="preserve">    公司规模：合肥艾斯克光电科技有限责任公司是一家集LED室内外节能照明灯饰产品的研发、生产、销售和服务于一体的LED应用产品高新技术企业，同时亦为客户提供极具创意的LED城市亮化工程整体解决方案。公司拥有2300多平方的现代化电子加工、屏体装配、调试与老化车间，目前现有员工100多人，其中研究生以上学历占10%，本科以上学历占63%。一流人才铸造一流企业，优质产品来自优质公司。艾斯克核心技术团队拥有近十年的LED照明灯饰行业经验。公司全面推行ISO9001质量管理体系，依托先进的技术装备和工艺，严格的管理制度，为客户提供品质卓越的产品和完善的服务。公司目前业务构架分为三大板块：I、LED光电照明（专业研发及生产新型LED室内外照明装饰产品）；II、LED显示屏（研发及生产LED单双色、全彩显示屏）；III、亚克力发光字（专业制作亚克力标牌、吸塑字等）。公司目前主要产品：LED护栏管系列、LED点光源系列、LED模组系列、LED投射灯投光灯系列、LED地埋灯水底灯系列、LED路灯、LED大功率室内外照明、 LED软/硬灯条、LED装饰灯、LED室内外全彩单色显示屏、LED 控制系统等。</w:t>
      </w:r>
    </w:p>
    <w:p w:rsidR="00E64E4F" w:rsidRDefault="00E64E4F" w:rsidP="00E64E4F">
      <w:pPr>
        <w:spacing w:line="360" w:lineRule="auto"/>
        <w:rPr>
          <w:rFonts w:ascii="宋体" w:hAnsi="宋体" w:cs="宋体"/>
          <w:sz w:val="24"/>
        </w:rPr>
      </w:pPr>
      <w:r>
        <w:rPr>
          <w:rFonts w:ascii="宋体" w:hAnsi="宋体" w:cs="宋体" w:hint="eastAsia"/>
          <w:sz w:val="24"/>
        </w:rPr>
        <w:t xml:space="preserve">    3、公司业绩</w:t>
      </w:r>
    </w:p>
    <w:p w:rsidR="00E64E4F" w:rsidRDefault="00E64E4F" w:rsidP="00E64E4F">
      <w:pPr>
        <w:spacing w:line="360" w:lineRule="auto"/>
        <w:rPr>
          <w:rFonts w:ascii="宋体" w:hAnsi="宋体" w:cs="宋体"/>
          <w:sz w:val="24"/>
        </w:rPr>
      </w:pPr>
      <w:r>
        <w:rPr>
          <w:rFonts w:ascii="宋体" w:hAnsi="宋体" w:cs="宋体" w:hint="eastAsia"/>
          <w:sz w:val="24"/>
        </w:rPr>
        <w:t xml:space="preserve">    产品广泛应用于城市的建筑照明、广场、公园、酒店、KTV、浴场和街道等室内外亮化和照明。公司以过硬的产品质量、良好的售后服务将产品行销全国各地并出口至东欧、日本、非洲等国家，已逐渐成为LED照明产品市场的主流供应商。公司年销售额为300万元，有效地促进了地方就业。</w:t>
      </w:r>
    </w:p>
    <w:p w:rsidR="00E64E4F" w:rsidRDefault="00E64E4F" w:rsidP="00E64E4F">
      <w:pPr>
        <w:spacing w:line="360" w:lineRule="auto"/>
        <w:rPr>
          <w:rFonts w:ascii="宋体" w:hAnsi="宋体" w:cs="宋体"/>
          <w:sz w:val="24"/>
        </w:rPr>
      </w:pPr>
      <w:r>
        <w:rPr>
          <w:rFonts w:ascii="宋体" w:hAnsi="宋体" w:cs="宋体" w:hint="eastAsia"/>
          <w:sz w:val="24"/>
        </w:rPr>
        <w:t xml:space="preserve">    二、合肥亿福自动化科技有限公司</w:t>
      </w:r>
    </w:p>
    <w:p w:rsidR="00E64E4F" w:rsidRDefault="00E64E4F" w:rsidP="00E64E4F">
      <w:pPr>
        <w:spacing w:line="360" w:lineRule="auto"/>
        <w:rPr>
          <w:rFonts w:ascii="宋体" w:hAnsi="宋体" w:cs="宋体"/>
          <w:sz w:val="24"/>
        </w:rPr>
      </w:pPr>
      <w:r>
        <w:rPr>
          <w:rFonts w:ascii="宋体" w:hAnsi="宋体" w:cs="宋体" w:hint="eastAsia"/>
          <w:sz w:val="24"/>
        </w:rPr>
        <w:t xml:space="preserve">    1、创业毕业生基本信息：</w:t>
      </w:r>
    </w:p>
    <w:p w:rsidR="00E64E4F" w:rsidRDefault="00E64E4F" w:rsidP="00E64E4F">
      <w:pPr>
        <w:spacing w:line="360" w:lineRule="auto"/>
        <w:rPr>
          <w:rFonts w:ascii="宋体" w:hAnsi="宋体" w:cs="宋体"/>
          <w:sz w:val="24"/>
        </w:rPr>
      </w:pPr>
      <w:r>
        <w:rPr>
          <w:rFonts w:ascii="宋体" w:hAnsi="宋体" w:cs="宋体" w:hint="eastAsia"/>
          <w:sz w:val="24"/>
        </w:rPr>
        <w:t xml:space="preserve">    姓名：汪根生</w:t>
      </w:r>
    </w:p>
    <w:p w:rsidR="00E64E4F" w:rsidRDefault="00E64E4F" w:rsidP="00E64E4F">
      <w:pPr>
        <w:spacing w:line="360" w:lineRule="auto"/>
        <w:rPr>
          <w:rFonts w:ascii="宋体" w:hAnsi="宋体" w:cs="宋体"/>
          <w:sz w:val="24"/>
        </w:rPr>
      </w:pPr>
      <w:r>
        <w:rPr>
          <w:rFonts w:ascii="宋体" w:hAnsi="宋体" w:cs="宋体" w:hint="eastAsia"/>
          <w:sz w:val="24"/>
        </w:rPr>
        <w:t xml:space="preserve">    毕业届数、专业：2007届电子信息工程专业</w:t>
      </w:r>
    </w:p>
    <w:p w:rsidR="00E64E4F" w:rsidRDefault="00E64E4F" w:rsidP="00E64E4F">
      <w:pPr>
        <w:spacing w:line="360" w:lineRule="auto"/>
        <w:rPr>
          <w:rFonts w:ascii="宋体" w:hAnsi="宋体" w:cs="宋体"/>
          <w:sz w:val="24"/>
        </w:rPr>
      </w:pPr>
      <w:r>
        <w:rPr>
          <w:rFonts w:ascii="宋体" w:hAnsi="宋体" w:cs="宋体" w:hint="eastAsia"/>
          <w:sz w:val="24"/>
        </w:rPr>
        <w:t xml:space="preserve">    2、所创企业基本情况：</w:t>
      </w:r>
    </w:p>
    <w:p w:rsidR="00E64E4F" w:rsidRDefault="00E64E4F" w:rsidP="00E64E4F">
      <w:pPr>
        <w:spacing w:line="360" w:lineRule="auto"/>
        <w:rPr>
          <w:rFonts w:ascii="宋体" w:hAnsi="宋体" w:cs="宋体"/>
          <w:sz w:val="24"/>
        </w:rPr>
      </w:pPr>
      <w:r>
        <w:rPr>
          <w:rFonts w:ascii="宋体" w:hAnsi="宋体" w:cs="宋体" w:hint="eastAsia"/>
          <w:sz w:val="24"/>
        </w:rPr>
        <w:t xml:space="preserve">    创立时间：2012年01月09日</w:t>
      </w:r>
    </w:p>
    <w:p w:rsidR="00E64E4F" w:rsidRDefault="00E64E4F" w:rsidP="00E64E4F">
      <w:pPr>
        <w:spacing w:line="360" w:lineRule="auto"/>
        <w:rPr>
          <w:rFonts w:ascii="宋体" w:hAnsi="宋体" w:cs="宋体"/>
          <w:sz w:val="24"/>
        </w:rPr>
      </w:pPr>
      <w:r>
        <w:rPr>
          <w:rFonts w:ascii="宋体" w:hAnsi="宋体" w:cs="宋体" w:hint="eastAsia"/>
          <w:sz w:val="24"/>
        </w:rPr>
        <w:t xml:space="preserve">    主营业务：信息传输、计算机服务和软件业</w:t>
      </w:r>
    </w:p>
    <w:p w:rsidR="00E64E4F" w:rsidRDefault="00E64E4F" w:rsidP="00E64E4F">
      <w:pPr>
        <w:spacing w:line="360" w:lineRule="auto"/>
        <w:rPr>
          <w:rFonts w:ascii="宋体" w:hAnsi="宋体" w:cs="宋体"/>
          <w:sz w:val="24"/>
        </w:rPr>
      </w:pPr>
      <w:r>
        <w:rPr>
          <w:rFonts w:ascii="宋体" w:hAnsi="宋体" w:cs="宋体" w:hint="eastAsia"/>
          <w:sz w:val="24"/>
        </w:rPr>
        <w:t xml:space="preserve">    公司规模：合肥亿福自动化科技有限公司成立于2012年01月09日，专注于工业自动化领域，致力于向客户提供创新的满足其需求的自动化产品、服务和行业解决方案，为客户创造长期的价值和潜在的增长。公司主要经营业务包括：</w:t>
      </w:r>
      <w:r>
        <w:rPr>
          <w:rFonts w:ascii="宋体" w:hAnsi="宋体" w:cs="宋体" w:hint="eastAsia"/>
          <w:sz w:val="24"/>
        </w:rPr>
        <w:lastRenderedPageBreak/>
        <w:t>美国艾默生变频器、德国博士力士乐变频器、德国西门子PLC等产品的代理； 自动化控制设备、机电设备及配件、仪器仪表、电气控制柜、电器元件销售；自动化控制系统集成软件开发及方案实现；计算机系统集成、机电设备及元件安装及调试及维修；机电设备技术服务。公司现有员工11人，其中研发技术人员7名，渠道管理及销售人员3名，财务人员1名，公司本科以上学历占比100%，其中博士1名，研究生3名。2014年度公司的销售额突破800万，实现净盈利200万，研发投入超过40万元。</w:t>
      </w:r>
    </w:p>
    <w:p w:rsidR="00E64E4F" w:rsidRDefault="00E64E4F" w:rsidP="00E64E4F">
      <w:pPr>
        <w:spacing w:line="360" w:lineRule="auto"/>
        <w:rPr>
          <w:rFonts w:ascii="宋体" w:hAnsi="宋体" w:cs="宋体"/>
          <w:sz w:val="24"/>
        </w:rPr>
      </w:pPr>
      <w:r>
        <w:rPr>
          <w:rFonts w:ascii="宋体" w:hAnsi="宋体" w:cs="宋体" w:hint="eastAsia"/>
          <w:sz w:val="24"/>
        </w:rPr>
        <w:t xml:space="preserve">    3、公司业绩：</w:t>
      </w:r>
    </w:p>
    <w:p w:rsidR="00E64E4F" w:rsidRDefault="00E64E4F" w:rsidP="00E64E4F">
      <w:pPr>
        <w:spacing w:line="360" w:lineRule="auto"/>
        <w:rPr>
          <w:rFonts w:ascii="宋体" w:hAnsi="宋体" w:cs="宋体"/>
          <w:sz w:val="24"/>
        </w:rPr>
      </w:pPr>
      <w:r>
        <w:rPr>
          <w:rFonts w:ascii="宋体" w:hAnsi="宋体" w:cs="宋体" w:hint="eastAsia"/>
          <w:sz w:val="24"/>
        </w:rPr>
        <w:t xml:space="preserve">    自公司成立以来与国内高校、科研单位以及企业互动合作，取得了骄人的成绩。其中与合肥工业大学、中国科技大学、华中科技大学、中科院合肥物质所的合作稳步推进，特别是中科院同步辐射项目进入了关键进程；公司为上海、江苏等地企业提供的节能玻璃镀膜生产线解决方案也已顺利完成；为其他企业提供的系统解决方案正在稳定推进中。</w:t>
      </w:r>
    </w:p>
    <w:p w:rsidR="00E64E4F" w:rsidRDefault="00E64E4F" w:rsidP="00E64E4F">
      <w:pPr>
        <w:spacing w:line="360" w:lineRule="auto"/>
        <w:rPr>
          <w:rFonts w:ascii="宋体" w:hAnsi="宋体" w:cs="宋体"/>
          <w:sz w:val="24"/>
        </w:rPr>
      </w:pPr>
      <w:r>
        <w:rPr>
          <w:rFonts w:ascii="宋体" w:hAnsi="宋体" w:cs="宋体" w:hint="eastAsia"/>
          <w:sz w:val="24"/>
        </w:rPr>
        <w:t xml:space="preserve">    三、合肥赛乐教育科技有限公司</w:t>
      </w:r>
    </w:p>
    <w:p w:rsidR="00E64E4F" w:rsidRDefault="00E64E4F" w:rsidP="00E64E4F">
      <w:pPr>
        <w:spacing w:line="360" w:lineRule="auto"/>
        <w:rPr>
          <w:rFonts w:ascii="宋体" w:hAnsi="宋体" w:cs="宋体"/>
          <w:sz w:val="24"/>
        </w:rPr>
      </w:pPr>
      <w:r>
        <w:rPr>
          <w:rFonts w:ascii="宋体" w:hAnsi="宋体" w:cs="宋体" w:hint="eastAsia"/>
          <w:sz w:val="24"/>
        </w:rPr>
        <w:t xml:space="preserve">    1、创业毕业生基本信息：</w:t>
      </w:r>
    </w:p>
    <w:p w:rsidR="00E64E4F" w:rsidRDefault="00E64E4F" w:rsidP="00E64E4F">
      <w:pPr>
        <w:spacing w:line="360" w:lineRule="auto"/>
        <w:rPr>
          <w:rFonts w:ascii="宋体" w:hAnsi="宋体" w:cs="宋体"/>
          <w:sz w:val="24"/>
        </w:rPr>
      </w:pPr>
      <w:r>
        <w:rPr>
          <w:rFonts w:ascii="宋体" w:hAnsi="宋体" w:cs="宋体" w:hint="eastAsia"/>
          <w:sz w:val="24"/>
        </w:rPr>
        <w:t xml:space="preserve">    姓名：王愿</w:t>
      </w:r>
    </w:p>
    <w:p w:rsidR="00E64E4F" w:rsidRDefault="00E64E4F" w:rsidP="00E64E4F">
      <w:pPr>
        <w:spacing w:line="360" w:lineRule="auto"/>
        <w:rPr>
          <w:rFonts w:ascii="宋体" w:hAnsi="宋体" w:cs="宋体"/>
          <w:sz w:val="24"/>
        </w:rPr>
      </w:pPr>
      <w:r>
        <w:rPr>
          <w:rFonts w:ascii="宋体" w:hAnsi="宋体" w:cs="宋体" w:hint="eastAsia"/>
          <w:sz w:val="24"/>
        </w:rPr>
        <w:t xml:space="preserve">    毕业届数、专业：2008届电子信息工程专业毕业生</w:t>
      </w:r>
    </w:p>
    <w:p w:rsidR="00E64E4F" w:rsidRDefault="00E64E4F" w:rsidP="00E64E4F">
      <w:pPr>
        <w:spacing w:line="360" w:lineRule="auto"/>
        <w:rPr>
          <w:rFonts w:ascii="宋体" w:hAnsi="宋体" w:cs="宋体"/>
          <w:sz w:val="24"/>
        </w:rPr>
      </w:pPr>
      <w:r>
        <w:rPr>
          <w:rFonts w:ascii="宋体" w:hAnsi="宋体" w:cs="宋体" w:hint="eastAsia"/>
          <w:sz w:val="24"/>
        </w:rPr>
        <w:t xml:space="preserve">    2、所创企业基本情况：</w:t>
      </w:r>
    </w:p>
    <w:p w:rsidR="00E64E4F" w:rsidRDefault="00E64E4F" w:rsidP="00E64E4F">
      <w:pPr>
        <w:spacing w:line="360" w:lineRule="auto"/>
        <w:rPr>
          <w:rFonts w:ascii="宋体" w:hAnsi="宋体" w:cs="宋体"/>
          <w:sz w:val="24"/>
        </w:rPr>
      </w:pPr>
      <w:r>
        <w:rPr>
          <w:rFonts w:ascii="宋体" w:hAnsi="宋体" w:cs="宋体" w:hint="eastAsia"/>
          <w:sz w:val="24"/>
        </w:rPr>
        <w:t xml:space="preserve">    创立时间：2014年03月20日</w:t>
      </w:r>
    </w:p>
    <w:p w:rsidR="00E64E4F" w:rsidRDefault="00E64E4F" w:rsidP="00E64E4F">
      <w:pPr>
        <w:spacing w:line="360" w:lineRule="auto"/>
        <w:rPr>
          <w:rFonts w:ascii="宋体" w:hAnsi="宋体" w:cs="宋体"/>
          <w:sz w:val="24"/>
        </w:rPr>
      </w:pPr>
      <w:r>
        <w:rPr>
          <w:rFonts w:ascii="宋体" w:hAnsi="宋体" w:cs="宋体" w:hint="eastAsia"/>
          <w:sz w:val="24"/>
        </w:rPr>
        <w:t xml:space="preserve">    主营业务：教育</w:t>
      </w:r>
    </w:p>
    <w:p w:rsidR="00E64E4F" w:rsidRDefault="00E64E4F" w:rsidP="00E64E4F">
      <w:pPr>
        <w:spacing w:line="360" w:lineRule="auto"/>
        <w:rPr>
          <w:rFonts w:ascii="宋体" w:hAnsi="宋体" w:cs="宋体"/>
          <w:sz w:val="24"/>
        </w:rPr>
      </w:pPr>
      <w:r>
        <w:rPr>
          <w:rFonts w:ascii="宋体" w:hAnsi="宋体" w:cs="宋体" w:hint="eastAsia"/>
          <w:sz w:val="24"/>
        </w:rPr>
        <w:t xml:space="preserve">    公司规模：合肥赛乐教育科技有限公司办公室地址位于安徽省省会、安徽大城市合肥，合肥 合肥市包河区滨湖明珠17栋1001室，于2014年03月20日在合肥市包河区市场监督管理局注册成立，注册资本为50万元，在公司发展壮大的4年里，公司始终为客户提供好的产品和技术支持、健全的售后服务，公司主要经营儿童早期教育研究，教育信息咨询服务，机器人产品，教学实验设备，机械产品，电子信息产品及电器产品的研发，销售，批发及产品售后服务。</w:t>
      </w:r>
    </w:p>
    <w:p w:rsidR="00E64E4F" w:rsidRDefault="00E64E4F" w:rsidP="00E64E4F">
      <w:pPr>
        <w:spacing w:line="360" w:lineRule="auto"/>
        <w:rPr>
          <w:rFonts w:ascii="宋体" w:hAnsi="宋体" w:cs="宋体"/>
          <w:sz w:val="24"/>
        </w:rPr>
      </w:pPr>
      <w:r>
        <w:rPr>
          <w:rFonts w:ascii="宋体" w:hAnsi="宋体" w:cs="宋体" w:hint="eastAsia"/>
          <w:sz w:val="24"/>
        </w:rPr>
        <w:t xml:space="preserve">    3、公司业绩</w:t>
      </w:r>
    </w:p>
    <w:p w:rsidR="00E64E4F" w:rsidRDefault="00E64E4F" w:rsidP="00E64E4F">
      <w:pPr>
        <w:spacing w:line="360" w:lineRule="auto"/>
        <w:rPr>
          <w:rFonts w:ascii="宋体" w:hAnsi="宋体" w:cs="宋体"/>
          <w:sz w:val="24"/>
        </w:rPr>
      </w:pPr>
      <w:r>
        <w:rPr>
          <w:rFonts w:ascii="宋体" w:hAnsi="宋体" w:cs="宋体" w:hint="eastAsia"/>
          <w:sz w:val="24"/>
        </w:rPr>
        <w:t xml:space="preserve">    儿童早期教育研究，教育信息咨询服务，机器人产品，教学实验设备，机械产品，电子信息产品及电器产品的研发，销售，批发及产品售后服务。公司年营</w:t>
      </w:r>
      <w:r>
        <w:rPr>
          <w:rFonts w:ascii="宋体" w:hAnsi="宋体" w:cs="宋体" w:hint="eastAsia"/>
          <w:sz w:val="24"/>
        </w:rPr>
        <w:lastRenderedPageBreak/>
        <w:t>业额60万元，带动就业10人。</w:t>
      </w:r>
    </w:p>
    <w:p w:rsidR="00E64E4F" w:rsidRDefault="00E64E4F" w:rsidP="00E64E4F">
      <w:pPr>
        <w:spacing w:line="360" w:lineRule="auto"/>
        <w:rPr>
          <w:rFonts w:ascii="宋体" w:hAnsi="宋体" w:cs="宋体"/>
          <w:sz w:val="24"/>
        </w:rPr>
      </w:pPr>
      <w:r>
        <w:rPr>
          <w:rFonts w:ascii="宋体" w:hAnsi="宋体" w:cs="宋体" w:hint="eastAsia"/>
          <w:sz w:val="24"/>
        </w:rPr>
        <w:t xml:space="preserve">    四、深圳市立刻创新科技有限公司、深圳市立刻飞技术有限公司</w:t>
      </w:r>
    </w:p>
    <w:p w:rsidR="00E64E4F" w:rsidRDefault="00E64E4F" w:rsidP="00E64E4F">
      <w:pPr>
        <w:spacing w:line="360" w:lineRule="auto"/>
        <w:rPr>
          <w:rFonts w:ascii="宋体" w:hAnsi="宋体" w:cs="宋体"/>
          <w:sz w:val="24"/>
        </w:rPr>
      </w:pPr>
      <w:r>
        <w:rPr>
          <w:rFonts w:ascii="宋体" w:hAnsi="宋体" w:cs="宋体" w:hint="eastAsia"/>
          <w:sz w:val="24"/>
        </w:rPr>
        <w:t xml:space="preserve">    1、创业毕业生基本信息：</w:t>
      </w:r>
    </w:p>
    <w:p w:rsidR="00E64E4F" w:rsidRDefault="00E64E4F" w:rsidP="00E64E4F">
      <w:pPr>
        <w:spacing w:line="360" w:lineRule="auto"/>
        <w:rPr>
          <w:rFonts w:ascii="宋体" w:hAnsi="宋体" w:cs="宋体"/>
          <w:sz w:val="24"/>
        </w:rPr>
      </w:pPr>
      <w:r>
        <w:rPr>
          <w:rFonts w:ascii="宋体" w:hAnsi="宋体" w:cs="宋体" w:hint="eastAsia"/>
          <w:sz w:val="24"/>
        </w:rPr>
        <w:t xml:space="preserve">    姓名：朱明亮</w:t>
      </w:r>
    </w:p>
    <w:p w:rsidR="00E64E4F" w:rsidRDefault="00E64E4F" w:rsidP="00E64E4F">
      <w:pPr>
        <w:spacing w:line="360" w:lineRule="auto"/>
        <w:rPr>
          <w:rFonts w:ascii="宋体" w:hAnsi="宋体" w:cs="宋体"/>
          <w:sz w:val="24"/>
        </w:rPr>
      </w:pPr>
      <w:r>
        <w:rPr>
          <w:rFonts w:ascii="宋体" w:hAnsi="宋体" w:cs="宋体" w:hint="eastAsia"/>
          <w:sz w:val="24"/>
        </w:rPr>
        <w:t xml:space="preserve">    毕业届数、专业：2010届自动化专业</w:t>
      </w:r>
    </w:p>
    <w:p w:rsidR="00E64E4F" w:rsidRDefault="00E64E4F" w:rsidP="00E64E4F">
      <w:pPr>
        <w:spacing w:line="360" w:lineRule="auto"/>
        <w:rPr>
          <w:rFonts w:ascii="宋体" w:hAnsi="宋体" w:cs="宋体"/>
          <w:sz w:val="24"/>
        </w:rPr>
      </w:pPr>
      <w:r>
        <w:rPr>
          <w:rFonts w:ascii="宋体" w:hAnsi="宋体" w:cs="宋体" w:hint="eastAsia"/>
          <w:sz w:val="24"/>
        </w:rPr>
        <w:t xml:space="preserve">    曾参加第四届全国大学生智能汽车竞赛，荣获省级二等奖、华东赛区二等奖、国家级优胜奖等。</w:t>
      </w:r>
    </w:p>
    <w:p w:rsidR="00E64E4F" w:rsidRDefault="00E64E4F" w:rsidP="00E64E4F">
      <w:pPr>
        <w:spacing w:line="360" w:lineRule="auto"/>
        <w:rPr>
          <w:rFonts w:ascii="宋体" w:hAnsi="宋体" w:cs="宋体"/>
          <w:sz w:val="24"/>
        </w:rPr>
      </w:pPr>
      <w:r>
        <w:rPr>
          <w:rFonts w:ascii="宋体" w:hAnsi="宋体" w:cs="宋体" w:hint="eastAsia"/>
          <w:sz w:val="24"/>
        </w:rPr>
        <w:t xml:space="preserve">    2、所创企业基本情况：</w:t>
      </w:r>
    </w:p>
    <w:p w:rsidR="00E64E4F" w:rsidRDefault="00E64E4F" w:rsidP="00E64E4F">
      <w:pPr>
        <w:spacing w:line="360" w:lineRule="auto"/>
        <w:rPr>
          <w:rFonts w:ascii="宋体" w:hAnsi="宋体" w:cs="宋体"/>
          <w:sz w:val="24"/>
        </w:rPr>
      </w:pPr>
      <w:r>
        <w:rPr>
          <w:rFonts w:ascii="宋体" w:hAnsi="宋体" w:cs="宋体" w:hint="eastAsia"/>
          <w:sz w:val="24"/>
        </w:rPr>
        <w:t xml:space="preserve">    创立时间：2014年12月17日</w:t>
      </w:r>
    </w:p>
    <w:p w:rsidR="00E64E4F" w:rsidRDefault="00E64E4F" w:rsidP="00E64E4F">
      <w:pPr>
        <w:spacing w:line="360" w:lineRule="auto"/>
        <w:rPr>
          <w:rFonts w:ascii="宋体" w:hAnsi="宋体" w:cs="宋体"/>
          <w:sz w:val="24"/>
        </w:rPr>
      </w:pPr>
      <w:r>
        <w:rPr>
          <w:rFonts w:ascii="宋体" w:hAnsi="宋体" w:cs="宋体" w:hint="eastAsia"/>
          <w:sz w:val="24"/>
        </w:rPr>
        <w:t xml:space="preserve">    主营业务：信息传输、计算机服务和软件业</w:t>
      </w:r>
    </w:p>
    <w:p w:rsidR="00E64E4F" w:rsidRDefault="00E64E4F" w:rsidP="00E64E4F">
      <w:pPr>
        <w:spacing w:line="360" w:lineRule="auto"/>
        <w:rPr>
          <w:rFonts w:ascii="宋体" w:hAnsi="宋体" w:cs="宋体"/>
          <w:sz w:val="24"/>
        </w:rPr>
      </w:pPr>
      <w:r>
        <w:rPr>
          <w:rFonts w:ascii="宋体" w:hAnsi="宋体" w:cs="宋体" w:hint="eastAsia"/>
          <w:sz w:val="24"/>
        </w:rPr>
        <w:t xml:space="preserve">    公司规模：2014年10月和12月先后创办深圳市立刻创新科技有限公司和深圳市立刻飞技术有限公司两家公司，注册资本为600万元，主要是无人机和航模产品的研发、生产及销售等，计算机信息系统的技术研发、技术咨询、技术转让与技术服务；国内贸易，经营进出口业务。。</w:t>
      </w:r>
    </w:p>
    <w:p w:rsidR="00E64E4F" w:rsidRDefault="00E64E4F" w:rsidP="00E64E4F">
      <w:pPr>
        <w:spacing w:line="360" w:lineRule="auto"/>
        <w:rPr>
          <w:rFonts w:ascii="宋体" w:hAnsi="宋体" w:cs="宋体"/>
          <w:sz w:val="24"/>
        </w:rPr>
      </w:pPr>
      <w:r>
        <w:rPr>
          <w:rFonts w:ascii="宋体" w:hAnsi="宋体" w:cs="宋体" w:hint="eastAsia"/>
          <w:sz w:val="24"/>
        </w:rPr>
        <w:t xml:space="preserve">    立刻公司一直处于高速发展状态，从2014年最初的五人小组到现在的七十多名员工，总部面积1000多平方米，先后在长沙、合肥等地开设多家实体体验店，并获得慧飞无人机应用技术培训资质，创办慧飞安徽合肥高新分校，年培训几百人学员；立刻公司拥有多款自主研发的电调、电机及动力系统等产品，代理产品及自主研发产品年销售额逾亿元人民币；</w:t>
      </w:r>
    </w:p>
    <w:p w:rsidR="00E64E4F" w:rsidRDefault="00E64E4F" w:rsidP="00E64E4F">
      <w:pPr>
        <w:spacing w:line="360" w:lineRule="auto"/>
        <w:rPr>
          <w:rFonts w:ascii="宋体" w:hAnsi="宋体" w:cs="宋体"/>
          <w:sz w:val="24"/>
        </w:rPr>
      </w:pPr>
      <w:r>
        <w:rPr>
          <w:rFonts w:ascii="宋体" w:hAnsi="宋体" w:cs="宋体" w:hint="eastAsia"/>
          <w:sz w:val="24"/>
        </w:rPr>
        <w:t xml:space="preserve">    3、公司业绩：立刻公司拥有数十项实用新型及软件著作专利，2017年已然成为深圳市无人机行业协会理事单位、中国无人机优秀服务商，深圳市高新技术产业单位；立刻人始终恪守“极致产品、服务至上”的宗旨，致力于成为全球领先的无人机设备方案商和供应商。自公司成立以来每年到母校招纳贤士，至少每年6人左右。</w:t>
      </w:r>
    </w:p>
    <w:p w:rsidR="00E64E4F" w:rsidRDefault="00E64E4F" w:rsidP="00E64E4F">
      <w:pPr>
        <w:spacing w:line="360" w:lineRule="auto"/>
        <w:rPr>
          <w:rFonts w:ascii="宋体" w:hAnsi="宋体" w:cs="宋体"/>
          <w:sz w:val="24"/>
        </w:rPr>
      </w:pPr>
      <w:r>
        <w:rPr>
          <w:rFonts w:ascii="宋体" w:hAnsi="宋体" w:cs="宋体" w:hint="eastAsia"/>
          <w:sz w:val="24"/>
        </w:rPr>
        <w:t xml:space="preserve">    五、安徽熙创文化创意有限公司</w:t>
      </w:r>
    </w:p>
    <w:p w:rsidR="00E64E4F" w:rsidRDefault="00E64E4F" w:rsidP="00E64E4F">
      <w:pPr>
        <w:spacing w:line="360" w:lineRule="auto"/>
        <w:rPr>
          <w:rFonts w:ascii="宋体" w:hAnsi="宋体" w:cs="宋体"/>
          <w:sz w:val="24"/>
        </w:rPr>
      </w:pPr>
      <w:r>
        <w:rPr>
          <w:rFonts w:ascii="宋体" w:hAnsi="宋体" w:cs="宋体" w:hint="eastAsia"/>
          <w:sz w:val="24"/>
        </w:rPr>
        <w:t xml:space="preserve">    1、创业毕业生基本信息：</w:t>
      </w:r>
    </w:p>
    <w:p w:rsidR="00E64E4F" w:rsidRDefault="00E64E4F" w:rsidP="00E64E4F">
      <w:pPr>
        <w:spacing w:line="360" w:lineRule="auto"/>
        <w:rPr>
          <w:rFonts w:ascii="宋体" w:hAnsi="宋体" w:cs="宋体"/>
          <w:sz w:val="24"/>
        </w:rPr>
      </w:pPr>
      <w:r>
        <w:rPr>
          <w:rFonts w:ascii="宋体" w:hAnsi="宋体" w:cs="宋体" w:hint="eastAsia"/>
          <w:sz w:val="24"/>
        </w:rPr>
        <w:t xml:space="preserve">    姓名：任艳</w:t>
      </w:r>
    </w:p>
    <w:p w:rsidR="00E64E4F" w:rsidRDefault="00E64E4F" w:rsidP="00E64E4F">
      <w:pPr>
        <w:spacing w:line="360" w:lineRule="auto"/>
        <w:rPr>
          <w:rFonts w:ascii="宋体" w:hAnsi="宋体" w:cs="宋体"/>
          <w:sz w:val="24"/>
        </w:rPr>
      </w:pPr>
      <w:r>
        <w:rPr>
          <w:rFonts w:ascii="宋体" w:hAnsi="宋体" w:cs="宋体" w:hint="eastAsia"/>
          <w:sz w:val="24"/>
        </w:rPr>
        <w:t xml:space="preserve">    毕业届数、专业：2010届电子信息工程专业</w:t>
      </w:r>
    </w:p>
    <w:p w:rsidR="00E64E4F" w:rsidRDefault="00E64E4F" w:rsidP="00E64E4F">
      <w:pPr>
        <w:spacing w:line="360" w:lineRule="auto"/>
        <w:rPr>
          <w:rFonts w:ascii="宋体" w:hAnsi="宋体" w:cs="宋体"/>
          <w:sz w:val="24"/>
        </w:rPr>
      </w:pPr>
      <w:r>
        <w:rPr>
          <w:rFonts w:ascii="宋体" w:hAnsi="宋体" w:cs="宋体" w:hint="eastAsia"/>
          <w:sz w:val="24"/>
        </w:rPr>
        <w:t xml:space="preserve">    2、所创企业基本情况：</w:t>
      </w:r>
    </w:p>
    <w:p w:rsidR="00E64E4F" w:rsidRDefault="00E64E4F" w:rsidP="00E64E4F">
      <w:pPr>
        <w:spacing w:line="360" w:lineRule="auto"/>
        <w:rPr>
          <w:rFonts w:ascii="宋体" w:hAnsi="宋体" w:cs="宋体"/>
          <w:sz w:val="24"/>
        </w:rPr>
      </w:pPr>
      <w:r>
        <w:rPr>
          <w:rFonts w:ascii="宋体" w:hAnsi="宋体" w:cs="宋体" w:hint="eastAsia"/>
          <w:sz w:val="24"/>
        </w:rPr>
        <w:lastRenderedPageBreak/>
        <w:t xml:space="preserve">    创立时间：2017-01-16</w:t>
      </w:r>
    </w:p>
    <w:p w:rsidR="00E64E4F" w:rsidRDefault="00E64E4F" w:rsidP="00E64E4F">
      <w:pPr>
        <w:spacing w:line="360" w:lineRule="auto"/>
        <w:rPr>
          <w:rFonts w:ascii="宋体" w:hAnsi="宋体" w:cs="宋体"/>
          <w:sz w:val="24"/>
        </w:rPr>
      </w:pPr>
      <w:r>
        <w:rPr>
          <w:rFonts w:ascii="宋体" w:hAnsi="宋体" w:cs="宋体" w:hint="eastAsia"/>
          <w:sz w:val="24"/>
        </w:rPr>
        <w:t xml:space="preserve">    主营业务：文化创意</w:t>
      </w:r>
    </w:p>
    <w:p w:rsidR="00E64E4F" w:rsidRDefault="00E64E4F" w:rsidP="00E64E4F">
      <w:pPr>
        <w:spacing w:line="360" w:lineRule="auto"/>
        <w:rPr>
          <w:rFonts w:ascii="宋体" w:hAnsi="宋体" w:cs="宋体"/>
          <w:sz w:val="24"/>
        </w:rPr>
      </w:pPr>
      <w:r>
        <w:rPr>
          <w:rFonts w:ascii="宋体" w:hAnsi="宋体" w:cs="宋体" w:hint="eastAsia"/>
          <w:sz w:val="24"/>
        </w:rPr>
        <w:t xml:space="preserve">    公司规模：安徽熙创文化创意有限公司坐落于美丽的合肥经开区，注册资本1200万元。公司是一家集策划、设计、生产、研发、销售为一体的文化创意型公司。公司始终以创意创新为出发点，致力于政府及企事业单位文化建设的整体研究、策划与包装，以独特、创新的手法突出单位特色，打造单位对内、对外的整体文化形象，提升文化内涵。公司目前已拥有营销、策划、设计、工程、运营等各类人才二十余人，承接各类单位文化建设项目。</w:t>
      </w:r>
    </w:p>
    <w:p w:rsidR="00E64E4F" w:rsidRDefault="00E64E4F" w:rsidP="00E64E4F">
      <w:pPr>
        <w:spacing w:line="360" w:lineRule="auto"/>
        <w:rPr>
          <w:rFonts w:ascii="宋体" w:hAnsi="宋体" w:cs="宋体"/>
          <w:sz w:val="24"/>
        </w:rPr>
      </w:pPr>
      <w:r>
        <w:rPr>
          <w:rFonts w:ascii="宋体" w:hAnsi="宋体" w:cs="宋体" w:hint="eastAsia"/>
          <w:sz w:val="24"/>
        </w:rPr>
        <w:t xml:space="preserve">    3、公司业绩：公司现已建成多个科普馆及各类主题馆，承接项目遍布全国各区域，成功帮助多个政府部门完成文化升级改造工作，有效发挥了文化建设的重要作用，推动政府工作的发展。并且公司长期致力于展品研发工作，依托专业的团队力量，已自主研发出地震VR逃生系统，实现了科普展馆中展示形式的一次革新，为科普展馆更好的传达科学知识提供了新的纽带。2017年，公司成立初期既已达到三百万元的年度生产经营额，拟定于2018年完成一千万元生产经营额的年度总目标。公司目前配备的各类专业人才已有二十余人，文化水平都为本科以上学历，且多为年轻型人才，其中包含实习生、毕业生多名，本公司的一名实习生即为我校将毕业的学生。在现阶段，社会就业竞争压力如此之大的情况下，我公司有效带动了就业。公司始终秉承人才重用、就业推动的人员管理理念，旨在实现公司经济效益的基础上，为社会的发展贡献微薄之力。</w:t>
      </w:r>
    </w:p>
    <w:p w:rsidR="00E64E4F" w:rsidRDefault="00E64E4F" w:rsidP="00E64E4F">
      <w:pPr>
        <w:spacing w:line="360" w:lineRule="auto"/>
        <w:rPr>
          <w:rFonts w:ascii="宋体" w:hAnsi="宋体" w:cs="宋体"/>
          <w:sz w:val="24"/>
        </w:rPr>
      </w:pPr>
      <w:r>
        <w:rPr>
          <w:rFonts w:ascii="宋体" w:hAnsi="宋体" w:cs="宋体" w:hint="eastAsia"/>
          <w:sz w:val="24"/>
        </w:rPr>
        <w:t xml:space="preserve">    公司办公面积约200平方米，包含办公室、会议室、总经理办公室等多个功能区域，下图为各个区域的实景图。</w:t>
      </w:r>
    </w:p>
    <w:p w:rsidR="00E64E4F" w:rsidRDefault="00E64E4F" w:rsidP="00E64E4F">
      <w:pPr>
        <w:spacing w:line="360" w:lineRule="auto"/>
        <w:rPr>
          <w:rFonts w:ascii="宋体" w:hAnsi="宋体" w:cs="宋体"/>
          <w:sz w:val="24"/>
        </w:rPr>
      </w:pPr>
      <w:r>
        <w:rPr>
          <w:rFonts w:ascii="宋体" w:hAnsi="宋体" w:cs="宋体" w:hint="eastAsia"/>
          <w:sz w:val="24"/>
        </w:rPr>
        <w:t xml:space="preserve">    六、合肥金鸠电子科技有限公司</w:t>
      </w:r>
    </w:p>
    <w:p w:rsidR="00E64E4F" w:rsidRDefault="00E64E4F" w:rsidP="00E64E4F">
      <w:pPr>
        <w:spacing w:line="360" w:lineRule="auto"/>
        <w:rPr>
          <w:rFonts w:ascii="宋体" w:hAnsi="宋体" w:cs="宋体"/>
          <w:sz w:val="24"/>
        </w:rPr>
      </w:pPr>
      <w:r>
        <w:rPr>
          <w:rFonts w:ascii="宋体" w:hAnsi="宋体" w:cs="宋体" w:hint="eastAsia"/>
          <w:sz w:val="24"/>
        </w:rPr>
        <w:t xml:space="preserve">    1、创业毕业生基本信息：</w:t>
      </w:r>
    </w:p>
    <w:p w:rsidR="00E64E4F" w:rsidRDefault="00E64E4F" w:rsidP="00E64E4F">
      <w:pPr>
        <w:spacing w:line="360" w:lineRule="auto"/>
        <w:rPr>
          <w:rFonts w:ascii="宋体" w:hAnsi="宋体" w:cs="宋体"/>
          <w:sz w:val="24"/>
        </w:rPr>
      </w:pPr>
      <w:r>
        <w:rPr>
          <w:rFonts w:ascii="宋体" w:hAnsi="宋体" w:cs="宋体" w:hint="eastAsia"/>
          <w:sz w:val="24"/>
        </w:rPr>
        <w:t xml:space="preserve">    姓名：汤川</w:t>
      </w:r>
    </w:p>
    <w:p w:rsidR="00E64E4F" w:rsidRDefault="00E64E4F" w:rsidP="00E64E4F">
      <w:pPr>
        <w:spacing w:line="360" w:lineRule="auto"/>
        <w:rPr>
          <w:rFonts w:ascii="宋体" w:hAnsi="宋体" w:cs="宋体"/>
          <w:sz w:val="24"/>
        </w:rPr>
      </w:pPr>
      <w:r>
        <w:rPr>
          <w:rFonts w:ascii="宋体" w:hAnsi="宋体" w:cs="宋体" w:hint="eastAsia"/>
          <w:sz w:val="24"/>
        </w:rPr>
        <w:t xml:space="preserve">    毕业届数、专业：2011届电子信息工程专业毕业生</w:t>
      </w:r>
    </w:p>
    <w:p w:rsidR="00E64E4F" w:rsidRDefault="00E64E4F" w:rsidP="00E64E4F">
      <w:pPr>
        <w:spacing w:line="360" w:lineRule="auto"/>
        <w:rPr>
          <w:rFonts w:ascii="宋体" w:hAnsi="宋体" w:cs="宋体"/>
          <w:sz w:val="24"/>
        </w:rPr>
      </w:pPr>
      <w:r>
        <w:rPr>
          <w:rFonts w:ascii="宋体" w:hAnsi="宋体" w:cs="宋体" w:hint="eastAsia"/>
          <w:sz w:val="24"/>
        </w:rPr>
        <w:t xml:space="preserve">    2、所创企业基本情况：</w:t>
      </w:r>
    </w:p>
    <w:p w:rsidR="00E64E4F" w:rsidRDefault="00E64E4F" w:rsidP="00E64E4F">
      <w:pPr>
        <w:spacing w:line="360" w:lineRule="auto"/>
        <w:rPr>
          <w:rFonts w:ascii="宋体" w:hAnsi="宋体" w:cs="宋体"/>
          <w:sz w:val="24"/>
        </w:rPr>
      </w:pPr>
      <w:r>
        <w:rPr>
          <w:rFonts w:ascii="宋体" w:hAnsi="宋体" w:cs="宋体" w:hint="eastAsia"/>
          <w:sz w:val="24"/>
        </w:rPr>
        <w:t xml:space="preserve">    创立时间：2012年12月26日</w:t>
      </w:r>
    </w:p>
    <w:p w:rsidR="00E64E4F" w:rsidRDefault="00E64E4F" w:rsidP="00E64E4F">
      <w:pPr>
        <w:spacing w:line="360" w:lineRule="auto"/>
        <w:rPr>
          <w:rFonts w:ascii="宋体" w:hAnsi="宋体" w:cs="宋体"/>
          <w:sz w:val="24"/>
        </w:rPr>
      </w:pPr>
      <w:r>
        <w:rPr>
          <w:rFonts w:ascii="宋体" w:hAnsi="宋体" w:cs="宋体" w:hint="eastAsia"/>
          <w:sz w:val="24"/>
        </w:rPr>
        <w:t xml:space="preserve">    主营业务：信息传输、计算机服务和软件业</w:t>
      </w:r>
    </w:p>
    <w:p w:rsidR="00E64E4F" w:rsidRDefault="00E64E4F" w:rsidP="00E64E4F">
      <w:pPr>
        <w:spacing w:line="360" w:lineRule="auto"/>
        <w:rPr>
          <w:rFonts w:ascii="宋体" w:hAnsi="宋体" w:cs="宋体"/>
          <w:sz w:val="24"/>
        </w:rPr>
      </w:pPr>
      <w:r>
        <w:rPr>
          <w:rFonts w:ascii="宋体" w:hAnsi="宋体" w:cs="宋体" w:hint="eastAsia"/>
          <w:sz w:val="24"/>
        </w:rPr>
        <w:t xml:space="preserve">    公司规模：合肥金鸠电子科技有限公司是一家以电子产品设计研发和销售为</w:t>
      </w:r>
      <w:r>
        <w:rPr>
          <w:rFonts w:ascii="宋体" w:hAnsi="宋体" w:cs="宋体" w:hint="eastAsia"/>
          <w:sz w:val="24"/>
        </w:rPr>
        <w:lastRenderedPageBreak/>
        <w:t>主的高科技企业。项目负责人汤川，系合肥学院07级电子信息工程专业学生，在校期间多次参加省级国家级电子设计竞赛获奖。现任合肥金鸠电子科技有限公司总经理。</w:t>
      </w:r>
    </w:p>
    <w:p w:rsidR="00E64E4F" w:rsidRDefault="00E64E4F" w:rsidP="00E64E4F">
      <w:pPr>
        <w:spacing w:line="360" w:lineRule="auto"/>
        <w:rPr>
          <w:rFonts w:ascii="宋体" w:hAnsi="宋体" w:cs="宋体"/>
          <w:sz w:val="24"/>
        </w:rPr>
      </w:pPr>
      <w:r>
        <w:rPr>
          <w:rFonts w:ascii="宋体" w:hAnsi="宋体" w:cs="宋体" w:hint="eastAsia"/>
          <w:sz w:val="24"/>
        </w:rPr>
        <w:t xml:space="preserve">    合肥金鸠电子科技有限公司成立于2012年12月，注册资本30万元。致力于工业控制领域、无线通讯产品、安防产品、家电控制、消费性电子产品、医疗、上位机软件开发等诸多领域。本着“互利共赢，携手共进”的经营理念，为广大企业、经销商、批发商等提供研发专业的电子产品、控制板、控制器。承接各种项目的开发、ODM、OEM及提供半成品模块。</w:t>
      </w:r>
    </w:p>
    <w:p w:rsidR="00E64E4F" w:rsidRDefault="00E64E4F" w:rsidP="00E64E4F">
      <w:pPr>
        <w:spacing w:line="360" w:lineRule="auto"/>
        <w:rPr>
          <w:rFonts w:ascii="宋体" w:hAnsi="宋体" w:cs="宋体"/>
          <w:sz w:val="24"/>
        </w:rPr>
      </w:pPr>
      <w:r>
        <w:rPr>
          <w:rFonts w:ascii="宋体" w:hAnsi="宋体" w:cs="宋体" w:hint="eastAsia"/>
          <w:sz w:val="24"/>
        </w:rPr>
        <w:t xml:space="preserve">    公司拥有雄厚的技术实力，和经验丰富的研发团队，精通各种单片机的软硬件开发，能满足客户的不同需求。公司以一流的服务、一流的管理、一流的形象和一流的效益，让每一位客户满意。</w:t>
      </w:r>
    </w:p>
    <w:p w:rsidR="00E64E4F" w:rsidRDefault="00E64E4F" w:rsidP="00E64E4F">
      <w:pPr>
        <w:spacing w:line="360" w:lineRule="auto"/>
        <w:rPr>
          <w:rFonts w:ascii="宋体" w:hAnsi="宋体" w:cs="宋体"/>
          <w:sz w:val="24"/>
        </w:rPr>
      </w:pPr>
      <w:r>
        <w:rPr>
          <w:rFonts w:ascii="宋体" w:hAnsi="宋体" w:cs="宋体" w:hint="eastAsia"/>
          <w:sz w:val="24"/>
        </w:rPr>
        <w:t xml:space="preserve">    “至诚、至信、至坚”是合肥金鸠电子科技有限公司永恒不变的承诺！成绩属于过去，未来任重道远。合肥金鸠电子科技有限公司欢迎您与我们共同成长，共襄盛举！</w:t>
      </w:r>
    </w:p>
    <w:p w:rsidR="00E64E4F" w:rsidRDefault="00E64E4F" w:rsidP="00E64E4F">
      <w:pPr>
        <w:spacing w:line="360" w:lineRule="auto"/>
        <w:rPr>
          <w:rFonts w:ascii="宋体" w:hAnsi="宋体" w:cs="宋体"/>
          <w:sz w:val="24"/>
        </w:rPr>
      </w:pPr>
      <w:r>
        <w:rPr>
          <w:rFonts w:ascii="宋体" w:hAnsi="宋体" w:cs="宋体" w:hint="eastAsia"/>
          <w:sz w:val="24"/>
        </w:rPr>
        <w:t xml:space="preserve">    3、公司业绩：年销售额20W</w:t>
      </w:r>
    </w:p>
    <w:p w:rsidR="00E64E4F" w:rsidRDefault="00E64E4F" w:rsidP="00E64E4F">
      <w:pPr>
        <w:spacing w:line="360" w:lineRule="auto"/>
        <w:rPr>
          <w:rFonts w:ascii="宋体" w:hAnsi="宋体" w:cs="宋体"/>
          <w:sz w:val="24"/>
        </w:rPr>
      </w:pPr>
      <w:r>
        <w:rPr>
          <w:rFonts w:ascii="宋体" w:hAnsi="宋体" w:cs="宋体" w:hint="eastAsia"/>
          <w:sz w:val="24"/>
        </w:rPr>
        <w:t xml:space="preserve">    八、安徽尚食餐饮管理有限公司</w:t>
      </w:r>
    </w:p>
    <w:p w:rsidR="00E64E4F" w:rsidRDefault="00E64E4F" w:rsidP="00E64E4F">
      <w:pPr>
        <w:spacing w:line="360" w:lineRule="auto"/>
        <w:rPr>
          <w:rFonts w:ascii="宋体" w:hAnsi="宋体" w:cs="宋体"/>
          <w:sz w:val="24"/>
        </w:rPr>
      </w:pPr>
      <w:r>
        <w:rPr>
          <w:rFonts w:ascii="宋体" w:hAnsi="宋体" w:cs="宋体" w:hint="eastAsia"/>
          <w:sz w:val="24"/>
        </w:rPr>
        <w:t xml:space="preserve">    1、创业毕业生基本信息：</w:t>
      </w:r>
    </w:p>
    <w:p w:rsidR="00E64E4F" w:rsidRDefault="00E64E4F" w:rsidP="00E64E4F">
      <w:pPr>
        <w:spacing w:line="360" w:lineRule="auto"/>
        <w:rPr>
          <w:rFonts w:ascii="宋体" w:hAnsi="宋体" w:cs="宋体"/>
          <w:sz w:val="24"/>
        </w:rPr>
      </w:pPr>
      <w:r>
        <w:rPr>
          <w:rFonts w:ascii="宋体" w:hAnsi="宋体" w:cs="宋体" w:hint="eastAsia"/>
          <w:sz w:val="24"/>
        </w:rPr>
        <w:t xml:space="preserve">    姓名：张凌霄</w:t>
      </w:r>
    </w:p>
    <w:p w:rsidR="00E64E4F" w:rsidRDefault="00E64E4F" w:rsidP="00E64E4F">
      <w:pPr>
        <w:spacing w:line="360" w:lineRule="auto"/>
        <w:rPr>
          <w:rFonts w:ascii="宋体" w:hAnsi="宋体" w:cs="宋体"/>
          <w:sz w:val="24"/>
        </w:rPr>
      </w:pPr>
      <w:r>
        <w:rPr>
          <w:rFonts w:ascii="宋体" w:hAnsi="宋体" w:cs="宋体" w:hint="eastAsia"/>
          <w:sz w:val="24"/>
        </w:rPr>
        <w:t xml:space="preserve">    毕业届数、专业：2013届通信工程专业毕业生</w:t>
      </w:r>
    </w:p>
    <w:p w:rsidR="00E64E4F" w:rsidRDefault="00E64E4F" w:rsidP="00E64E4F">
      <w:pPr>
        <w:spacing w:line="360" w:lineRule="auto"/>
        <w:rPr>
          <w:rFonts w:ascii="宋体" w:hAnsi="宋体" w:cs="宋体"/>
          <w:sz w:val="24"/>
        </w:rPr>
      </w:pPr>
      <w:r>
        <w:rPr>
          <w:rFonts w:ascii="宋体" w:hAnsi="宋体" w:cs="宋体" w:hint="eastAsia"/>
          <w:sz w:val="24"/>
        </w:rPr>
        <w:t xml:space="preserve">    2、所创企业基本情况：</w:t>
      </w:r>
    </w:p>
    <w:p w:rsidR="00E64E4F" w:rsidRDefault="00E64E4F" w:rsidP="00E64E4F">
      <w:pPr>
        <w:spacing w:line="360" w:lineRule="auto"/>
        <w:rPr>
          <w:rFonts w:ascii="宋体" w:hAnsi="宋体" w:cs="宋体"/>
          <w:sz w:val="24"/>
        </w:rPr>
      </w:pPr>
      <w:r>
        <w:rPr>
          <w:rFonts w:ascii="宋体" w:hAnsi="宋体" w:cs="宋体" w:hint="eastAsia"/>
          <w:sz w:val="24"/>
        </w:rPr>
        <w:t xml:space="preserve">    创立时间：2014年8月11日</w:t>
      </w:r>
    </w:p>
    <w:p w:rsidR="00E64E4F" w:rsidRDefault="00E64E4F" w:rsidP="00E64E4F">
      <w:pPr>
        <w:spacing w:line="360" w:lineRule="auto"/>
        <w:rPr>
          <w:rFonts w:ascii="宋体" w:hAnsi="宋体" w:cs="宋体"/>
          <w:sz w:val="24"/>
        </w:rPr>
      </w:pPr>
      <w:r>
        <w:rPr>
          <w:rFonts w:ascii="宋体" w:hAnsi="宋体" w:cs="宋体" w:hint="eastAsia"/>
          <w:sz w:val="24"/>
        </w:rPr>
        <w:t xml:space="preserve">    主营业务：住宿和餐饮业</w:t>
      </w:r>
    </w:p>
    <w:p w:rsidR="00E64E4F" w:rsidRDefault="00E64E4F" w:rsidP="00E64E4F">
      <w:pPr>
        <w:spacing w:line="360" w:lineRule="auto"/>
        <w:rPr>
          <w:rFonts w:ascii="宋体" w:hAnsi="宋体" w:cs="宋体"/>
          <w:sz w:val="24"/>
        </w:rPr>
      </w:pPr>
      <w:r>
        <w:rPr>
          <w:rFonts w:ascii="宋体" w:hAnsi="宋体" w:cs="宋体" w:hint="eastAsia"/>
          <w:sz w:val="24"/>
        </w:rPr>
        <w:t xml:space="preserve">    公司规模：安徽尚食餐饮管理有限公司办公室地址位于安徽省省会、安徽大城市合肥，合肥市瑶海区铜陵路与临泉路交叉口橘郡万绿园B-1304，于2014年08月11日在合肥市瑶海区市场监督管理局注册成立，注册资本为100万元，在公司发展壮大的4年里，始终为客户提供好的产品和技术支持、健全的售后服务，公司主要经营餐饮管理。</w:t>
      </w:r>
    </w:p>
    <w:p w:rsidR="00E64E4F" w:rsidRDefault="00E64E4F" w:rsidP="00E64E4F">
      <w:pPr>
        <w:spacing w:line="360" w:lineRule="auto"/>
        <w:rPr>
          <w:rFonts w:ascii="宋体" w:hAnsi="宋体" w:cs="宋体"/>
          <w:sz w:val="24"/>
        </w:rPr>
      </w:pPr>
      <w:r>
        <w:rPr>
          <w:rFonts w:ascii="宋体" w:hAnsi="宋体" w:cs="宋体" w:hint="eastAsia"/>
          <w:sz w:val="24"/>
        </w:rPr>
        <w:t xml:space="preserve">    3、公司业绩：年销售额30W，带动就业8人</w:t>
      </w:r>
    </w:p>
    <w:p w:rsidR="00E64E4F" w:rsidRDefault="00E64E4F" w:rsidP="00E64E4F">
      <w:pPr>
        <w:spacing w:line="360" w:lineRule="auto"/>
        <w:rPr>
          <w:rFonts w:ascii="宋体" w:hAnsi="宋体" w:cs="宋体"/>
          <w:sz w:val="24"/>
        </w:rPr>
      </w:pPr>
      <w:r>
        <w:rPr>
          <w:rFonts w:ascii="宋体" w:hAnsi="宋体" w:cs="宋体" w:hint="eastAsia"/>
          <w:sz w:val="24"/>
        </w:rPr>
        <w:t xml:space="preserve">    九、上海汉觅信息科技有限公司</w:t>
      </w:r>
    </w:p>
    <w:p w:rsidR="00E64E4F" w:rsidRDefault="00E64E4F" w:rsidP="00E64E4F">
      <w:pPr>
        <w:spacing w:line="360" w:lineRule="auto"/>
        <w:rPr>
          <w:rFonts w:ascii="宋体" w:hAnsi="宋体" w:cs="宋体"/>
          <w:sz w:val="24"/>
        </w:rPr>
      </w:pPr>
      <w:r>
        <w:rPr>
          <w:rFonts w:ascii="宋体" w:hAnsi="宋体" w:cs="宋体" w:hint="eastAsia"/>
          <w:sz w:val="24"/>
        </w:rPr>
        <w:lastRenderedPageBreak/>
        <w:t xml:space="preserve">    1、创业毕业生基本信息：</w:t>
      </w:r>
    </w:p>
    <w:p w:rsidR="00E64E4F" w:rsidRDefault="00E64E4F" w:rsidP="00E64E4F">
      <w:pPr>
        <w:spacing w:line="360" w:lineRule="auto"/>
        <w:rPr>
          <w:rFonts w:ascii="宋体" w:hAnsi="宋体" w:cs="宋体"/>
          <w:sz w:val="24"/>
        </w:rPr>
      </w:pPr>
      <w:r>
        <w:rPr>
          <w:rFonts w:ascii="宋体" w:hAnsi="宋体" w:cs="宋体" w:hint="eastAsia"/>
          <w:sz w:val="24"/>
        </w:rPr>
        <w:t xml:space="preserve">    姓名：张浩忠</w:t>
      </w:r>
    </w:p>
    <w:p w:rsidR="00E64E4F" w:rsidRDefault="00E64E4F" w:rsidP="00E64E4F">
      <w:pPr>
        <w:spacing w:line="360" w:lineRule="auto"/>
        <w:rPr>
          <w:rFonts w:ascii="宋体" w:hAnsi="宋体" w:cs="宋体"/>
          <w:sz w:val="24"/>
        </w:rPr>
      </w:pPr>
      <w:r>
        <w:rPr>
          <w:rFonts w:ascii="宋体" w:hAnsi="宋体" w:cs="宋体" w:hint="eastAsia"/>
          <w:sz w:val="24"/>
        </w:rPr>
        <w:t xml:space="preserve">    毕业届数、专业：2012届电子信息工程专业毕业生</w:t>
      </w:r>
    </w:p>
    <w:p w:rsidR="00E64E4F" w:rsidRDefault="00E64E4F" w:rsidP="00E64E4F">
      <w:pPr>
        <w:spacing w:line="360" w:lineRule="auto"/>
        <w:rPr>
          <w:rFonts w:ascii="宋体" w:hAnsi="宋体" w:cs="宋体"/>
          <w:sz w:val="24"/>
        </w:rPr>
      </w:pPr>
      <w:r>
        <w:rPr>
          <w:rFonts w:ascii="宋体" w:hAnsi="宋体" w:cs="宋体" w:hint="eastAsia"/>
          <w:sz w:val="24"/>
        </w:rPr>
        <w:t xml:space="preserve">    2、所创企业基本情况：</w:t>
      </w:r>
    </w:p>
    <w:p w:rsidR="00E64E4F" w:rsidRDefault="00E64E4F" w:rsidP="00E64E4F">
      <w:pPr>
        <w:spacing w:line="360" w:lineRule="auto"/>
        <w:rPr>
          <w:rFonts w:ascii="宋体" w:hAnsi="宋体" w:cs="宋体"/>
          <w:sz w:val="24"/>
        </w:rPr>
      </w:pPr>
      <w:r>
        <w:rPr>
          <w:rFonts w:ascii="宋体" w:hAnsi="宋体" w:cs="宋体" w:hint="eastAsia"/>
          <w:sz w:val="24"/>
        </w:rPr>
        <w:t xml:space="preserve">    创立时间：2014年8月11日</w:t>
      </w:r>
    </w:p>
    <w:p w:rsidR="00E64E4F" w:rsidRDefault="00E64E4F" w:rsidP="00E64E4F">
      <w:pPr>
        <w:spacing w:line="360" w:lineRule="auto"/>
        <w:rPr>
          <w:rFonts w:ascii="宋体" w:hAnsi="宋体" w:cs="宋体"/>
          <w:sz w:val="24"/>
        </w:rPr>
      </w:pPr>
      <w:r>
        <w:rPr>
          <w:rFonts w:ascii="宋体" w:hAnsi="宋体" w:cs="宋体" w:hint="eastAsia"/>
          <w:sz w:val="24"/>
        </w:rPr>
        <w:t xml:space="preserve">    主营业务：信息传输、计算机服务和软件业</w:t>
      </w:r>
    </w:p>
    <w:p w:rsidR="00E64E4F" w:rsidRDefault="00E64E4F" w:rsidP="00E64E4F">
      <w:pPr>
        <w:spacing w:line="360" w:lineRule="auto"/>
        <w:rPr>
          <w:rFonts w:ascii="宋体" w:hAnsi="宋体" w:cs="宋体"/>
          <w:sz w:val="24"/>
        </w:rPr>
      </w:pPr>
      <w:r>
        <w:rPr>
          <w:rFonts w:ascii="宋体" w:hAnsi="宋体" w:cs="宋体" w:hint="eastAsia"/>
          <w:sz w:val="24"/>
        </w:rPr>
        <w:t xml:space="preserve">    公司规模：上海汉觅信息科技有限公司办公室地址位于中国大城市，魔都上海，上海市浦东新区川沙路955号10幢328-19室，于2015年01月07日在浦东新区市场监管局注册成立，注册资本为200万人民币，在公司发展壮大的3年里，始终为客户提供好的产品和技术支持、健全的售后服务，公司主要经营从事信息科技、计算机科技领域内的技术开发、技术咨询、技术服务、技术转让，电子产品、数码产品、通信设备、化妆品、美容仪器、家用电器、计算机、软硬件及辅助设备（除计算机信息系统安全专用产品）的销售，计算机系统集成，网页设计，软件开发，智能网络控制系统设备的设计，计算机网络工程，从事货物及技术的进出口业务。</w:t>
      </w:r>
    </w:p>
    <w:p w:rsidR="00E64E4F" w:rsidRDefault="00E64E4F" w:rsidP="00E64E4F">
      <w:pPr>
        <w:spacing w:line="360" w:lineRule="auto"/>
        <w:rPr>
          <w:rFonts w:ascii="宋体" w:hAnsi="宋体" w:cs="宋体"/>
          <w:sz w:val="24"/>
        </w:rPr>
      </w:pPr>
      <w:r>
        <w:rPr>
          <w:rFonts w:ascii="宋体" w:hAnsi="宋体" w:cs="宋体" w:hint="eastAsia"/>
          <w:sz w:val="24"/>
        </w:rPr>
        <w:t xml:space="preserve">    3、公司业绩：年销售额60W+</w:t>
      </w:r>
    </w:p>
    <w:p w:rsidR="00E64E4F" w:rsidRDefault="00E64E4F" w:rsidP="00E64E4F">
      <w:pPr>
        <w:spacing w:line="360" w:lineRule="auto"/>
        <w:rPr>
          <w:rFonts w:ascii="宋体" w:hAnsi="宋体" w:cs="宋体"/>
          <w:sz w:val="24"/>
        </w:rPr>
      </w:pPr>
      <w:r>
        <w:rPr>
          <w:rFonts w:ascii="宋体" w:hAnsi="宋体" w:cs="宋体" w:hint="eastAsia"/>
          <w:sz w:val="24"/>
        </w:rPr>
        <w:t xml:space="preserve">    十、上海桐栖信息科技有限公司</w:t>
      </w:r>
    </w:p>
    <w:p w:rsidR="00E64E4F" w:rsidRDefault="00E64E4F" w:rsidP="00E64E4F">
      <w:pPr>
        <w:spacing w:line="360" w:lineRule="auto"/>
        <w:rPr>
          <w:rFonts w:ascii="宋体" w:hAnsi="宋体" w:cs="宋体"/>
          <w:sz w:val="24"/>
        </w:rPr>
      </w:pPr>
      <w:r>
        <w:rPr>
          <w:rFonts w:ascii="宋体" w:hAnsi="宋体" w:cs="宋体" w:hint="eastAsia"/>
          <w:sz w:val="24"/>
        </w:rPr>
        <w:t xml:space="preserve">    1、创业毕业生基本信息：</w:t>
      </w:r>
    </w:p>
    <w:p w:rsidR="00E64E4F" w:rsidRDefault="00E64E4F" w:rsidP="00E64E4F">
      <w:pPr>
        <w:spacing w:line="360" w:lineRule="auto"/>
        <w:rPr>
          <w:rFonts w:ascii="宋体" w:hAnsi="宋体" w:cs="宋体"/>
          <w:sz w:val="24"/>
        </w:rPr>
      </w:pPr>
      <w:r>
        <w:rPr>
          <w:rFonts w:ascii="宋体" w:hAnsi="宋体" w:cs="宋体" w:hint="eastAsia"/>
          <w:sz w:val="24"/>
        </w:rPr>
        <w:t xml:space="preserve">    姓名：徐增峰</w:t>
      </w:r>
    </w:p>
    <w:p w:rsidR="00E64E4F" w:rsidRDefault="00E64E4F" w:rsidP="00E64E4F">
      <w:pPr>
        <w:spacing w:line="360" w:lineRule="auto"/>
        <w:rPr>
          <w:rFonts w:ascii="宋体" w:hAnsi="宋体" w:cs="宋体"/>
          <w:sz w:val="24"/>
        </w:rPr>
      </w:pPr>
      <w:r>
        <w:rPr>
          <w:rFonts w:ascii="宋体" w:hAnsi="宋体" w:cs="宋体" w:hint="eastAsia"/>
          <w:sz w:val="24"/>
        </w:rPr>
        <w:t xml:space="preserve">    毕业届数、专业：2014届电子专升本毕业生</w:t>
      </w:r>
    </w:p>
    <w:p w:rsidR="00E64E4F" w:rsidRDefault="00E64E4F" w:rsidP="00E64E4F">
      <w:pPr>
        <w:spacing w:line="360" w:lineRule="auto"/>
        <w:rPr>
          <w:rFonts w:ascii="宋体" w:hAnsi="宋体" w:cs="宋体"/>
          <w:sz w:val="24"/>
        </w:rPr>
      </w:pPr>
      <w:r>
        <w:rPr>
          <w:rFonts w:ascii="宋体" w:hAnsi="宋体" w:cs="宋体" w:hint="eastAsia"/>
          <w:sz w:val="24"/>
        </w:rPr>
        <w:t xml:space="preserve">    2、所创企业基本情况：</w:t>
      </w:r>
    </w:p>
    <w:p w:rsidR="00E64E4F" w:rsidRDefault="00E64E4F" w:rsidP="00E64E4F">
      <w:pPr>
        <w:spacing w:line="360" w:lineRule="auto"/>
        <w:rPr>
          <w:rFonts w:ascii="宋体" w:hAnsi="宋体" w:cs="宋体"/>
          <w:sz w:val="24"/>
        </w:rPr>
      </w:pPr>
      <w:r>
        <w:rPr>
          <w:rFonts w:ascii="宋体" w:hAnsi="宋体" w:cs="宋体" w:hint="eastAsia"/>
          <w:sz w:val="24"/>
        </w:rPr>
        <w:t xml:space="preserve">    创立时间：2015-02-12</w:t>
      </w:r>
    </w:p>
    <w:p w:rsidR="00E64E4F" w:rsidRDefault="00E64E4F" w:rsidP="00E64E4F">
      <w:pPr>
        <w:spacing w:line="360" w:lineRule="auto"/>
        <w:rPr>
          <w:rFonts w:ascii="宋体" w:hAnsi="宋体" w:cs="宋体"/>
          <w:sz w:val="24"/>
        </w:rPr>
      </w:pPr>
      <w:r>
        <w:rPr>
          <w:rFonts w:ascii="宋体" w:hAnsi="宋体" w:cs="宋体" w:hint="eastAsia"/>
          <w:sz w:val="24"/>
        </w:rPr>
        <w:t xml:space="preserve">    主营业务：信息传输、计算机服务和软件业</w:t>
      </w:r>
    </w:p>
    <w:p w:rsidR="00E64E4F" w:rsidRDefault="00E64E4F" w:rsidP="00E64E4F">
      <w:pPr>
        <w:spacing w:line="360" w:lineRule="auto"/>
        <w:rPr>
          <w:rFonts w:ascii="宋体" w:hAnsi="宋体" w:cs="宋体"/>
          <w:sz w:val="24"/>
        </w:rPr>
      </w:pPr>
      <w:r>
        <w:rPr>
          <w:rFonts w:ascii="宋体" w:hAnsi="宋体" w:cs="宋体" w:hint="eastAsia"/>
          <w:sz w:val="24"/>
        </w:rPr>
        <w:t xml:space="preserve">     公司规模：桐栖科技2015年2月成立，从事信息科技、网络领域内的技术开发、技术咨询、技术转让、技术服务，计算机系统集成，计算机软硬件开发与销售（除计算机信息系统安全专用产品），投资咨询，商务信息咨询，企业管理咨询，知识产权代理（除专利代理），人才咨询（不得从事人才中介）。</w:t>
      </w:r>
    </w:p>
    <w:p w:rsidR="00E64E4F" w:rsidRDefault="00E64E4F" w:rsidP="00E64E4F">
      <w:pPr>
        <w:spacing w:line="360" w:lineRule="auto"/>
        <w:rPr>
          <w:rFonts w:ascii="宋体" w:hAnsi="宋体" w:cs="宋体"/>
          <w:sz w:val="24"/>
        </w:rPr>
      </w:pPr>
      <w:r>
        <w:rPr>
          <w:rFonts w:ascii="宋体" w:hAnsi="宋体" w:cs="宋体" w:hint="eastAsia"/>
          <w:sz w:val="24"/>
        </w:rPr>
        <w:t xml:space="preserve">    3、公司业绩:</w:t>
      </w:r>
    </w:p>
    <w:p w:rsidR="00E64E4F" w:rsidRDefault="00E64E4F" w:rsidP="00E64E4F">
      <w:pPr>
        <w:spacing w:line="360" w:lineRule="auto"/>
        <w:rPr>
          <w:rFonts w:ascii="宋体" w:hAnsi="宋体" w:cs="宋体"/>
          <w:sz w:val="24"/>
        </w:rPr>
      </w:pPr>
      <w:r>
        <w:rPr>
          <w:rFonts w:ascii="宋体" w:hAnsi="宋体" w:cs="宋体" w:hint="eastAsia"/>
          <w:sz w:val="24"/>
        </w:rPr>
        <w:t xml:space="preserve">    经济效益：目前主要对应上海税务、及各级检察院等相关IT服务，数据ETL、</w:t>
      </w:r>
      <w:r>
        <w:rPr>
          <w:rFonts w:ascii="宋体" w:hAnsi="宋体" w:cs="宋体" w:hint="eastAsia"/>
          <w:sz w:val="24"/>
        </w:rPr>
        <w:lastRenderedPageBreak/>
        <w:t>运维等服务，目前已经有200余萬的业绩；2017年产值预估在300萬左右。</w:t>
      </w:r>
    </w:p>
    <w:p w:rsidR="00E64E4F" w:rsidRDefault="00E64E4F" w:rsidP="00E64E4F">
      <w:pPr>
        <w:spacing w:line="360" w:lineRule="auto"/>
        <w:rPr>
          <w:rFonts w:ascii="宋体" w:hAnsi="宋体" w:cs="宋体"/>
          <w:sz w:val="24"/>
        </w:rPr>
      </w:pPr>
      <w:r>
        <w:rPr>
          <w:rFonts w:ascii="宋体" w:hAnsi="宋体" w:cs="宋体" w:hint="eastAsia"/>
          <w:sz w:val="24"/>
        </w:rPr>
        <w:t xml:space="preserve">    十一、合肥知途知识产权服务有限公司</w:t>
      </w:r>
    </w:p>
    <w:p w:rsidR="00E64E4F" w:rsidRDefault="00E64E4F" w:rsidP="00E64E4F">
      <w:pPr>
        <w:spacing w:line="360" w:lineRule="auto"/>
        <w:rPr>
          <w:rFonts w:ascii="宋体" w:hAnsi="宋体" w:cs="宋体"/>
          <w:sz w:val="24"/>
        </w:rPr>
      </w:pPr>
      <w:r>
        <w:rPr>
          <w:rFonts w:ascii="宋体" w:hAnsi="宋体" w:cs="宋体" w:hint="eastAsia"/>
          <w:sz w:val="24"/>
        </w:rPr>
        <w:t xml:space="preserve">    1、创业毕业生基本信息：</w:t>
      </w:r>
    </w:p>
    <w:p w:rsidR="00E64E4F" w:rsidRDefault="00E64E4F" w:rsidP="00E64E4F">
      <w:pPr>
        <w:spacing w:line="360" w:lineRule="auto"/>
        <w:rPr>
          <w:rFonts w:ascii="宋体" w:hAnsi="宋体" w:cs="宋体"/>
          <w:sz w:val="24"/>
        </w:rPr>
      </w:pPr>
      <w:r>
        <w:rPr>
          <w:rFonts w:ascii="宋体" w:hAnsi="宋体" w:cs="宋体" w:hint="eastAsia"/>
          <w:sz w:val="24"/>
        </w:rPr>
        <w:t xml:space="preserve">    姓名：王鹏</w:t>
      </w:r>
    </w:p>
    <w:p w:rsidR="00E64E4F" w:rsidRDefault="00E64E4F" w:rsidP="00E64E4F">
      <w:pPr>
        <w:spacing w:line="360" w:lineRule="auto"/>
        <w:rPr>
          <w:rFonts w:ascii="宋体" w:hAnsi="宋体" w:cs="宋体"/>
          <w:sz w:val="24"/>
        </w:rPr>
      </w:pPr>
      <w:r>
        <w:rPr>
          <w:rFonts w:ascii="宋体" w:hAnsi="宋体" w:cs="宋体" w:hint="eastAsia"/>
          <w:sz w:val="24"/>
        </w:rPr>
        <w:t xml:space="preserve">    毕业届数、专业：2015届电子信息工程专业毕业生</w:t>
      </w:r>
    </w:p>
    <w:p w:rsidR="00E64E4F" w:rsidRDefault="00E64E4F" w:rsidP="00E64E4F">
      <w:pPr>
        <w:spacing w:line="360" w:lineRule="auto"/>
        <w:rPr>
          <w:rFonts w:ascii="宋体" w:hAnsi="宋体" w:cs="宋体"/>
          <w:sz w:val="24"/>
        </w:rPr>
      </w:pPr>
      <w:r>
        <w:rPr>
          <w:rFonts w:ascii="宋体" w:hAnsi="宋体" w:cs="宋体" w:hint="eastAsia"/>
          <w:sz w:val="24"/>
        </w:rPr>
        <w:t xml:space="preserve">    2、所创企业基本情况：</w:t>
      </w:r>
    </w:p>
    <w:p w:rsidR="00E64E4F" w:rsidRDefault="00E64E4F" w:rsidP="00E64E4F">
      <w:pPr>
        <w:spacing w:line="360" w:lineRule="auto"/>
        <w:rPr>
          <w:rFonts w:ascii="宋体" w:hAnsi="宋体" w:cs="宋体"/>
          <w:sz w:val="24"/>
        </w:rPr>
      </w:pPr>
      <w:r>
        <w:rPr>
          <w:rFonts w:ascii="宋体" w:hAnsi="宋体" w:cs="宋体" w:hint="eastAsia"/>
          <w:sz w:val="24"/>
        </w:rPr>
        <w:t xml:space="preserve">    创立时间：2017-09-04</w:t>
      </w:r>
    </w:p>
    <w:p w:rsidR="00E64E4F" w:rsidRDefault="00E64E4F" w:rsidP="00E64E4F">
      <w:pPr>
        <w:spacing w:line="360" w:lineRule="auto"/>
        <w:rPr>
          <w:rFonts w:ascii="宋体" w:hAnsi="宋体" w:cs="宋体"/>
          <w:sz w:val="24"/>
        </w:rPr>
      </w:pPr>
      <w:r>
        <w:rPr>
          <w:rFonts w:ascii="宋体" w:hAnsi="宋体" w:cs="宋体" w:hint="eastAsia"/>
          <w:sz w:val="24"/>
        </w:rPr>
        <w:t xml:space="preserve">    主营业务：专利（实用新型、发明、外观）、软著代理；商标注册</w:t>
      </w:r>
    </w:p>
    <w:p w:rsidR="00E64E4F" w:rsidRDefault="00E64E4F" w:rsidP="00E64E4F">
      <w:pPr>
        <w:spacing w:line="360" w:lineRule="auto"/>
        <w:rPr>
          <w:rFonts w:ascii="宋体" w:hAnsi="宋体" w:cs="宋体"/>
          <w:sz w:val="24"/>
        </w:rPr>
      </w:pPr>
      <w:r>
        <w:rPr>
          <w:rFonts w:ascii="宋体" w:hAnsi="宋体" w:cs="宋体" w:hint="eastAsia"/>
          <w:sz w:val="24"/>
        </w:rPr>
        <w:t xml:space="preserve">    公司规模：合肥知途知识产权服务有限公司成立于2017年9月，由一群对知识产权保护有着浓厚兴趣的合肥学院本科毕业生共同发起。公司致力于为广大需要知识产权服务的教师、学生以及企业、个人等提供最优质最专业的产权代理、咨询等服务，业务涵盖专利、商标、软著等产权的代理、检索、咨询、布局以及后续的法律维护、纠纷处理。人员分布：专利工程师15人（其中高级工程师5人，资深专利代理人2人）；市场专员7人</w:t>
      </w:r>
    </w:p>
    <w:p w:rsidR="00E64E4F" w:rsidRDefault="00E64E4F" w:rsidP="00E64E4F">
      <w:pPr>
        <w:spacing w:line="360" w:lineRule="auto"/>
        <w:rPr>
          <w:rFonts w:ascii="宋体" w:hAnsi="宋体" w:cs="宋体"/>
          <w:sz w:val="24"/>
        </w:rPr>
      </w:pPr>
      <w:r>
        <w:rPr>
          <w:rFonts w:ascii="宋体" w:hAnsi="宋体" w:cs="宋体" w:hint="eastAsia"/>
          <w:sz w:val="24"/>
        </w:rPr>
        <w:t xml:space="preserve">    3、公司业绩:</w:t>
      </w:r>
    </w:p>
    <w:p w:rsidR="00E64E4F" w:rsidRDefault="00E64E4F" w:rsidP="00E64E4F">
      <w:pPr>
        <w:spacing w:line="360" w:lineRule="auto"/>
        <w:rPr>
          <w:rFonts w:ascii="宋体" w:hAnsi="宋体" w:cs="宋体"/>
          <w:sz w:val="24"/>
        </w:rPr>
      </w:pPr>
      <w:r>
        <w:rPr>
          <w:rFonts w:ascii="宋体" w:hAnsi="宋体" w:cs="宋体" w:hint="eastAsia"/>
          <w:sz w:val="24"/>
        </w:rPr>
        <w:t xml:space="preserve">    经济效益：月销售额20W+ </w:t>
      </w:r>
    </w:p>
    <w:p w:rsidR="00E64E4F" w:rsidRDefault="00E64E4F" w:rsidP="00E64E4F">
      <w:pPr>
        <w:spacing w:line="360" w:lineRule="auto"/>
        <w:rPr>
          <w:rFonts w:ascii="宋体" w:hAnsi="宋体" w:cs="宋体"/>
          <w:sz w:val="24"/>
        </w:rPr>
      </w:pPr>
      <w:r>
        <w:rPr>
          <w:rFonts w:ascii="宋体" w:hAnsi="宋体" w:cs="宋体" w:hint="eastAsia"/>
          <w:sz w:val="24"/>
        </w:rPr>
        <w:t xml:space="preserve">    合作单位：北京集智东方知识产权代理有限公司、重庆聚格知识产权服务有限公司、重庆三峡职业学院、安徽新华学院等。</w:t>
      </w:r>
    </w:p>
    <w:p w:rsidR="00E64E4F" w:rsidRDefault="00E64E4F" w:rsidP="00E64E4F">
      <w:pPr>
        <w:spacing w:line="360" w:lineRule="auto"/>
        <w:rPr>
          <w:rFonts w:ascii="宋体" w:hAnsi="宋体" w:cs="宋体"/>
          <w:sz w:val="24"/>
        </w:rPr>
      </w:pPr>
      <w:r>
        <w:rPr>
          <w:rFonts w:ascii="宋体" w:hAnsi="宋体" w:cs="宋体" w:hint="eastAsia"/>
          <w:sz w:val="24"/>
        </w:rPr>
        <w:t xml:space="preserve">    十二、安徽合七电子科技有限公司</w:t>
      </w:r>
    </w:p>
    <w:p w:rsidR="00E64E4F" w:rsidRDefault="00E64E4F" w:rsidP="00E64E4F">
      <w:pPr>
        <w:spacing w:line="360" w:lineRule="auto"/>
        <w:rPr>
          <w:rFonts w:ascii="宋体" w:hAnsi="宋体" w:cs="宋体"/>
          <w:sz w:val="24"/>
        </w:rPr>
      </w:pPr>
      <w:r>
        <w:rPr>
          <w:rFonts w:ascii="宋体" w:hAnsi="宋体" w:cs="宋体" w:hint="eastAsia"/>
          <w:sz w:val="24"/>
        </w:rPr>
        <w:t xml:space="preserve">    1、创业毕业生基本信息：</w:t>
      </w:r>
    </w:p>
    <w:p w:rsidR="00E64E4F" w:rsidRDefault="00E64E4F" w:rsidP="00E64E4F">
      <w:pPr>
        <w:spacing w:line="360" w:lineRule="auto"/>
        <w:rPr>
          <w:rFonts w:ascii="宋体" w:hAnsi="宋体" w:cs="宋体"/>
          <w:sz w:val="24"/>
        </w:rPr>
      </w:pPr>
      <w:r>
        <w:rPr>
          <w:rFonts w:ascii="宋体" w:hAnsi="宋体" w:cs="宋体" w:hint="eastAsia"/>
          <w:sz w:val="24"/>
        </w:rPr>
        <w:t xml:space="preserve">    姓名：汪程</w:t>
      </w:r>
    </w:p>
    <w:p w:rsidR="00E64E4F" w:rsidRDefault="00E64E4F" w:rsidP="00E64E4F">
      <w:pPr>
        <w:spacing w:line="360" w:lineRule="auto"/>
        <w:rPr>
          <w:rFonts w:ascii="宋体" w:hAnsi="宋体" w:cs="宋体"/>
          <w:sz w:val="24"/>
        </w:rPr>
      </w:pPr>
      <w:r>
        <w:rPr>
          <w:rFonts w:ascii="宋体" w:hAnsi="宋体" w:cs="宋体" w:hint="eastAsia"/>
          <w:sz w:val="24"/>
        </w:rPr>
        <w:t xml:space="preserve">    毕业届数、专业：2017届自动化专业在校生</w:t>
      </w:r>
    </w:p>
    <w:p w:rsidR="00E64E4F" w:rsidRDefault="00E64E4F" w:rsidP="00E64E4F">
      <w:pPr>
        <w:spacing w:line="360" w:lineRule="auto"/>
        <w:rPr>
          <w:rFonts w:ascii="宋体" w:hAnsi="宋体" w:cs="宋体"/>
          <w:sz w:val="24"/>
        </w:rPr>
      </w:pPr>
      <w:r>
        <w:rPr>
          <w:rFonts w:ascii="宋体" w:hAnsi="宋体" w:cs="宋体" w:hint="eastAsia"/>
          <w:sz w:val="24"/>
        </w:rPr>
        <w:t xml:space="preserve">    2、所创企业基本情况：</w:t>
      </w:r>
    </w:p>
    <w:p w:rsidR="00E64E4F" w:rsidRDefault="00E64E4F" w:rsidP="00E64E4F">
      <w:pPr>
        <w:spacing w:line="360" w:lineRule="auto"/>
        <w:rPr>
          <w:rFonts w:ascii="宋体" w:hAnsi="宋体" w:cs="宋体"/>
          <w:sz w:val="24"/>
        </w:rPr>
      </w:pPr>
      <w:r>
        <w:rPr>
          <w:rFonts w:ascii="宋体" w:hAnsi="宋体" w:cs="宋体" w:hint="eastAsia"/>
          <w:sz w:val="24"/>
        </w:rPr>
        <w:t xml:space="preserve">    创立时间：2016-03-28</w:t>
      </w:r>
    </w:p>
    <w:p w:rsidR="00E64E4F" w:rsidRDefault="00E64E4F" w:rsidP="00E64E4F">
      <w:pPr>
        <w:spacing w:line="360" w:lineRule="auto"/>
        <w:rPr>
          <w:rFonts w:ascii="宋体" w:hAnsi="宋体" w:cs="宋体"/>
          <w:sz w:val="24"/>
        </w:rPr>
      </w:pPr>
      <w:r>
        <w:rPr>
          <w:rFonts w:ascii="宋体" w:hAnsi="宋体" w:cs="宋体" w:hint="eastAsia"/>
          <w:sz w:val="24"/>
        </w:rPr>
        <w:t xml:space="preserve">    主营业务：信息传输、计算机服务和软件业</w:t>
      </w:r>
    </w:p>
    <w:p w:rsidR="00E64E4F" w:rsidRDefault="00E64E4F" w:rsidP="00E64E4F">
      <w:pPr>
        <w:spacing w:line="360" w:lineRule="auto"/>
        <w:rPr>
          <w:rFonts w:ascii="宋体" w:hAnsi="宋体" w:cs="宋体"/>
          <w:sz w:val="24"/>
        </w:rPr>
      </w:pPr>
      <w:r>
        <w:rPr>
          <w:rFonts w:ascii="宋体" w:hAnsi="宋体" w:cs="宋体" w:hint="eastAsia"/>
          <w:sz w:val="24"/>
        </w:rPr>
        <w:t xml:space="preserve">    公司规模：安徽合七电子科技有限公司（Anhui Heqi Electronics &amp; Technology Co . , Ltd）创立于2016年3月底，位于安徽省合肥市经济技术开发区。专注于工业控制、物联网和智能家居领域内的技术研发和产品销售。目前致力于硬币分类清点项目的研究和应用，以“全自动硬币分类清点系统”为核心</w:t>
      </w:r>
      <w:r>
        <w:rPr>
          <w:rFonts w:ascii="宋体" w:hAnsi="宋体" w:cs="宋体" w:hint="eastAsia"/>
          <w:sz w:val="24"/>
        </w:rPr>
        <w:lastRenderedPageBreak/>
        <w:t>产品，形成了针对政府、企业、媒体等不同行业、不同规模、不同应用的系列产品和针对性解决方案。致力于打造成国内最有影响力的全自动硬币分类清点技术的提供商。凭借对软、硬件和互联网行业的深刻理解，合七电子将软、硬件技术与互联网应用相结合，将领先业界的产品理念和丰富的产品开发经验相结合，为用户提供简单、方便、安全、实用的协同应用软件产品和解决方案，帮助客户实现低成本、低风险、快起步、高效率的信息化目标。</w:t>
      </w:r>
    </w:p>
    <w:p w:rsidR="00E64E4F" w:rsidRDefault="00E64E4F" w:rsidP="00E64E4F">
      <w:pPr>
        <w:spacing w:line="360" w:lineRule="auto"/>
        <w:rPr>
          <w:rFonts w:ascii="宋体" w:hAnsi="宋体" w:cs="宋体"/>
          <w:sz w:val="24"/>
        </w:rPr>
      </w:pPr>
      <w:r>
        <w:rPr>
          <w:rFonts w:ascii="宋体" w:hAnsi="宋体" w:cs="宋体" w:hint="eastAsia"/>
          <w:sz w:val="24"/>
        </w:rPr>
        <w:t xml:space="preserve">    3、公司业绩:</w:t>
      </w:r>
    </w:p>
    <w:p w:rsidR="00E64E4F" w:rsidRDefault="00E64E4F" w:rsidP="00E64E4F">
      <w:pPr>
        <w:spacing w:line="360" w:lineRule="auto"/>
        <w:ind w:firstLine="480"/>
        <w:rPr>
          <w:rFonts w:ascii="宋体" w:hAnsi="宋体" w:cs="宋体"/>
          <w:sz w:val="24"/>
        </w:rPr>
      </w:pPr>
      <w:r>
        <w:rPr>
          <w:rFonts w:ascii="宋体" w:hAnsi="宋体" w:cs="宋体" w:hint="eastAsia"/>
          <w:sz w:val="24"/>
        </w:rPr>
        <w:t>公司的产品就是他们在2015年参加“挑战杯”课外学术科技竞赛获得全国奖的作品——硬币清点包装一体机，公司在2016年4月签订了一笔价值十万元的技术开发合同。</w:t>
      </w:r>
    </w:p>
    <w:p w:rsidR="00E64E4F" w:rsidRDefault="00E64E4F" w:rsidP="00E64E4F">
      <w:pPr>
        <w:spacing w:line="360" w:lineRule="auto"/>
        <w:ind w:firstLine="480"/>
        <w:rPr>
          <w:rFonts w:ascii="宋体" w:hAnsi="宋体" w:cs="宋体"/>
          <w:sz w:val="24"/>
        </w:rPr>
      </w:pPr>
      <w:r>
        <w:rPr>
          <w:rFonts w:ascii="宋体" w:hAnsi="宋体" w:cs="宋体" w:hint="eastAsia"/>
          <w:sz w:val="24"/>
        </w:rPr>
        <w:t>十三、安徽缤视网络传媒有限公司</w:t>
      </w:r>
    </w:p>
    <w:p w:rsidR="00E64E4F" w:rsidRDefault="00E64E4F" w:rsidP="00E64E4F">
      <w:pPr>
        <w:spacing w:line="360" w:lineRule="auto"/>
        <w:ind w:firstLine="480"/>
        <w:rPr>
          <w:rFonts w:ascii="宋体" w:hAnsi="宋体" w:cs="宋体"/>
          <w:sz w:val="24"/>
        </w:rPr>
      </w:pPr>
      <w:r>
        <w:rPr>
          <w:rFonts w:ascii="宋体" w:hAnsi="宋体" w:cs="宋体" w:hint="eastAsia"/>
          <w:sz w:val="24"/>
        </w:rPr>
        <w:t>1.创业毕业生基本信息：</w:t>
      </w:r>
    </w:p>
    <w:p w:rsidR="00E64E4F" w:rsidRDefault="00E64E4F" w:rsidP="00E64E4F">
      <w:pPr>
        <w:spacing w:line="360" w:lineRule="auto"/>
        <w:ind w:firstLine="480"/>
        <w:rPr>
          <w:rFonts w:ascii="宋体" w:hAnsi="宋体" w:cs="宋体"/>
          <w:sz w:val="24"/>
        </w:rPr>
      </w:pPr>
      <w:r>
        <w:rPr>
          <w:rFonts w:ascii="宋体" w:hAnsi="宋体" w:cs="宋体" w:hint="eastAsia"/>
          <w:sz w:val="24"/>
        </w:rPr>
        <w:t>姓名：薛晨阳</w:t>
      </w:r>
    </w:p>
    <w:p w:rsidR="00E64E4F" w:rsidRDefault="00E64E4F" w:rsidP="00E64E4F">
      <w:pPr>
        <w:spacing w:line="360" w:lineRule="auto"/>
        <w:ind w:firstLine="480"/>
        <w:rPr>
          <w:rFonts w:ascii="宋体" w:hAnsi="宋体" w:cs="宋体"/>
          <w:sz w:val="24"/>
        </w:rPr>
      </w:pPr>
      <w:r>
        <w:rPr>
          <w:rFonts w:ascii="宋体" w:hAnsi="宋体" w:cs="宋体" w:hint="eastAsia"/>
          <w:sz w:val="24"/>
        </w:rPr>
        <w:t>毕业届数、专业：2019届自动化专业在校生</w:t>
      </w:r>
    </w:p>
    <w:p w:rsidR="00E64E4F" w:rsidRDefault="00E64E4F" w:rsidP="00E64E4F">
      <w:pPr>
        <w:spacing w:line="360" w:lineRule="auto"/>
        <w:ind w:firstLine="480"/>
        <w:rPr>
          <w:rFonts w:ascii="宋体" w:hAnsi="宋体" w:cs="宋体"/>
          <w:sz w:val="24"/>
        </w:rPr>
      </w:pPr>
      <w:r>
        <w:rPr>
          <w:rFonts w:ascii="宋体" w:hAnsi="宋体" w:cs="宋体" w:hint="eastAsia"/>
          <w:sz w:val="24"/>
        </w:rPr>
        <w:t>2.所创企业基本情况：</w:t>
      </w:r>
    </w:p>
    <w:p w:rsidR="00E64E4F" w:rsidRDefault="00E64E4F" w:rsidP="00E64E4F">
      <w:pPr>
        <w:spacing w:line="360" w:lineRule="auto"/>
        <w:ind w:firstLine="480"/>
        <w:rPr>
          <w:rFonts w:ascii="宋体" w:hAnsi="宋体" w:cs="宋体"/>
          <w:sz w:val="24"/>
        </w:rPr>
      </w:pPr>
      <w:r>
        <w:rPr>
          <w:rFonts w:ascii="宋体" w:hAnsi="宋体" w:cs="宋体" w:hint="eastAsia"/>
          <w:sz w:val="24"/>
        </w:rPr>
        <w:t>创立时间：2018-12-27</w:t>
      </w:r>
    </w:p>
    <w:p w:rsidR="00E64E4F" w:rsidRDefault="00E64E4F" w:rsidP="00E64E4F">
      <w:pPr>
        <w:spacing w:line="360" w:lineRule="auto"/>
        <w:ind w:firstLine="480"/>
        <w:rPr>
          <w:rFonts w:ascii="宋体" w:hAnsi="宋体" w:cs="宋体"/>
          <w:sz w:val="24"/>
        </w:rPr>
      </w:pPr>
      <w:r>
        <w:rPr>
          <w:rFonts w:ascii="宋体" w:hAnsi="宋体" w:cs="宋体" w:hint="eastAsia"/>
          <w:sz w:val="24"/>
        </w:rPr>
        <w:t>主营业务：信息传输、软件和信息技术服务业</w:t>
      </w:r>
    </w:p>
    <w:p w:rsidR="00E64E4F" w:rsidRDefault="00E64E4F" w:rsidP="00E64E4F">
      <w:pPr>
        <w:spacing w:line="360" w:lineRule="auto"/>
        <w:ind w:firstLine="480"/>
        <w:rPr>
          <w:rFonts w:ascii="宋体" w:hAnsi="宋体" w:cs="宋体"/>
          <w:sz w:val="24"/>
        </w:rPr>
      </w:pPr>
      <w:r>
        <w:rPr>
          <w:rFonts w:ascii="宋体" w:hAnsi="宋体" w:cs="宋体" w:hint="eastAsia"/>
          <w:sz w:val="24"/>
        </w:rPr>
        <w:t>公司规模：安徽缤视网络传媒有限公司坐落于安徽合肥。公司有着优秀的制作力量及网络运营能力，在制作动画的同时承担人才培养任务，立足于传统和数字化卡通艺术的创作，结合各类精英人才的技术优势，力求以最完美的制作工艺满足客户的宣传要求。</w:t>
      </w:r>
    </w:p>
    <w:p w:rsidR="00E64E4F" w:rsidRDefault="00E64E4F" w:rsidP="00E64E4F">
      <w:pPr>
        <w:spacing w:line="360" w:lineRule="auto"/>
        <w:ind w:firstLine="480"/>
        <w:rPr>
          <w:rFonts w:ascii="宋体" w:hAnsi="宋体" w:cs="宋体"/>
          <w:sz w:val="24"/>
        </w:rPr>
      </w:pPr>
      <w:r>
        <w:rPr>
          <w:rFonts w:ascii="宋体" w:hAnsi="宋体" w:cs="宋体" w:hint="eastAsia"/>
          <w:sz w:val="24"/>
        </w:rPr>
        <w:t>3.公司业绩:</w:t>
      </w:r>
    </w:p>
    <w:p w:rsidR="00E64E4F" w:rsidRDefault="00E64E4F" w:rsidP="00E64E4F">
      <w:pPr>
        <w:spacing w:line="360" w:lineRule="auto"/>
        <w:ind w:firstLine="480"/>
        <w:rPr>
          <w:rFonts w:ascii="宋体" w:hAnsi="宋体" w:cs="宋体"/>
          <w:sz w:val="24"/>
        </w:rPr>
      </w:pPr>
      <w:r>
        <w:rPr>
          <w:rFonts w:ascii="宋体" w:hAnsi="宋体" w:cs="宋体" w:hint="eastAsia"/>
          <w:sz w:val="24"/>
        </w:rPr>
        <w:t>第十二届泰尔杯创新创业大赛安徽赛区一等奖</w:t>
      </w:r>
    </w:p>
    <w:p w:rsidR="00E64E4F" w:rsidRDefault="00E64E4F" w:rsidP="00E64E4F">
      <w:pPr>
        <w:spacing w:line="360" w:lineRule="auto"/>
        <w:ind w:firstLine="480"/>
        <w:rPr>
          <w:rFonts w:ascii="宋体" w:hAnsi="宋体" w:cs="宋体"/>
          <w:sz w:val="24"/>
        </w:rPr>
      </w:pPr>
      <w:r>
        <w:rPr>
          <w:rFonts w:ascii="宋体" w:hAnsi="宋体" w:cs="宋体" w:hint="eastAsia"/>
          <w:sz w:val="24"/>
        </w:rPr>
        <w:t>第十二届ICAN国际创新创业大赛中国总决赛二等奖</w:t>
      </w:r>
    </w:p>
    <w:p w:rsidR="00E64E4F" w:rsidRDefault="00E64E4F" w:rsidP="00E64E4F">
      <w:pPr>
        <w:spacing w:line="360" w:lineRule="auto"/>
        <w:ind w:firstLine="480"/>
        <w:rPr>
          <w:rFonts w:ascii="宋体" w:hAnsi="宋体" w:cs="宋体"/>
          <w:sz w:val="24"/>
        </w:rPr>
      </w:pPr>
      <w:r>
        <w:rPr>
          <w:rFonts w:ascii="宋体" w:hAnsi="宋体" w:cs="宋体" w:hint="eastAsia"/>
          <w:sz w:val="24"/>
        </w:rPr>
        <w:t>第五届互联网+中国大学生创新创业大赛陕西赛区省级复赛银奖</w:t>
      </w:r>
    </w:p>
    <w:p w:rsidR="00E64E4F" w:rsidRDefault="00E64E4F" w:rsidP="00E64E4F">
      <w:pPr>
        <w:spacing w:line="360" w:lineRule="auto"/>
        <w:ind w:firstLine="480"/>
        <w:rPr>
          <w:rFonts w:ascii="宋体" w:hAnsi="宋体" w:cs="宋体"/>
          <w:sz w:val="24"/>
        </w:rPr>
      </w:pPr>
      <w:r>
        <w:rPr>
          <w:rFonts w:ascii="宋体" w:hAnsi="宋体" w:cs="宋体" w:hint="eastAsia"/>
          <w:sz w:val="24"/>
        </w:rPr>
        <w:t>目前已经与上海我思教育科技、合肥学院等达成深度合作关系。</w:t>
      </w:r>
    </w:p>
    <w:p w:rsidR="00E64E4F" w:rsidRDefault="00E64E4F" w:rsidP="00E64E4F">
      <w:pPr>
        <w:numPr>
          <w:ilvl w:val="0"/>
          <w:numId w:val="8"/>
        </w:numPr>
        <w:spacing w:line="360" w:lineRule="auto"/>
        <w:ind w:firstLine="480"/>
        <w:rPr>
          <w:rFonts w:ascii="宋体" w:hAnsi="宋体" w:cs="宋体"/>
          <w:sz w:val="24"/>
        </w:rPr>
      </w:pPr>
      <w:r>
        <w:rPr>
          <w:rFonts w:ascii="宋体" w:hAnsi="宋体" w:cs="宋体" w:hint="eastAsia"/>
          <w:sz w:val="24"/>
        </w:rPr>
        <w:t>山西怀海教育科技有限公司</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怀海教育科技有限公司</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1、创业毕业生基本信息：</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lastRenderedPageBreak/>
        <w:t>姓名：魏静海</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毕业届数、专业：2019届自动化专业在校生</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2、所创企业基本情况：</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创立时间：2019年3月</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主营业务：网络教学平台开发及辅助产品等软件开发项，</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公司规模：怀海教育科技有限公司，是以网络教学平台及辅助产品为核心的品牌产品，包括线上线下一体化的综合教学平台的推广与发展。致力于K12线上线下教学培训的研发及推广，同时为大学生提供最为贴心，最为可靠，最具发展潜力的创业实践平台！现产品包括小海豚教学平台，海豚教育及辅助产品。</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3、公司业绩:</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截止2019年8月底，线下品牌店成立并逐步扩建中，线上品牌产品正积极筹备上线。</w:t>
      </w:r>
    </w:p>
    <w:p w:rsidR="00E64E4F" w:rsidRDefault="00E64E4F" w:rsidP="00E64E4F">
      <w:pPr>
        <w:spacing w:line="360" w:lineRule="auto"/>
        <w:ind w:firstLineChars="200" w:firstLine="480"/>
        <w:rPr>
          <w:rFonts w:ascii="宋体" w:hAnsi="宋体" w:cs="宋体"/>
          <w:sz w:val="24"/>
        </w:rPr>
      </w:pPr>
    </w:p>
    <w:p w:rsidR="00E64E4F" w:rsidRDefault="00E64E4F" w:rsidP="00E64E4F">
      <w:pPr>
        <w:spacing w:line="360" w:lineRule="auto"/>
        <w:ind w:firstLineChars="200" w:firstLine="480"/>
        <w:rPr>
          <w:rFonts w:ascii="宋体" w:hAnsi="宋体" w:cs="宋体"/>
          <w:sz w:val="24"/>
        </w:rPr>
      </w:pPr>
    </w:p>
    <w:p w:rsidR="00E64E4F" w:rsidRDefault="00E64E4F" w:rsidP="00E64E4F">
      <w:pPr>
        <w:spacing w:line="360" w:lineRule="auto"/>
        <w:ind w:firstLineChars="200" w:firstLine="480"/>
        <w:rPr>
          <w:rFonts w:ascii="宋体" w:hAnsi="宋体" w:cs="宋体"/>
          <w:sz w:val="24"/>
        </w:rPr>
      </w:pPr>
    </w:p>
    <w:p w:rsidR="00E64E4F" w:rsidRDefault="00E64E4F" w:rsidP="00E64E4F">
      <w:pPr>
        <w:spacing w:line="360" w:lineRule="auto"/>
        <w:ind w:firstLineChars="200" w:firstLine="480"/>
        <w:rPr>
          <w:rFonts w:ascii="宋体" w:hAnsi="宋体" w:cs="宋体"/>
          <w:sz w:val="24"/>
        </w:rPr>
      </w:pPr>
    </w:p>
    <w:p w:rsidR="00E64E4F" w:rsidRDefault="00E64E4F" w:rsidP="00E64E4F">
      <w:pPr>
        <w:spacing w:line="360" w:lineRule="auto"/>
        <w:ind w:firstLineChars="200" w:firstLine="480"/>
        <w:rPr>
          <w:rFonts w:ascii="宋体" w:hAnsi="宋体" w:cs="宋体"/>
          <w:sz w:val="24"/>
        </w:rPr>
      </w:pPr>
    </w:p>
    <w:p w:rsidR="00E64E4F" w:rsidRDefault="00E64E4F" w:rsidP="00E64E4F">
      <w:pPr>
        <w:spacing w:line="360" w:lineRule="auto"/>
        <w:jc w:val="right"/>
        <w:rPr>
          <w:rFonts w:ascii="宋体" w:hAnsi="宋体" w:cs="宋体"/>
          <w:sz w:val="24"/>
        </w:rPr>
      </w:pPr>
      <w:r>
        <w:rPr>
          <w:rFonts w:ascii="宋体" w:hAnsi="宋体" w:cs="宋体" w:hint="eastAsia"/>
          <w:sz w:val="24"/>
        </w:rPr>
        <w:t>电子信息与电气工程系</w:t>
      </w:r>
    </w:p>
    <w:p w:rsidR="00E64E4F" w:rsidRDefault="00E64E4F" w:rsidP="00E64E4F">
      <w:pPr>
        <w:spacing w:line="360" w:lineRule="auto"/>
        <w:jc w:val="right"/>
        <w:rPr>
          <w:rFonts w:ascii="宋体" w:hAnsi="宋体" w:cs="宋体"/>
          <w:sz w:val="24"/>
        </w:rPr>
      </w:pPr>
      <w:r>
        <w:rPr>
          <w:rFonts w:ascii="宋体" w:hAnsi="宋体" w:cs="宋体" w:hint="eastAsia"/>
          <w:sz w:val="24"/>
        </w:rPr>
        <w:t>2019年11月</w:t>
      </w:r>
    </w:p>
    <w:p w:rsidR="00E64E4F" w:rsidRDefault="00E64E4F" w:rsidP="00E64E4F">
      <w:pPr>
        <w:spacing w:line="360" w:lineRule="auto"/>
        <w:jc w:val="right"/>
        <w:rPr>
          <w:rFonts w:ascii="宋体" w:hAnsi="宋体" w:cs="宋体"/>
          <w:sz w:val="24"/>
        </w:rPr>
      </w:pPr>
    </w:p>
    <w:p w:rsidR="00E64E4F" w:rsidRDefault="00E64E4F" w:rsidP="00E64E4F">
      <w:pPr>
        <w:spacing w:line="360" w:lineRule="auto"/>
        <w:jc w:val="right"/>
        <w:rPr>
          <w:rFonts w:ascii="宋体" w:hAnsi="宋体" w:cs="宋体"/>
          <w:sz w:val="24"/>
        </w:rPr>
      </w:pPr>
    </w:p>
    <w:p w:rsidR="00E64E4F" w:rsidRDefault="00E64E4F" w:rsidP="00E64E4F">
      <w:pPr>
        <w:spacing w:line="360" w:lineRule="auto"/>
        <w:jc w:val="right"/>
        <w:rPr>
          <w:rFonts w:ascii="宋体" w:hAnsi="宋体" w:cs="宋体"/>
          <w:sz w:val="24"/>
        </w:rPr>
      </w:pPr>
    </w:p>
    <w:p w:rsidR="00E64E4F" w:rsidRDefault="00E64E4F" w:rsidP="00E64E4F">
      <w:pPr>
        <w:spacing w:line="360" w:lineRule="auto"/>
        <w:jc w:val="right"/>
        <w:rPr>
          <w:rFonts w:ascii="宋体" w:hAnsi="宋体" w:cs="宋体"/>
          <w:sz w:val="24"/>
        </w:rPr>
      </w:pPr>
    </w:p>
    <w:p w:rsidR="00E64E4F" w:rsidRDefault="00E64E4F" w:rsidP="00E64E4F">
      <w:pPr>
        <w:spacing w:line="360" w:lineRule="auto"/>
        <w:jc w:val="right"/>
        <w:rPr>
          <w:rFonts w:ascii="宋体" w:hAnsi="宋体" w:cs="宋体"/>
          <w:sz w:val="24"/>
        </w:rPr>
      </w:pPr>
    </w:p>
    <w:p w:rsidR="00E64E4F" w:rsidRDefault="00E64E4F" w:rsidP="00E64E4F">
      <w:pPr>
        <w:spacing w:line="360" w:lineRule="auto"/>
        <w:jc w:val="right"/>
        <w:rPr>
          <w:rFonts w:ascii="宋体" w:hAnsi="宋体" w:cs="宋体"/>
          <w:sz w:val="24"/>
        </w:rPr>
      </w:pPr>
    </w:p>
    <w:p w:rsidR="00E64E4F" w:rsidRDefault="00E64E4F" w:rsidP="00E64E4F">
      <w:pPr>
        <w:spacing w:line="360" w:lineRule="auto"/>
        <w:jc w:val="right"/>
        <w:rPr>
          <w:rFonts w:ascii="宋体" w:hAnsi="宋体" w:cs="宋体"/>
          <w:sz w:val="24"/>
        </w:rPr>
      </w:pPr>
    </w:p>
    <w:p w:rsidR="00E64E4F" w:rsidRDefault="00E64E4F" w:rsidP="00E64E4F">
      <w:pPr>
        <w:spacing w:line="360" w:lineRule="auto"/>
        <w:jc w:val="right"/>
        <w:rPr>
          <w:rFonts w:ascii="宋体" w:hAnsi="宋体" w:cs="宋体"/>
          <w:sz w:val="24"/>
        </w:rPr>
      </w:pPr>
    </w:p>
    <w:p w:rsidR="00E64E4F" w:rsidRDefault="00E64E4F" w:rsidP="00E64E4F">
      <w:pPr>
        <w:spacing w:line="360" w:lineRule="auto"/>
        <w:jc w:val="right"/>
        <w:rPr>
          <w:rFonts w:ascii="宋体" w:hAnsi="宋体" w:cs="宋体"/>
          <w:sz w:val="24"/>
        </w:rPr>
      </w:pPr>
    </w:p>
    <w:p w:rsidR="00E64E4F" w:rsidRDefault="00E64E4F" w:rsidP="00E64E4F">
      <w:pPr>
        <w:spacing w:line="360" w:lineRule="auto"/>
        <w:jc w:val="right"/>
        <w:rPr>
          <w:rFonts w:ascii="宋体" w:hAnsi="宋体" w:cs="宋体"/>
          <w:bCs/>
          <w:sz w:val="24"/>
        </w:rPr>
      </w:pPr>
    </w:p>
    <w:p w:rsidR="00E64E4F" w:rsidRDefault="00E64E4F" w:rsidP="00E64E4F">
      <w:pPr>
        <w:spacing w:line="360" w:lineRule="auto"/>
        <w:jc w:val="right"/>
        <w:rPr>
          <w:rFonts w:ascii="宋体" w:hAnsi="宋体" w:cs="宋体"/>
          <w:bCs/>
          <w:sz w:val="24"/>
        </w:rPr>
      </w:pPr>
    </w:p>
    <w:p w:rsidR="00E64E4F" w:rsidRDefault="00E64E4F" w:rsidP="00E64E4F">
      <w:pPr>
        <w:jc w:val="center"/>
        <w:rPr>
          <w:rFonts w:ascii="宋体" w:hAnsi="宋体" w:cs="宋体"/>
          <w:b/>
          <w:bCs/>
          <w:sz w:val="32"/>
          <w:szCs w:val="32"/>
        </w:rPr>
      </w:pPr>
      <w:r>
        <w:rPr>
          <w:rFonts w:ascii="宋体" w:hAnsi="宋体" w:cs="宋体" w:hint="eastAsia"/>
          <w:b/>
          <w:bCs/>
          <w:sz w:val="32"/>
          <w:szCs w:val="32"/>
        </w:rPr>
        <w:t>合肥学院机械工程系2019年就业评估自查报告</w:t>
      </w:r>
    </w:p>
    <w:p w:rsidR="00E64E4F" w:rsidRDefault="00E64E4F" w:rsidP="00E64E4F">
      <w:pPr>
        <w:jc w:val="center"/>
        <w:rPr>
          <w:rFonts w:ascii="宋体" w:hAnsi="宋体" w:cs="宋体"/>
          <w:b/>
          <w:bCs/>
          <w:sz w:val="32"/>
          <w:szCs w:val="32"/>
        </w:rPr>
      </w:pPr>
    </w:p>
    <w:p w:rsidR="00E64E4F" w:rsidRDefault="00E64E4F" w:rsidP="00E64E4F">
      <w:pPr>
        <w:numPr>
          <w:ilvl w:val="0"/>
          <w:numId w:val="9"/>
        </w:numPr>
        <w:spacing w:line="360" w:lineRule="auto"/>
        <w:ind w:firstLineChars="200" w:firstLine="482"/>
        <w:rPr>
          <w:rFonts w:ascii="宋体" w:hAnsi="宋体" w:cs="宋体"/>
          <w:b/>
          <w:bCs/>
          <w:sz w:val="24"/>
        </w:rPr>
      </w:pPr>
      <w:r>
        <w:rPr>
          <w:rFonts w:ascii="宋体" w:hAnsi="宋体" w:cs="宋体" w:hint="eastAsia"/>
          <w:b/>
          <w:bCs/>
          <w:sz w:val="24"/>
        </w:rPr>
        <w:t>机械工程系2019届就业基本情况</w:t>
      </w:r>
    </w:p>
    <w:p w:rsidR="00E64E4F" w:rsidRDefault="00E64E4F" w:rsidP="00E64E4F">
      <w:pPr>
        <w:spacing w:line="360" w:lineRule="auto"/>
        <w:rPr>
          <w:rFonts w:ascii="宋体" w:hAnsi="宋体" w:cs="宋体"/>
          <w:sz w:val="24"/>
        </w:rPr>
      </w:pPr>
      <w:r>
        <w:rPr>
          <w:rFonts w:ascii="宋体" w:hAnsi="宋体" w:cs="宋体" w:hint="eastAsia"/>
          <w:sz w:val="24"/>
        </w:rPr>
        <w:t xml:space="preserve">    机械工程系2019年共有毕业生306人，其中普通班学生295人，历届对德班毕业生47人；机械设计制造及自动化专业毕业生179人，材料成型与控制工程专业毕业生80人。截止至2019年8月31日，共计就业294人，初次就业率96.08%；机械设计制造及自动化专业就业203人，初次就业率98.9%；材料成型与控制工程专业就业80人，初次就业率97.56%；在已就业的294人中，其中出国出境就业升学5人，签订规范就业协议258人，考研升学30人，国家基层就业项目1人，其他就业形式就业4人。</w:t>
      </w:r>
    </w:p>
    <w:p w:rsidR="00E64E4F" w:rsidRDefault="00E64E4F" w:rsidP="00E64E4F">
      <w:pPr>
        <w:numPr>
          <w:ilvl w:val="0"/>
          <w:numId w:val="9"/>
        </w:numPr>
        <w:spacing w:line="360" w:lineRule="auto"/>
        <w:ind w:firstLineChars="200" w:firstLine="482"/>
        <w:rPr>
          <w:rFonts w:ascii="宋体" w:hAnsi="宋体" w:cs="宋体"/>
          <w:b/>
          <w:bCs/>
          <w:sz w:val="24"/>
        </w:rPr>
      </w:pPr>
      <w:r>
        <w:rPr>
          <w:rFonts w:ascii="宋体" w:hAnsi="宋体" w:cs="宋体" w:hint="eastAsia"/>
          <w:b/>
          <w:bCs/>
          <w:sz w:val="24"/>
        </w:rPr>
        <w:t>机械工程系2019届就业结构分析</w:t>
      </w:r>
    </w:p>
    <w:p w:rsidR="00E64E4F" w:rsidRDefault="00E64E4F" w:rsidP="00E64E4F">
      <w:pPr>
        <w:spacing w:line="360" w:lineRule="auto"/>
        <w:ind w:firstLineChars="200" w:firstLine="482"/>
        <w:rPr>
          <w:b/>
          <w:sz w:val="24"/>
        </w:rPr>
      </w:pPr>
      <w:r>
        <w:rPr>
          <w:rFonts w:hint="eastAsia"/>
          <w:b/>
          <w:sz w:val="24"/>
        </w:rPr>
        <w:t>1</w:t>
      </w:r>
      <w:r>
        <w:rPr>
          <w:rFonts w:hint="eastAsia"/>
          <w:b/>
          <w:sz w:val="24"/>
        </w:rPr>
        <w:t>、总体结构分析</w:t>
      </w:r>
    </w:p>
    <w:p w:rsidR="00E64E4F" w:rsidRDefault="00E64E4F" w:rsidP="00E64E4F">
      <w:pPr>
        <w:widowControl/>
        <w:jc w:val="center"/>
        <w:rPr>
          <w:sz w:val="24"/>
        </w:rPr>
      </w:pPr>
      <w:r>
        <w:rPr>
          <w:rFonts w:ascii="宋体" w:hAnsi="宋体" w:cs="宋体"/>
          <w:noProof/>
          <w:kern w:val="0"/>
          <w:sz w:val="24"/>
        </w:rPr>
        <w:drawing>
          <wp:inline distT="0" distB="0" distL="0" distR="0">
            <wp:extent cx="3219450" cy="2371725"/>
            <wp:effectExtent l="0" t="0" r="0" b="9525"/>
            <wp:docPr id="23"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IMG_2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19450" cy="2371725"/>
                    </a:xfrm>
                    <a:prstGeom prst="rect">
                      <a:avLst/>
                    </a:prstGeom>
                    <a:noFill/>
                    <a:ln>
                      <a:noFill/>
                    </a:ln>
                  </pic:spPr>
                </pic:pic>
              </a:graphicData>
            </a:graphic>
          </wp:inline>
        </w:drawing>
      </w:r>
    </w:p>
    <w:p w:rsidR="00E64E4F" w:rsidRDefault="00E64E4F" w:rsidP="00E64E4F">
      <w:pPr>
        <w:spacing w:line="360" w:lineRule="auto"/>
        <w:ind w:firstLineChars="200" w:firstLine="482"/>
        <w:rPr>
          <w:sz w:val="24"/>
        </w:rPr>
      </w:pPr>
      <w:r>
        <w:rPr>
          <w:rFonts w:hint="eastAsia"/>
          <w:b/>
          <w:sz w:val="24"/>
        </w:rPr>
        <w:t>2</w:t>
      </w:r>
      <w:r>
        <w:rPr>
          <w:rFonts w:hint="eastAsia"/>
          <w:b/>
          <w:sz w:val="24"/>
        </w:rPr>
        <w:t>、分类别结构分析</w:t>
      </w:r>
      <w:r>
        <w:rPr>
          <w:rFonts w:hint="eastAsia"/>
          <w:sz w:val="24"/>
        </w:rPr>
        <w:t>（不含升学、</w:t>
      </w:r>
      <w:r>
        <w:rPr>
          <w:rFonts w:ascii="宋体" w:hAnsi="宋体" w:cs="宋体" w:hint="eastAsia"/>
          <w:sz w:val="24"/>
        </w:rPr>
        <w:t>国家基层就业项目</w:t>
      </w:r>
      <w:r>
        <w:rPr>
          <w:rFonts w:hint="eastAsia"/>
          <w:sz w:val="24"/>
        </w:rPr>
        <w:t>共计</w:t>
      </w:r>
      <w:r>
        <w:rPr>
          <w:rFonts w:hint="eastAsia"/>
          <w:sz w:val="24"/>
        </w:rPr>
        <w:t>31</w:t>
      </w:r>
      <w:r>
        <w:rPr>
          <w:rFonts w:hint="eastAsia"/>
          <w:sz w:val="24"/>
        </w:rPr>
        <w:t>人）</w:t>
      </w:r>
    </w:p>
    <w:p w:rsidR="00E64E4F" w:rsidRDefault="00E64E4F" w:rsidP="00E64E4F">
      <w:pPr>
        <w:spacing w:line="360" w:lineRule="auto"/>
        <w:ind w:firstLineChars="200" w:firstLine="482"/>
        <w:rPr>
          <w:b/>
          <w:sz w:val="24"/>
        </w:rPr>
      </w:pPr>
      <w:r>
        <w:rPr>
          <w:rFonts w:hAnsi="宋体" w:hint="eastAsia"/>
          <w:b/>
          <w:sz w:val="24"/>
        </w:rPr>
        <w:t>①地域分布</w:t>
      </w:r>
    </w:p>
    <w:p w:rsidR="00E64E4F" w:rsidRDefault="00E64E4F" w:rsidP="00E64E4F">
      <w:pPr>
        <w:widowControl/>
        <w:jc w:val="center"/>
      </w:pPr>
      <w:r>
        <w:rPr>
          <w:rFonts w:ascii="宋体" w:hAnsi="宋体" w:cs="宋体"/>
          <w:noProof/>
          <w:kern w:val="0"/>
          <w:sz w:val="24"/>
        </w:rPr>
        <w:lastRenderedPageBreak/>
        <w:drawing>
          <wp:inline distT="0" distB="0" distL="0" distR="0">
            <wp:extent cx="3571875" cy="1857375"/>
            <wp:effectExtent l="0" t="0" r="9525" b="9525"/>
            <wp:docPr id="22"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IMG_2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71875" cy="1857375"/>
                    </a:xfrm>
                    <a:prstGeom prst="rect">
                      <a:avLst/>
                    </a:prstGeom>
                    <a:noFill/>
                    <a:ln>
                      <a:noFill/>
                    </a:ln>
                  </pic:spPr>
                </pic:pic>
              </a:graphicData>
            </a:graphic>
          </wp:inline>
        </w:drawing>
      </w:r>
    </w:p>
    <w:p w:rsidR="00E64E4F" w:rsidRDefault="00E64E4F" w:rsidP="00E64E4F">
      <w:pPr>
        <w:spacing w:line="360" w:lineRule="auto"/>
        <w:jc w:val="center"/>
        <w:rPr>
          <w:sz w:val="24"/>
        </w:rPr>
      </w:pPr>
    </w:p>
    <w:p w:rsidR="00E64E4F" w:rsidRDefault="00E64E4F" w:rsidP="00E64E4F">
      <w:pPr>
        <w:spacing w:line="360" w:lineRule="auto"/>
        <w:ind w:firstLineChars="200" w:firstLine="482"/>
        <w:rPr>
          <w:b/>
          <w:sz w:val="24"/>
        </w:rPr>
      </w:pPr>
      <w:r>
        <w:rPr>
          <w:rFonts w:hAnsi="宋体" w:hint="eastAsia"/>
          <w:b/>
          <w:sz w:val="24"/>
        </w:rPr>
        <w:t>②行业分布</w:t>
      </w:r>
    </w:p>
    <w:p w:rsidR="00E64E4F" w:rsidRDefault="00E64E4F" w:rsidP="00E64E4F">
      <w:pPr>
        <w:widowControl/>
        <w:jc w:val="center"/>
      </w:pPr>
      <w:r>
        <w:rPr>
          <w:rFonts w:ascii="宋体" w:hAnsi="宋体" w:cs="宋体"/>
          <w:noProof/>
          <w:kern w:val="0"/>
          <w:sz w:val="24"/>
        </w:rPr>
        <w:drawing>
          <wp:inline distT="0" distB="0" distL="0" distR="0">
            <wp:extent cx="3362325" cy="2257425"/>
            <wp:effectExtent l="0" t="0" r="9525" b="9525"/>
            <wp:docPr id="2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IMG_2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62325" cy="2257425"/>
                    </a:xfrm>
                    <a:prstGeom prst="rect">
                      <a:avLst/>
                    </a:prstGeom>
                    <a:noFill/>
                    <a:ln>
                      <a:noFill/>
                    </a:ln>
                  </pic:spPr>
                </pic:pic>
              </a:graphicData>
            </a:graphic>
          </wp:inline>
        </w:drawing>
      </w:r>
    </w:p>
    <w:p w:rsidR="00E64E4F" w:rsidRDefault="00E64E4F" w:rsidP="00E64E4F">
      <w:pPr>
        <w:spacing w:line="360" w:lineRule="auto"/>
        <w:jc w:val="center"/>
        <w:rPr>
          <w:sz w:val="24"/>
        </w:rPr>
      </w:pPr>
    </w:p>
    <w:p w:rsidR="00E64E4F" w:rsidRDefault="00E64E4F" w:rsidP="00E64E4F">
      <w:pPr>
        <w:spacing w:line="360" w:lineRule="auto"/>
        <w:ind w:firstLineChars="200" w:firstLine="482"/>
        <w:rPr>
          <w:b/>
          <w:sz w:val="24"/>
        </w:rPr>
      </w:pPr>
      <w:r>
        <w:rPr>
          <w:rFonts w:hAnsi="宋体" w:hint="eastAsia"/>
          <w:b/>
          <w:sz w:val="24"/>
        </w:rPr>
        <w:t>③升学情况（含出国留学）</w:t>
      </w:r>
    </w:p>
    <w:p w:rsidR="00E64E4F" w:rsidRDefault="00E64E4F" w:rsidP="00E64E4F">
      <w:pPr>
        <w:widowControl/>
        <w:spacing w:line="360" w:lineRule="auto"/>
        <w:ind w:firstLineChars="200" w:firstLine="480"/>
      </w:pPr>
      <w:r>
        <w:rPr>
          <w:rFonts w:ascii="宋体" w:hAnsi="宋体" w:cs="宋体" w:hint="eastAsia"/>
          <w:sz w:val="24"/>
        </w:rPr>
        <w:t>2019年，我系学生考取研究生共计30人。总考研率达到9.8%。30名考研同学分别考取了南京航空航天大学、中南大学额、南京理工大学、武汉理工大学、合肥工业大学、江南大学等知名高校机械设计及理论、机电工程、材料工程等专业的研究生。</w:t>
      </w:r>
    </w:p>
    <w:p w:rsidR="00E64E4F" w:rsidRDefault="00E64E4F" w:rsidP="00E64E4F">
      <w:pPr>
        <w:spacing w:line="360" w:lineRule="auto"/>
      </w:pPr>
    </w:p>
    <w:p w:rsidR="00E64E4F" w:rsidRDefault="00E64E4F" w:rsidP="00E64E4F">
      <w:pPr>
        <w:numPr>
          <w:ilvl w:val="0"/>
          <w:numId w:val="9"/>
        </w:numPr>
        <w:spacing w:line="360" w:lineRule="auto"/>
        <w:ind w:firstLineChars="200" w:firstLine="482"/>
        <w:rPr>
          <w:rFonts w:ascii="宋体" w:hAnsi="宋体" w:cs="宋体"/>
          <w:b/>
          <w:bCs/>
          <w:sz w:val="24"/>
        </w:rPr>
      </w:pPr>
      <w:r>
        <w:rPr>
          <w:rFonts w:ascii="宋体" w:hAnsi="宋体" w:cs="宋体" w:hint="eastAsia"/>
          <w:b/>
          <w:bCs/>
          <w:sz w:val="24"/>
        </w:rPr>
        <w:t>机械工程系2019年毕业生市场需求调查情况</w:t>
      </w:r>
    </w:p>
    <w:p w:rsidR="00E64E4F" w:rsidRDefault="00E64E4F" w:rsidP="00E64E4F">
      <w:pPr>
        <w:spacing w:line="360" w:lineRule="auto"/>
        <w:ind w:firstLineChars="200" w:firstLine="480"/>
        <w:rPr>
          <w:rFonts w:ascii="宋体" w:hAnsi="宋体" w:cs="宋体"/>
          <w:b/>
          <w:bCs/>
          <w:sz w:val="24"/>
        </w:rPr>
      </w:pPr>
      <w:r>
        <w:rPr>
          <w:rFonts w:ascii="宋体" w:hAnsi="宋体" w:cs="宋体" w:hint="eastAsia"/>
          <w:sz w:val="24"/>
        </w:rPr>
        <w:t>2019年我系机械设计制造及自动化专业、材料成型及控制工程专业就业市场需求量大，招聘单位主动联系、上门招聘；在来校招聘的就业单位中，宁波奥克斯、宁波福尔达智能科技有限公司、江淮专用车等大型机械设计制造类单位招聘需求量大，但也有一些小型制造类单位和部分销售设备类企业对我系专业学生有用工需求。总得来看我系毕业生市场需求较大，但就业层次存在高低不平，存</w:t>
      </w:r>
      <w:r>
        <w:rPr>
          <w:rFonts w:ascii="宋体" w:hAnsi="宋体" w:cs="宋体" w:hint="eastAsia"/>
          <w:sz w:val="24"/>
        </w:rPr>
        <w:lastRenderedPageBreak/>
        <w:t>在低质量就业问题。</w:t>
      </w:r>
    </w:p>
    <w:p w:rsidR="00E64E4F" w:rsidRDefault="00E64E4F" w:rsidP="00E64E4F">
      <w:pPr>
        <w:numPr>
          <w:ilvl w:val="0"/>
          <w:numId w:val="9"/>
        </w:numPr>
        <w:spacing w:line="360" w:lineRule="auto"/>
        <w:ind w:firstLineChars="200" w:firstLine="482"/>
        <w:rPr>
          <w:rFonts w:ascii="宋体" w:hAnsi="宋体" w:cs="宋体"/>
          <w:b/>
          <w:bCs/>
          <w:sz w:val="24"/>
        </w:rPr>
      </w:pPr>
      <w:r>
        <w:rPr>
          <w:rFonts w:ascii="宋体" w:hAnsi="宋体" w:cs="宋体" w:hint="eastAsia"/>
          <w:b/>
          <w:bCs/>
          <w:sz w:val="24"/>
        </w:rPr>
        <w:t>机械工程系就业工作的重点与亮点</w:t>
      </w:r>
    </w:p>
    <w:p w:rsidR="00E64E4F" w:rsidRDefault="00E64E4F" w:rsidP="00E64E4F">
      <w:pPr>
        <w:spacing w:line="360" w:lineRule="auto"/>
        <w:ind w:leftChars="200" w:left="420"/>
        <w:rPr>
          <w:rFonts w:ascii="宋体" w:hAnsi="宋体" w:cs="宋体"/>
          <w:b/>
          <w:bCs/>
          <w:sz w:val="24"/>
        </w:rPr>
      </w:pPr>
      <w:r>
        <w:rPr>
          <w:rFonts w:ascii="宋体" w:hAnsi="宋体" w:cs="宋体" w:hint="eastAsia"/>
          <w:b/>
          <w:bCs/>
          <w:sz w:val="24"/>
        </w:rPr>
        <w:t xml:space="preserve"> 1、健全就业指导课程体系，加强学生创新创业指导</w:t>
      </w:r>
    </w:p>
    <w:p w:rsidR="00E64E4F" w:rsidRDefault="00E64E4F" w:rsidP="00E64E4F">
      <w:pPr>
        <w:spacing w:line="360" w:lineRule="auto"/>
        <w:ind w:firstLine="480"/>
        <w:rPr>
          <w:rFonts w:ascii="宋体" w:hAnsi="宋体" w:cs="宋体"/>
          <w:sz w:val="24"/>
        </w:rPr>
      </w:pPr>
      <w:r>
        <w:rPr>
          <w:rFonts w:ascii="宋体" w:hAnsi="宋体" w:cs="宋体" w:hint="eastAsia"/>
          <w:sz w:val="24"/>
        </w:rPr>
        <w:t>一是积极引导广大专业教师关心学生的学业规划、职业发展与就业创业，要在专业课程教学中渗透就业与创业的理念与内容。二是增加实践教学比重，在各类课程设计中增加实习实践、学生体验相关环节。三是鼓励全系师生加强就业创业指导理论的研究，不断完善与职业规划、就业指导、创新创业相关的课程体系。通过就业指导课程引导毕业生树立正确的人生观价值观和择业就业观念，引导毕业生顺利成长成才，提升综合素质，积极向上。</w:t>
      </w:r>
      <w:r>
        <w:rPr>
          <w:rFonts w:hint="eastAsia"/>
          <w:sz w:val="24"/>
        </w:rPr>
        <w:t>“双创”活动的指导与扶持力度，取得了很好的成绩：</w:t>
      </w:r>
      <w:r>
        <w:rPr>
          <w:rFonts w:ascii="宋体" w:hAnsi="宋体" w:cs="宋体" w:hint="eastAsia"/>
          <w:sz w:val="24"/>
        </w:rPr>
        <w:t>我系学生参加安徽省大学生先进成图技术与信息建模创新大赛、2019年美国（国际）大学生数学建模竞赛（MCM/ICM)、第五届安徽省“互联网+”大学生创新创业大赛等国家级、省部级各类大赛23项，获得一等奖3项、二等奖12项、三等奖17项；申报省级大学生创新创业训练计划30余项，国家级10余项。</w:t>
      </w:r>
    </w:p>
    <w:p w:rsidR="00E64E4F" w:rsidRDefault="00E64E4F" w:rsidP="00E64E4F">
      <w:pPr>
        <w:numPr>
          <w:ilvl w:val="0"/>
          <w:numId w:val="10"/>
        </w:numPr>
        <w:spacing w:line="360" w:lineRule="auto"/>
        <w:ind w:firstLineChars="200" w:firstLine="482"/>
        <w:rPr>
          <w:rFonts w:ascii="宋体" w:hAnsi="宋体" w:cs="宋体"/>
          <w:b/>
          <w:bCs/>
          <w:sz w:val="24"/>
        </w:rPr>
      </w:pPr>
      <w:r>
        <w:rPr>
          <w:rFonts w:ascii="宋体" w:hAnsi="宋体" w:cs="宋体" w:hint="eastAsia"/>
          <w:b/>
          <w:bCs/>
          <w:sz w:val="24"/>
        </w:rPr>
        <w:t>组织专场招聘会，做好就业单位统计</w:t>
      </w:r>
    </w:p>
    <w:p w:rsidR="00E64E4F" w:rsidRDefault="00E64E4F" w:rsidP="00E64E4F">
      <w:pPr>
        <w:spacing w:line="360" w:lineRule="auto"/>
        <w:ind w:firstLine="480"/>
        <w:rPr>
          <w:rFonts w:ascii="宋体" w:hAnsi="宋体" w:cs="宋体"/>
          <w:sz w:val="24"/>
        </w:rPr>
      </w:pPr>
      <w:r>
        <w:rPr>
          <w:rFonts w:ascii="宋体" w:hAnsi="宋体" w:cs="宋体" w:hint="eastAsia"/>
          <w:sz w:val="24"/>
        </w:rPr>
        <w:t>一是结合学科专业特点、专业教师影响力等，拓展相关行业人才市场，积极主办或承办系部专场招聘会。二是用好校友资源，大力邀请我校校友返校选聘毕业生。</w:t>
      </w:r>
      <w:r>
        <w:rPr>
          <w:rFonts w:hint="eastAsia"/>
          <w:sz w:val="24"/>
        </w:rPr>
        <w:t>加大了系部专场招聘会服务跟踪力度，建立了机械系专场招聘会台账，一年来，共有近</w:t>
      </w:r>
      <w:r>
        <w:rPr>
          <w:rFonts w:hint="eastAsia"/>
          <w:sz w:val="24"/>
        </w:rPr>
        <w:t>40</w:t>
      </w:r>
      <w:r>
        <w:rPr>
          <w:rFonts w:hint="eastAsia"/>
          <w:sz w:val="24"/>
        </w:rPr>
        <w:t>家企业来我系招聘，招聘岗位数达到</w:t>
      </w:r>
      <w:r>
        <w:rPr>
          <w:rFonts w:hint="eastAsia"/>
          <w:sz w:val="24"/>
        </w:rPr>
        <w:t>300</w:t>
      </w:r>
      <w:r>
        <w:rPr>
          <w:rFonts w:hint="eastAsia"/>
          <w:sz w:val="24"/>
        </w:rPr>
        <w:t>余个，初步实现了校园招聘市场“小型化、专业化、常态化”；</w:t>
      </w:r>
    </w:p>
    <w:p w:rsidR="00E64E4F" w:rsidRDefault="00E64E4F" w:rsidP="00E64E4F">
      <w:pPr>
        <w:numPr>
          <w:ilvl w:val="0"/>
          <w:numId w:val="10"/>
        </w:numPr>
        <w:spacing w:line="360" w:lineRule="auto"/>
        <w:ind w:firstLineChars="200" w:firstLine="482"/>
        <w:rPr>
          <w:rFonts w:ascii="宋体" w:hAnsi="宋体" w:cs="宋体"/>
          <w:b/>
          <w:bCs/>
          <w:sz w:val="24"/>
        </w:rPr>
      </w:pPr>
      <w:r>
        <w:rPr>
          <w:rFonts w:ascii="宋体" w:hAnsi="宋体" w:cs="宋体" w:hint="eastAsia"/>
          <w:b/>
          <w:bCs/>
          <w:sz w:val="24"/>
        </w:rPr>
        <w:t>开展文明离校活动，选树优秀毕业典型</w:t>
      </w:r>
    </w:p>
    <w:p w:rsidR="00E64E4F" w:rsidRDefault="00E64E4F" w:rsidP="00E64E4F">
      <w:pPr>
        <w:spacing w:line="360" w:lineRule="auto"/>
        <w:rPr>
          <w:rFonts w:ascii="宋体" w:hAnsi="宋体" w:cs="宋体"/>
          <w:sz w:val="24"/>
        </w:rPr>
      </w:pPr>
      <w:r>
        <w:rPr>
          <w:rFonts w:ascii="宋体" w:hAnsi="宋体" w:cs="宋体" w:hint="eastAsia"/>
          <w:sz w:val="24"/>
        </w:rPr>
        <w:t xml:space="preserve">    结合往届毕业生文明离校经验，确定以“感恩母校启航远行，播撒青春梦翔未来”为主题的毕业生文明离校活动，确保机械工程系2019届306名毕业生全部顺利、安全、愉快、文明离校。打造优秀毕业生、毕业生宿舍典型，为毕业生离校工作树立榜样。</w:t>
      </w:r>
    </w:p>
    <w:p w:rsidR="00E64E4F" w:rsidRDefault="00E64E4F" w:rsidP="00E64E4F">
      <w:pPr>
        <w:numPr>
          <w:ilvl w:val="0"/>
          <w:numId w:val="10"/>
        </w:numPr>
        <w:spacing w:line="360" w:lineRule="auto"/>
        <w:ind w:firstLineChars="200" w:firstLine="482"/>
        <w:rPr>
          <w:rFonts w:ascii="宋体" w:hAnsi="宋体" w:cs="宋体"/>
          <w:b/>
          <w:bCs/>
          <w:sz w:val="24"/>
        </w:rPr>
      </w:pPr>
      <w:r>
        <w:rPr>
          <w:rFonts w:ascii="宋体" w:hAnsi="宋体" w:cs="宋体" w:hint="eastAsia"/>
          <w:b/>
          <w:bCs/>
          <w:sz w:val="24"/>
        </w:rPr>
        <w:t>拓宽就业渠道 确保充分就业</w:t>
      </w:r>
    </w:p>
    <w:p w:rsidR="00E64E4F" w:rsidRDefault="00E64E4F" w:rsidP="00E64E4F">
      <w:pPr>
        <w:spacing w:line="360" w:lineRule="auto"/>
        <w:rPr>
          <w:rFonts w:ascii="宋体" w:hAnsi="宋体" w:cs="宋体"/>
          <w:sz w:val="24"/>
        </w:rPr>
      </w:pPr>
      <w:r>
        <w:rPr>
          <w:rFonts w:ascii="宋体" w:hAnsi="宋体" w:cs="宋体" w:hint="eastAsia"/>
          <w:sz w:val="24"/>
        </w:rPr>
        <w:t xml:space="preserve">    一是建立就业困难学生的个性档案，内容包括学生基本情况、心理素质测试、职业倾向测试、就业去向意愿、就业期望值变动、“一对一”谈话记录、就业进展情况等。二是加强分类指导，要根据毕业生升学、出国、基层项目就业、机关</w:t>
      </w:r>
      <w:r>
        <w:rPr>
          <w:rFonts w:ascii="宋体" w:hAnsi="宋体" w:cs="宋体" w:hint="eastAsia"/>
          <w:sz w:val="24"/>
        </w:rPr>
        <w:lastRenderedPageBreak/>
        <w:t>事业单位就业、企业就业等就业意向进行差异化、针对性的指导;三是开设日常就业咨询点或咨询电话，满足每一位毕业生的个性化需求。</w:t>
      </w:r>
    </w:p>
    <w:p w:rsidR="00E64E4F" w:rsidRDefault="00E64E4F" w:rsidP="00E64E4F">
      <w:pPr>
        <w:numPr>
          <w:ilvl w:val="0"/>
          <w:numId w:val="10"/>
        </w:numPr>
        <w:spacing w:line="360" w:lineRule="auto"/>
        <w:ind w:firstLineChars="200" w:firstLine="482"/>
        <w:rPr>
          <w:rFonts w:ascii="宋体" w:hAnsi="宋体" w:cs="宋体"/>
          <w:b/>
          <w:bCs/>
          <w:sz w:val="24"/>
        </w:rPr>
      </w:pPr>
      <w:r>
        <w:rPr>
          <w:rFonts w:ascii="宋体" w:hAnsi="宋体" w:cs="宋体" w:hint="eastAsia"/>
          <w:b/>
          <w:bCs/>
          <w:sz w:val="24"/>
        </w:rPr>
        <w:t>整理毕业生档案，完成派遣工作</w:t>
      </w:r>
    </w:p>
    <w:p w:rsidR="00E64E4F" w:rsidRDefault="00E64E4F" w:rsidP="00E64E4F">
      <w:pPr>
        <w:spacing w:line="360" w:lineRule="auto"/>
        <w:ind w:firstLine="480"/>
        <w:rPr>
          <w:rFonts w:ascii="宋体" w:hAnsi="宋体" w:cs="宋体"/>
          <w:sz w:val="24"/>
        </w:rPr>
      </w:pPr>
      <w:r>
        <w:rPr>
          <w:rFonts w:ascii="宋体" w:hAnsi="宋体" w:cs="宋体" w:hint="eastAsia"/>
          <w:sz w:val="24"/>
        </w:rPr>
        <w:t>一是要持续强化对就业工作人员的业务培训，帮助其正确解读政策文件和学校规定，在学生就业手续咨询办理、汇总学生就业材料等工作中，严格按照相关程序和制度办好学生就业事项。二是要加强与毕业生沟通，杜绝派遣方案简单粗放，坚决杜绝未经学生同意代签派遣申请等“被就业”现象的发生。三是严格执行学生档案管理的有关规定，做到档案材料齐备、准确，档案转递安全、规范、及时。</w:t>
      </w:r>
    </w:p>
    <w:p w:rsidR="00E64E4F" w:rsidRDefault="00E64E4F" w:rsidP="00E64E4F">
      <w:pPr>
        <w:numPr>
          <w:ilvl w:val="0"/>
          <w:numId w:val="10"/>
        </w:numPr>
        <w:spacing w:line="360" w:lineRule="auto"/>
        <w:ind w:firstLineChars="200" w:firstLine="482"/>
        <w:rPr>
          <w:rFonts w:ascii="宋体" w:hAnsi="宋体" w:cs="宋体"/>
          <w:b/>
          <w:bCs/>
          <w:sz w:val="24"/>
        </w:rPr>
      </w:pPr>
      <w:r>
        <w:rPr>
          <w:rFonts w:ascii="宋体" w:hAnsi="宋体" w:cs="宋体" w:hint="eastAsia"/>
          <w:b/>
          <w:bCs/>
          <w:sz w:val="24"/>
        </w:rPr>
        <w:t>加强就业安全教育，做好毕业生跟踪调研工作</w:t>
      </w:r>
    </w:p>
    <w:p w:rsidR="00E64E4F" w:rsidRDefault="00E64E4F" w:rsidP="00E64E4F">
      <w:pPr>
        <w:spacing w:line="360" w:lineRule="auto"/>
        <w:rPr>
          <w:rFonts w:ascii="宋体" w:hAnsi="宋体" w:cs="宋体"/>
          <w:b/>
          <w:bCs/>
          <w:sz w:val="24"/>
        </w:rPr>
      </w:pPr>
      <w:r>
        <w:rPr>
          <w:rFonts w:ascii="宋体" w:hAnsi="宋体" w:cs="宋体" w:hint="eastAsia"/>
          <w:sz w:val="24"/>
        </w:rPr>
        <w:t xml:space="preserve">    加强毕业安全教育，确保就业、毕业聚餐等各项毕业活动中无安全事件发生。对走上工作岗位的毕业生进行跟踪调查，根据毕业生和用人单位反馈的信息，了解用人需求信息的发展动态和知识更新的方向，及时调整专业结构和人才培养模式，使自己培养的人才产品“适销对路”。</w:t>
      </w:r>
    </w:p>
    <w:p w:rsidR="00E64E4F" w:rsidRDefault="00E64E4F" w:rsidP="00E64E4F">
      <w:pPr>
        <w:numPr>
          <w:ilvl w:val="0"/>
          <w:numId w:val="9"/>
        </w:numPr>
        <w:spacing w:line="360" w:lineRule="auto"/>
        <w:ind w:firstLineChars="200" w:firstLine="482"/>
        <w:rPr>
          <w:rFonts w:ascii="宋体" w:hAnsi="宋体" w:cs="宋体"/>
          <w:b/>
          <w:bCs/>
          <w:sz w:val="24"/>
        </w:rPr>
      </w:pPr>
      <w:r>
        <w:rPr>
          <w:rFonts w:ascii="宋体" w:hAnsi="宋体" w:cs="宋体" w:hint="eastAsia"/>
          <w:b/>
          <w:bCs/>
          <w:sz w:val="24"/>
        </w:rPr>
        <w:t>机械工程系对就业困难、弱势群体、特殊问题毕业生帮扶情况</w:t>
      </w:r>
    </w:p>
    <w:p w:rsidR="00E64E4F" w:rsidRDefault="00E64E4F" w:rsidP="00E64E4F">
      <w:pPr>
        <w:spacing w:line="360" w:lineRule="auto"/>
        <w:rPr>
          <w:rFonts w:ascii="宋体" w:hAnsi="宋体" w:cs="宋体"/>
          <w:sz w:val="24"/>
        </w:rPr>
      </w:pPr>
      <w:r>
        <w:rPr>
          <w:rFonts w:ascii="宋体" w:hAnsi="宋体" w:cs="宋体" w:hint="eastAsia"/>
          <w:b/>
          <w:bCs/>
          <w:sz w:val="24"/>
        </w:rPr>
        <w:t xml:space="preserve">  </w:t>
      </w:r>
      <w:r>
        <w:rPr>
          <w:rFonts w:ascii="宋体" w:hAnsi="宋体" w:cs="宋体" w:hint="eastAsia"/>
          <w:sz w:val="24"/>
        </w:rPr>
        <w:t xml:space="preserve"> 机械工程系领导高度重视就业困难、弱势群体和特殊问题毕业生的情况，专门成立由党总支书记负总责的帮扶小组，对就业困难、弱势群体和特殊问题毕业生精准帮扶，“对症下药”：一是对就业困难毕业生通过往届优秀校友资源，联系帮扶就业，实现就业困难毕业生全部就业。二是对弱势群体通过学生党员一对一帮扶、多对一帮扶小组，在心理上经常疏导，就业过程中提供指导与帮助。三是对特殊问题毕业生通过辅导员谈心、系领导走访、家长沟通等方式多方面联合帮助解决就业问题。</w:t>
      </w:r>
    </w:p>
    <w:p w:rsidR="00E64E4F" w:rsidRDefault="00E64E4F" w:rsidP="00E64E4F">
      <w:pPr>
        <w:spacing w:line="360" w:lineRule="auto"/>
        <w:rPr>
          <w:rFonts w:ascii="宋体" w:hAnsi="宋体" w:cs="宋体"/>
          <w:sz w:val="24"/>
        </w:rPr>
      </w:pPr>
      <w:r>
        <w:rPr>
          <w:noProof/>
        </w:rPr>
        <w:lastRenderedPageBreak/>
        <w:drawing>
          <wp:inline distT="0" distB="0" distL="0" distR="0">
            <wp:extent cx="5276850" cy="328612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6850" cy="3286125"/>
                    </a:xfrm>
                    <a:prstGeom prst="rect">
                      <a:avLst/>
                    </a:prstGeom>
                    <a:noFill/>
                    <a:ln>
                      <a:noFill/>
                    </a:ln>
                  </pic:spPr>
                </pic:pic>
              </a:graphicData>
            </a:graphic>
          </wp:inline>
        </w:drawing>
      </w:r>
    </w:p>
    <w:p w:rsidR="00E64E4F" w:rsidRDefault="00E64E4F" w:rsidP="00E64E4F">
      <w:pPr>
        <w:widowControl/>
        <w:jc w:val="left"/>
        <w:rPr>
          <w:rFonts w:ascii="宋体" w:hAnsi="宋体" w:cs="宋体"/>
          <w:sz w:val="24"/>
        </w:rPr>
      </w:pPr>
    </w:p>
    <w:p w:rsidR="00E64E4F" w:rsidRDefault="00E64E4F" w:rsidP="00E64E4F">
      <w:pPr>
        <w:numPr>
          <w:ilvl w:val="0"/>
          <w:numId w:val="9"/>
        </w:numPr>
        <w:spacing w:line="360" w:lineRule="auto"/>
        <w:ind w:firstLineChars="200" w:firstLine="482"/>
        <w:rPr>
          <w:rFonts w:ascii="宋体" w:hAnsi="宋体" w:cs="宋体"/>
          <w:b/>
          <w:bCs/>
          <w:sz w:val="24"/>
        </w:rPr>
      </w:pPr>
      <w:r>
        <w:rPr>
          <w:rFonts w:ascii="宋体" w:hAnsi="宋体" w:cs="宋体" w:hint="eastAsia"/>
          <w:b/>
          <w:bCs/>
          <w:sz w:val="24"/>
        </w:rPr>
        <w:t>机械工程系毕业生跟踪调查情况</w:t>
      </w:r>
    </w:p>
    <w:p w:rsidR="00E64E4F" w:rsidRDefault="00E64E4F" w:rsidP="00E64E4F">
      <w:pPr>
        <w:pStyle w:val="ab"/>
        <w:shd w:val="clear" w:color="auto" w:fill="FFFFFF"/>
        <w:spacing w:line="360" w:lineRule="auto"/>
        <w:jc w:val="both"/>
        <w:rPr>
          <w:kern w:val="2"/>
        </w:rPr>
      </w:pPr>
      <w:r>
        <w:rPr>
          <w:rFonts w:hint="eastAsia"/>
          <w:kern w:val="2"/>
        </w:rPr>
        <w:t xml:space="preserve">  </w:t>
      </w:r>
      <w:r>
        <w:rPr>
          <w:rFonts w:hint="eastAsia"/>
          <w:b/>
          <w:bCs/>
          <w:kern w:val="2"/>
        </w:rPr>
        <w:t xml:space="preserve">   1、就业质量相关度分析</w:t>
      </w:r>
    </w:p>
    <w:p w:rsidR="00E64E4F" w:rsidRDefault="00E64E4F" w:rsidP="00E64E4F">
      <w:pPr>
        <w:pStyle w:val="ab"/>
        <w:shd w:val="clear" w:color="auto" w:fill="FFFFFF"/>
        <w:spacing w:line="360" w:lineRule="auto"/>
        <w:jc w:val="both"/>
        <w:rPr>
          <w:kern w:val="2"/>
        </w:rPr>
      </w:pPr>
      <w:r>
        <w:rPr>
          <w:rFonts w:hint="eastAsia"/>
          <w:kern w:val="2"/>
        </w:rPr>
        <w:t xml:space="preserve">   （1）毕业生薪酬情况：调研取样了安徽省内合肥、芜湖、滁州、蚌埠等城市就业的毕业生38人，平均工资约4000左右；取样了江、浙、沪等地城市就业的毕业生25人，平均工资为4800元左右。</w:t>
      </w:r>
    </w:p>
    <w:p w:rsidR="00E64E4F" w:rsidRDefault="00E64E4F" w:rsidP="00E64E4F">
      <w:pPr>
        <w:pStyle w:val="ab"/>
        <w:shd w:val="clear" w:color="auto" w:fill="FFFFFF"/>
        <w:spacing w:line="360" w:lineRule="auto"/>
        <w:jc w:val="both"/>
        <w:rPr>
          <w:kern w:val="2"/>
        </w:rPr>
      </w:pPr>
      <w:r>
        <w:rPr>
          <w:rFonts w:hint="eastAsia"/>
          <w:kern w:val="2"/>
        </w:rPr>
        <w:t xml:space="preserve">   （2）在调研取样的63个毕业生中，有43人表示就业满意度为：一般，20人表示：不满意，0人表示：满意。由此可见，整体对目前工作满意程度不高，满意度低的原因可能是多方面的，比如，近些年就业形式严峻的大环境；刚出校门，现实和理想世界的差距；心理不满足于现状的情绪等等。</w:t>
      </w:r>
    </w:p>
    <w:p w:rsidR="00E64E4F" w:rsidRDefault="00E64E4F" w:rsidP="00E64E4F">
      <w:pPr>
        <w:pStyle w:val="ab"/>
        <w:shd w:val="clear" w:color="auto" w:fill="FFFFFF"/>
        <w:spacing w:line="360" w:lineRule="auto"/>
        <w:jc w:val="both"/>
        <w:rPr>
          <w:kern w:val="2"/>
        </w:rPr>
      </w:pPr>
      <w:r>
        <w:rPr>
          <w:rFonts w:hint="eastAsia"/>
          <w:kern w:val="2"/>
        </w:rPr>
        <w:t xml:space="preserve">   （3）在调研取样的34个用人单位均表示我系的毕业生：很好，非常满意。可见，用人单位普遍对我系毕业生比较满意。</w:t>
      </w:r>
    </w:p>
    <w:p w:rsidR="00E64E4F" w:rsidRDefault="00E64E4F" w:rsidP="00E64E4F">
      <w:pPr>
        <w:pStyle w:val="ab"/>
        <w:shd w:val="clear" w:color="auto" w:fill="FFFFFF"/>
        <w:spacing w:line="360" w:lineRule="auto"/>
        <w:jc w:val="both"/>
        <w:rPr>
          <w:b/>
          <w:bCs/>
          <w:kern w:val="2"/>
        </w:rPr>
      </w:pPr>
      <w:r>
        <w:rPr>
          <w:rFonts w:hint="eastAsia"/>
          <w:b/>
          <w:bCs/>
          <w:kern w:val="2"/>
        </w:rPr>
        <w:t xml:space="preserve">     2、毕业生对系部，学校教育教学评价</w:t>
      </w:r>
    </w:p>
    <w:p w:rsidR="00E64E4F" w:rsidRDefault="00E64E4F" w:rsidP="00E64E4F">
      <w:pPr>
        <w:pStyle w:val="ab"/>
        <w:shd w:val="clear" w:color="auto" w:fill="FFFFFF"/>
        <w:spacing w:line="360" w:lineRule="auto"/>
        <w:jc w:val="both"/>
        <w:rPr>
          <w:kern w:val="2"/>
        </w:rPr>
      </w:pPr>
      <w:r>
        <w:rPr>
          <w:rFonts w:hint="eastAsia"/>
          <w:kern w:val="2"/>
        </w:rPr>
        <w:t xml:space="preserve">   （1）在调研取样的63个毕业生中，有31人表示就业满意度为：很好，32人人表示：一般，0人表示不满意。不难看出，毕业生总体对系部、学校的感觉满意。</w:t>
      </w:r>
    </w:p>
    <w:p w:rsidR="00E64E4F" w:rsidRDefault="00E64E4F" w:rsidP="00E64E4F">
      <w:pPr>
        <w:pStyle w:val="ab"/>
        <w:shd w:val="clear" w:color="auto" w:fill="FFFFFF"/>
        <w:spacing w:line="360" w:lineRule="auto"/>
        <w:jc w:val="both"/>
        <w:rPr>
          <w:kern w:val="2"/>
        </w:rPr>
      </w:pPr>
      <w:r>
        <w:rPr>
          <w:rFonts w:hint="eastAsia"/>
          <w:kern w:val="2"/>
        </w:rPr>
        <w:lastRenderedPageBreak/>
        <w:t xml:space="preserve">   （2）在调研取样的63个毕业生中，对系部教育教学的评价的评价：专业知识贡献度的问题，根据毕业生从事的岗位和工作性质不同导致差异较大，整体在40%左右；实践教学满意度相对较高，约在70%左右。</w:t>
      </w:r>
    </w:p>
    <w:p w:rsidR="00E64E4F" w:rsidRDefault="00E64E4F" w:rsidP="00E64E4F">
      <w:pPr>
        <w:pStyle w:val="ab"/>
        <w:shd w:val="clear" w:color="auto" w:fill="FFFFFF"/>
        <w:spacing w:line="360" w:lineRule="auto"/>
        <w:jc w:val="both"/>
        <w:rPr>
          <w:kern w:val="2"/>
        </w:rPr>
      </w:pPr>
      <w:r>
        <w:rPr>
          <w:rFonts w:hint="eastAsia"/>
          <w:kern w:val="2"/>
        </w:rPr>
        <w:t xml:space="preserve">   （3）在调研取样的63个毕业生中，对系部、学校就业指导服务的评价56名毕业生对系、校就业指导服务工作表示满意；剩下7名毕业生提出了一些建议，比如：严格把关，提高招聘单位的质量；提高就业指导的针对性，别一个辅导员带一届或多个毕业班，建议一个辅导员一年带一个毕业班等。</w:t>
      </w:r>
    </w:p>
    <w:p w:rsidR="00E64E4F" w:rsidRDefault="00E64E4F" w:rsidP="00E64E4F">
      <w:pPr>
        <w:pStyle w:val="ab"/>
        <w:shd w:val="clear" w:color="auto" w:fill="FFFFFF"/>
        <w:spacing w:line="360" w:lineRule="auto"/>
        <w:jc w:val="both"/>
        <w:rPr>
          <w:kern w:val="2"/>
        </w:rPr>
      </w:pPr>
      <w:r>
        <w:rPr>
          <w:rFonts w:hint="eastAsia"/>
          <w:kern w:val="2"/>
        </w:rPr>
        <w:t xml:space="preserve">   （4）在调研取样的63个毕业生中，对系、校创新创业服务的评价都很差，满意接受到相应的教育或者创业帮扶，63人都期望学校不断的加强此项工作，完善相关的工作体制。</w:t>
      </w:r>
    </w:p>
    <w:p w:rsidR="00E64E4F" w:rsidRDefault="00E64E4F" w:rsidP="00E64E4F">
      <w:pPr>
        <w:numPr>
          <w:ilvl w:val="0"/>
          <w:numId w:val="9"/>
        </w:numPr>
        <w:spacing w:line="360" w:lineRule="auto"/>
        <w:ind w:firstLineChars="200" w:firstLine="482"/>
        <w:rPr>
          <w:rFonts w:ascii="宋体" w:hAnsi="宋体" w:cs="宋体"/>
          <w:b/>
          <w:bCs/>
          <w:sz w:val="24"/>
        </w:rPr>
      </w:pPr>
      <w:r>
        <w:rPr>
          <w:rFonts w:ascii="宋体" w:hAnsi="宋体" w:cs="宋体" w:hint="eastAsia"/>
          <w:b/>
          <w:bCs/>
          <w:sz w:val="24"/>
        </w:rPr>
        <w:t>机械工程系毕业生当年基层就业（西部计划、三支一扶、特岗教师、选调、选聘）情况和案例</w:t>
      </w:r>
    </w:p>
    <w:p w:rsidR="00E64E4F" w:rsidRPr="00A12847" w:rsidRDefault="00E64E4F" w:rsidP="00E64E4F">
      <w:pPr>
        <w:spacing w:line="360" w:lineRule="auto"/>
        <w:ind w:firstLineChars="200" w:firstLine="480"/>
        <w:jc w:val="left"/>
        <w:rPr>
          <w:rFonts w:ascii="宋体" w:hAnsi="宋体" w:cs="宋体"/>
          <w:color w:val="000000"/>
          <w:sz w:val="24"/>
        </w:rPr>
      </w:pPr>
      <w:r w:rsidRPr="00A12847">
        <w:rPr>
          <w:rFonts w:ascii="宋体" w:hAnsi="宋体" w:cs="宋体" w:hint="eastAsia"/>
          <w:color w:val="000000"/>
          <w:sz w:val="24"/>
        </w:rPr>
        <w:t>张真</w:t>
      </w:r>
      <w:r>
        <w:rPr>
          <w:rFonts w:ascii="宋体" w:hAnsi="宋体" w:cs="宋体" w:hint="eastAsia"/>
          <w:color w:val="000000"/>
          <w:sz w:val="24"/>
        </w:rPr>
        <w:t>，15机械设计制造及其自动化2班学生，求学期间曾遭遇白血病困境，通过自己不断地努力和坚持不懈的斗争，终于战胜了白血病魔，并回到学校完成学业，最终以第一名的成绩考取了安庆市“三支一扶”扶贫岗位。</w:t>
      </w:r>
    </w:p>
    <w:p w:rsidR="00E64E4F" w:rsidRPr="00A12847" w:rsidRDefault="00E64E4F" w:rsidP="00E64E4F">
      <w:pPr>
        <w:numPr>
          <w:ilvl w:val="0"/>
          <w:numId w:val="9"/>
        </w:numPr>
        <w:spacing w:line="360" w:lineRule="auto"/>
        <w:ind w:firstLineChars="200" w:firstLine="482"/>
        <w:rPr>
          <w:rFonts w:ascii="宋体" w:hAnsi="宋体" w:cs="宋体"/>
          <w:b/>
          <w:bCs/>
          <w:color w:val="000000"/>
          <w:sz w:val="24"/>
        </w:rPr>
      </w:pPr>
      <w:r w:rsidRPr="00A12847">
        <w:rPr>
          <w:rFonts w:ascii="宋体" w:hAnsi="宋体" w:cs="宋体" w:hint="eastAsia"/>
          <w:b/>
          <w:bCs/>
          <w:color w:val="000000"/>
          <w:sz w:val="24"/>
        </w:rPr>
        <w:t>机械工程系毕业生创业情况及典型案例</w:t>
      </w:r>
    </w:p>
    <w:p w:rsidR="00E64E4F" w:rsidRDefault="00E64E4F" w:rsidP="00E64E4F">
      <w:pPr>
        <w:spacing w:line="360" w:lineRule="auto"/>
        <w:ind w:firstLineChars="200" w:firstLine="480"/>
        <w:rPr>
          <w:rFonts w:ascii="宋体" w:hAnsi="宋体" w:cs="宋体"/>
          <w:sz w:val="24"/>
        </w:rPr>
      </w:pPr>
      <w:r>
        <w:rPr>
          <w:rFonts w:ascii="宋体" w:hAnsi="宋体" w:cs="宋体"/>
          <w:sz w:val="24"/>
        </w:rPr>
        <w:t>王龙坤，男，团员，合肥学院15届机械设计制造及其自动化4班学生。毕业后创立南京东科商贸中心，致力于家电事业。目前公司已经扩大发展，大力招收志同道合的人一起加入，业务侧重于空调方面。座右铭是“你必须很努力，才能看上去毫不费力！”，创业路上，不断前行，要不断的为自己创造机会。</w:t>
      </w:r>
    </w:p>
    <w:p w:rsidR="00E64E4F" w:rsidRPr="00A12847" w:rsidRDefault="00E64E4F" w:rsidP="00E64E4F">
      <w:pPr>
        <w:spacing w:line="360" w:lineRule="auto"/>
        <w:ind w:firstLineChars="200" w:firstLine="480"/>
        <w:rPr>
          <w:rFonts w:ascii="宋体" w:hAnsi="宋体" w:cs="宋体"/>
          <w:sz w:val="24"/>
        </w:rPr>
      </w:pPr>
      <w:r w:rsidRPr="00A12847">
        <w:rPr>
          <w:rFonts w:ascii="宋体" w:hAnsi="宋体" w:cs="宋体"/>
          <w:sz w:val="24"/>
        </w:rPr>
        <w:t>程顺，男，党员，合肥学院15届机械设计制造及其自动化4班学生毕业后创立己任教育培训学校，致力于教育事业。现在已经开设了三个长期教学点。短期教学点6个。并准备规划人力资源市场的业务开展。其座右铭是“年轻无极限”，一直在创新创业的道路上不断的前行摸索。</w:t>
      </w:r>
    </w:p>
    <w:p w:rsidR="00E64E4F" w:rsidRPr="00A12847" w:rsidRDefault="00E64E4F" w:rsidP="00E64E4F">
      <w:pPr>
        <w:spacing w:line="360" w:lineRule="auto"/>
        <w:ind w:firstLineChars="200" w:firstLine="480"/>
        <w:rPr>
          <w:rFonts w:ascii="宋体" w:hAnsi="宋体" w:cs="宋体"/>
          <w:sz w:val="24"/>
        </w:rPr>
      </w:pPr>
    </w:p>
    <w:p w:rsidR="00E64E4F" w:rsidRDefault="00E64E4F" w:rsidP="00E64E4F">
      <w:pPr>
        <w:spacing w:line="360" w:lineRule="auto"/>
        <w:rPr>
          <w:rFonts w:ascii="宋体" w:hAnsi="宋体" w:cs="宋体"/>
          <w:b/>
          <w:bCs/>
          <w:sz w:val="24"/>
        </w:rPr>
      </w:pPr>
    </w:p>
    <w:p w:rsidR="00E64E4F" w:rsidRDefault="00E64E4F" w:rsidP="00E64E4F">
      <w:pPr>
        <w:jc w:val="center"/>
        <w:rPr>
          <w:rFonts w:ascii="宋体" w:hAnsi="宋体" w:cs="宋体"/>
          <w:b/>
          <w:bCs/>
          <w:sz w:val="32"/>
          <w:szCs w:val="32"/>
        </w:rPr>
      </w:pPr>
    </w:p>
    <w:p w:rsidR="00E64E4F" w:rsidRDefault="00E64E4F"/>
    <w:p w:rsidR="00E64E4F" w:rsidRDefault="00E64E4F"/>
    <w:p w:rsidR="00E64E4F" w:rsidRDefault="00E64E4F"/>
    <w:p w:rsidR="00E64E4F" w:rsidRPr="00C53BB3" w:rsidRDefault="00E64E4F" w:rsidP="00E64E4F">
      <w:pPr>
        <w:spacing w:afterLines="50" w:after="156" w:line="360" w:lineRule="auto"/>
        <w:ind w:firstLineChars="200" w:firstLine="643"/>
        <w:jc w:val="center"/>
        <w:rPr>
          <w:rFonts w:ascii="宋体" w:hAnsi="宋体"/>
          <w:b/>
          <w:color w:val="000000"/>
          <w:sz w:val="32"/>
          <w:szCs w:val="32"/>
        </w:rPr>
      </w:pPr>
      <w:r w:rsidRPr="00C53BB3">
        <w:rPr>
          <w:rFonts w:ascii="宋体" w:hAnsi="宋体" w:hint="eastAsia"/>
          <w:b/>
          <w:color w:val="000000"/>
          <w:sz w:val="32"/>
          <w:szCs w:val="32"/>
        </w:rPr>
        <w:lastRenderedPageBreak/>
        <w:t>合肥学院数学与物理系201</w:t>
      </w:r>
      <w:r>
        <w:rPr>
          <w:rFonts w:ascii="宋体" w:hAnsi="宋体" w:hint="eastAsia"/>
          <w:b/>
          <w:color w:val="000000"/>
          <w:sz w:val="32"/>
          <w:szCs w:val="32"/>
        </w:rPr>
        <w:t>9</w:t>
      </w:r>
      <w:r w:rsidRPr="00C53BB3">
        <w:rPr>
          <w:rFonts w:ascii="宋体" w:hAnsi="宋体" w:hint="eastAsia"/>
          <w:b/>
          <w:color w:val="000000"/>
          <w:sz w:val="32"/>
          <w:szCs w:val="32"/>
        </w:rPr>
        <w:t>年就业评估自查报告</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201</w:t>
      </w:r>
      <w:r>
        <w:rPr>
          <w:rFonts w:ascii="宋体" w:hAnsi="宋体" w:hint="eastAsia"/>
          <w:color w:val="000000"/>
          <w:sz w:val="24"/>
        </w:rPr>
        <w:t>9</w:t>
      </w:r>
      <w:r w:rsidRPr="00C53BB3">
        <w:rPr>
          <w:rFonts w:ascii="宋体" w:hAnsi="宋体" w:hint="eastAsia"/>
          <w:color w:val="000000"/>
          <w:sz w:val="24"/>
        </w:rPr>
        <w:t>年，</w:t>
      </w:r>
      <w:r w:rsidRPr="001027AC">
        <w:rPr>
          <w:rFonts w:hint="eastAsia"/>
          <w:sz w:val="24"/>
        </w:rPr>
        <w:t>在学院党委和领导的高度重视和正确领导下，在有关职能部门的具体指导下，我系</w:t>
      </w:r>
      <w:r w:rsidRPr="00C53BB3">
        <w:rPr>
          <w:rFonts w:ascii="宋体" w:hAnsi="宋体" w:hint="eastAsia"/>
          <w:color w:val="000000"/>
          <w:sz w:val="24"/>
        </w:rPr>
        <w:t>以服务学生为根本宗旨，团结一致，</w:t>
      </w:r>
      <w:r w:rsidRPr="001027AC">
        <w:rPr>
          <w:rFonts w:hint="eastAsia"/>
          <w:sz w:val="24"/>
        </w:rPr>
        <w:t>本着全面、规范、服务的原则，</w:t>
      </w:r>
      <w:r w:rsidRPr="00C53BB3">
        <w:rPr>
          <w:rFonts w:ascii="宋体" w:hAnsi="宋体" w:hint="eastAsia"/>
          <w:color w:val="000000"/>
          <w:sz w:val="24"/>
        </w:rPr>
        <w:t>不断优化毕业生的就业工作，顺利完成了201</w:t>
      </w:r>
      <w:r>
        <w:rPr>
          <w:rFonts w:ascii="宋体" w:hAnsi="宋体" w:hint="eastAsia"/>
          <w:color w:val="000000"/>
          <w:sz w:val="24"/>
        </w:rPr>
        <w:t>9</w:t>
      </w:r>
      <w:r w:rsidRPr="00C53BB3">
        <w:rPr>
          <w:rFonts w:ascii="宋体" w:hAnsi="宋体" w:hint="eastAsia"/>
          <w:color w:val="000000"/>
          <w:sz w:val="24"/>
        </w:rPr>
        <w:t>年就业率1</w:t>
      </w:r>
      <w:r w:rsidRPr="00C53BB3">
        <w:rPr>
          <w:rFonts w:ascii="宋体" w:hAnsi="宋体"/>
          <w:color w:val="000000"/>
          <w:sz w:val="24"/>
        </w:rPr>
        <w:t>00%</w:t>
      </w:r>
      <w:r w:rsidRPr="00C53BB3">
        <w:rPr>
          <w:rFonts w:ascii="宋体" w:hAnsi="宋体" w:hint="eastAsia"/>
          <w:color w:val="000000"/>
          <w:sz w:val="24"/>
        </w:rPr>
        <w:t>的工作目标。现将具体情况汇报如下：</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一、就业基本情况</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201</w:t>
      </w:r>
      <w:r>
        <w:rPr>
          <w:rFonts w:ascii="宋体" w:hAnsi="宋体" w:hint="eastAsia"/>
          <w:color w:val="000000"/>
          <w:sz w:val="24"/>
        </w:rPr>
        <w:t>9</w:t>
      </w:r>
      <w:r w:rsidRPr="00C53BB3">
        <w:rPr>
          <w:rFonts w:ascii="宋体" w:hAnsi="宋体" w:hint="eastAsia"/>
          <w:color w:val="000000"/>
          <w:sz w:val="24"/>
        </w:rPr>
        <w:t>年，我系共有数学与应用数学（师范）、信息与计算科学两个本科专业共计1</w:t>
      </w:r>
      <w:r w:rsidRPr="00C53BB3">
        <w:rPr>
          <w:rFonts w:ascii="宋体" w:hAnsi="宋体"/>
          <w:color w:val="000000"/>
          <w:sz w:val="24"/>
        </w:rPr>
        <w:t>4</w:t>
      </w:r>
      <w:r>
        <w:rPr>
          <w:rFonts w:ascii="宋体" w:hAnsi="宋体" w:hint="eastAsia"/>
          <w:color w:val="000000"/>
          <w:sz w:val="24"/>
        </w:rPr>
        <w:t>1</w:t>
      </w:r>
      <w:r w:rsidRPr="00C53BB3">
        <w:rPr>
          <w:rFonts w:ascii="宋体" w:hAnsi="宋体" w:hint="eastAsia"/>
          <w:color w:val="000000"/>
          <w:sz w:val="24"/>
        </w:rPr>
        <w:t>名毕业生，其中数学与应用数学（师范）专业</w:t>
      </w:r>
      <w:r w:rsidRPr="00C53BB3">
        <w:rPr>
          <w:rFonts w:ascii="宋体" w:hAnsi="宋体"/>
          <w:color w:val="000000"/>
          <w:sz w:val="24"/>
        </w:rPr>
        <w:t>8</w:t>
      </w:r>
      <w:r>
        <w:rPr>
          <w:rFonts w:ascii="宋体" w:hAnsi="宋体" w:hint="eastAsia"/>
          <w:color w:val="000000"/>
          <w:sz w:val="24"/>
        </w:rPr>
        <w:t>6</w:t>
      </w:r>
      <w:r w:rsidRPr="00C53BB3">
        <w:rPr>
          <w:rFonts w:ascii="宋体" w:hAnsi="宋体" w:hint="eastAsia"/>
          <w:color w:val="000000"/>
          <w:sz w:val="24"/>
        </w:rPr>
        <w:t>人，信息与计算科学专业</w:t>
      </w:r>
      <w:r w:rsidRPr="00C53BB3">
        <w:rPr>
          <w:rFonts w:ascii="宋体" w:hAnsi="宋体"/>
          <w:color w:val="000000"/>
          <w:sz w:val="24"/>
        </w:rPr>
        <w:t>5</w:t>
      </w:r>
      <w:r>
        <w:rPr>
          <w:rFonts w:ascii="宋体" w:hAnsi="宋体" w:hint="eastAsia"/>
          <w:color w:val="000000"/>
          <w:sz w:val="24"/>
        </w:rPr>
        <w:t>5</w:t>
      </w:r>
      <w:r w:rsidRPr="00C53BB3">
        <w:rPr>
          <w:rFonts w:ascii="宋体" w:hAnsi="宋体" w:hint="eastAsia"/>
          <w:color w:val="000000"/>
          <w:sz w:val="24"/>
        </w:rPr>
        <w:t>人。截止201</w:t>
      </w:r>
      <w:r>
        <w:rPr>
          <w:rFonts w:ascii="宋体" w:hAnsi="宋体" w:hint="eastAsia"/>
          <w:color w:val="000000"/>
          <w:sz w:val="24"/>
        </w:rPr>
        <w:t>9</w:t>
      </w:r>
      <w:r w:rsidRPr="00C53BB3">
        <w:rPr>
          <w:rFonts w:ascii="宋体" w:hAnsi="宋体" w:hint="eastAsia"/>
          <w:color w:val="000000"/>
          <w:sz w:val="24"/>
        </w:rPr>
        <w:t>年</w:t>
      </w:r>
      <w:r>
        <w:rPr>
          <w:rFonts w:ascii="宋体" w:hAnsi="宋体" w:hint="eastAsia"/>
          <w:color w:val="000000"/>
          <w:sz w:val="24"/>
        </w:rPr>
        <w:t>9月</w:t>
      </w:r>
      <w:r w:rsidRPr="00C53BB3">
        <w:rPr>
          <w:rFonts w:ascii="宋体" w:hAnsi="宋体" w:hint="eastAsia"/>
          <w:color w:val="000000"/>
          <w:sz w:val="24"/>
        </w:rPr>
        <w:t>，我系签订就业协议的</w:t>
      </w:r>
      <w:r w:rsidRPr="00821B71">
        <w:rPr>
          <w:rFonts w:ascii="宋体" w:hAnsi="宋体" w:hint="eastAsia"/>
          <w:color w:val="000000"/>
          <w:sz w:val="24"/>
        </w:rPr>
        <w:t>毕业生</w:t>
      </w:r>
      <w:r w:rsidRPr="00C53BB3">
        <w:rPr>
          <w:rFonts w:ascii="宋体" w:hAnsi="宋体" w:hint="eastAsia"/>
          <w:color w:val="000000"/>
          <w:sz w:val="24"/>
        </w:rPr>
        <w:t>有</w:t>
      </w:r>
      <w:r>
        <w:rPr>
          <w:rFonts w:ascii="宋体" w:hAnsi="宋体" w:hint="eastAsia"/>
          <w:color w:val="000000"/>
          <w:sz w:val="24"/>
        </w:rPr>
        <w:t>95</w:t>
      </w:r>
      <w:r w:rsidRPr="00C53BB3">
        <w:rPr>
          <w:rFonts w:ascii="宋体" w:hAnsi="宋体" w:hint="eastAsia"/>
          <w:color w:val="000000"/>
          <w:sz w:val="24"/>
        </w:rPr>
        <w:t>人，</w:t>
      </w:r>
      <w:r>
        <w:rPr>
          <w:rFonts w:ascii="宋体" w:hAnsi="宋体" w:hint="eastAsia"/>
          <w:color w:val="000000"/>
          <w:sz w:val="24"/>
        </w:rPr>
        <w:t>23</w:t>
      </w:r>
      <w:r w:rsidRPr="00C53BB3">
        <w:rPr>
          <w:rFonts w:ascii="宋体" w:hAnsi="宋体" w:hint="eastAsia"/>
          <w:color w:val="000000"/>
          <w:sz w:val="24"/>
        </w:rPr>
        <w:t xml:space="preserve">人考取硕士研究生，初次就业率达100%。 </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二、我系201</w:t>
      </w:r>
      <w:r>
        <w:rPr>
          <w:rFonts w:ascii="宋体" w:hAnsi="宋体" w:hint="eastAsia"/>
          <w:color w:val="000000"/>
          <w:sz w:val="24"/>
        </w:rPr>
        <w:t>9</w:t>
      </w:r>
      <w:r w:rsidRPr="00C53BB3">
        <w:rPr>
          <w:rFonts w:ascii="宋体" w:hAnsi="宋体" w:hint="eastAsia"/>
          <w:color w:val="000000"/>
          <w:sz w:val="24"/>
        </w:rPr>
        <w:t>届毕业生就业结构分析</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（一）就业领域分析</w:t>
      </w:r>
    </w:p>
    <w:p w:rsidR="00E64E4F" w:rsidRPr="00C53BB3" w:rsidRDefault="00E64E4F" w:rsidP="00E64E4F">
      <w:pPr>
        <w:spacing w:line="360" w:lineRule="auto"/>
        <w:jc w:val="center"/>
        <w:rPr>
          <w:noProof/>
          <w:color w:val="000000"/>
        </w:rPr>
      </w:pPr>
      <w:r>
        <w:rPr>
          <w:noProof/>
          <w:color w:val="000000"/>
        </w:rPr>
        <w:drawing>
          <wp:inline distT="0" distB="0" distL="0" distR="0">
            <wp:extent cx="5259070" cy="2964180"/>
            <wp:effectExtent l="0" t="0" r="17780" b="7620"/>
            <wp:docPr id="30" name="图表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64E4F" w:rsidRDefault="00E64E4F" w:rsidP="00E64E4F">
      <w:pPr>
        <w:spacing w:line="360" w:lineRule="auto"/>
        <w:ind w:firstLineChars="200" w:firstLine="480"/>
        <w:jc w:val="left"/>
        <w:rPr>
          <w:rFonts w:ascii="宋体" w:hAnsi="宋体"/>
          <w:color w:val="000000"/>
          <w:sz w:val="24"/>
        </w:rPr>
      </w:pPr>
      <w:r w:rsidRPr="00C53BB3">
        <w:rPr>
          <w:rFonts w:ascii="宋体" w:hAnsi="宋体" w:hint="eastAsia"/>
          <w:color w:val="000000"/>
          <w:sz w:val="24"/>
        </w:rPr>
        <w:t>如图所示，我系数学与应用数学专业（师范）就业领域高度集中于教育行业，</w:t>
      </w:r>
      <w:r>
        <w:rPr>
          <w:rFonts w:ascii="宋体" w:hAnsi="宋体" w:hint="eastAsia"/>
          <w:color w:val="000000"/>
          <w:sz w:val="24"/>
        </w:rPr>
        <w:t>占比57%，</w:t>
      </w:r>
      <w:r w:rsidRPr="001027AC">
        <w:rPr>
          <w:rFonts w:hint="eastAsia"/>
          <w:sz w:val="24"/>
        </w:rPr>
        <w:t>从事信息传输、软件和信息技术服务业</w:t>
      </w:r>
      <w:r>
        <w:rPr>
          <w:rFonts w:hint="eastAsia"/>
          <w:sz w:val="24"/>
        </w:rPr>
        <w:t>的占比</w:t>
      </w:r>
      <w:r>
        <w:rPr>
          <w:rFonts w:hint="eastAsia"/>
          <w:sz w:val="24"/>
        </w:rPr>
        <w:t>27%</w:t>
      </w:r>
      <w:r>
        <w:rPr>
          <w:rFonts w:hint="eastAsia"/>
          <w:sz w:val="24"/>
        </w:rPr>
        <w:t>，</w:t>
      </w:r>
      <w:r w:rsidRPr="00C53BB3">
        <w:rPr>
          <w:rFonts w:ascii="宋体" w:hAnsi="宋体" w:hint="eastAsia"/>
          <w:color w:val="000000"/>
          <w:sz w:val="24"/>
        </w:rPr>
        <w:t>其他各领域</w:t>
      </w:r>
      <w:r>
        <w:rPr>
          <w:rFonts w:ascii="宋体" w:hAnsi="宋体" w:hint="eastAsia"/>
          <w:color w:val="000000"/>
          <w:sz w:val="24"/>
        </w:rPr>
        <w:t>（制造业、金融业、交通运输业等）</w:t>
      </w:r>
      <w:r w:rsidRPr="00C53BB3">
        <w:rPr>
          <w:rFonts w:ascii="宋体" w:hAnsi="宋体" w:hint="eastAsia"/>
          <w:color w:val="000000"/>
          <w:sz w:val="24"/>
        </w:rPr>
        <w:t>仅有约1</w:t>
      </w:r>
      <w:r w:rsidRPr="00C53BB3">
        <w:rPr>
          <w:rFonts w:ascii="宋体" w:hAnsi="宋体"/>
          <w:color w:val="000000"/>
          <w:sz w:val="24"/>
        </w:rPr>
        <w:t>0</w:t>
      </w:r>
      <w:r w:rsidRPr="00C53BB3">
        <w:rPr>
          <w:rFonts w:ascii="宋体" w:hAnsi="宋体" w:hint="eastAsia"/>
          <w:color w:val="000000"/>
          <w:sz w:val="24"/>
        </w:rPr>
        <w:t>%的毕业生涉足。这证明</w:t>
      </w:r>
      <w:r>
        <w:rPr>
          <w:rFonts w:ascii="宋体" w:hAnsi="宋体" w:hint="eastAsia"/>
          <w:color w:val="000000"/>
          <w:sz w:val="24"/>
        </w:rPr>
        <w:t>数学专业</w:t>
      </w:r>
      <w:r w:rsidRPr="00C53BB3">
        <w:rPr>
          <w:rFonts w:ascii="宋体" w:hAnsi="宋体" w:hint="eastAsia"/>
          <w:color w:val="000000"/>
          <w:sz w:val="24"/>
        </w:rPr>
        <w:t>其专业性强，对口领域就业形势较好。</w:t>
      </w:r>
    </w:p>
    <w:p w:rsidR="00E64E4F" w:rsidRPr="00C53BB3" w:rsidRDefault="00E64E4F" w:rsidP="00E64E4F">
      <w:pPr>
        <w:spacing w:line="360" w:lineRule="auto"/>
        <w:jc w:val="left"/>
        <w:rPr>
          <w:rFonts w:ascii="宋体" w:hAnsi="宋体"/>
          <w:color w:val="000000"/>
          <w:sz w:val="24"/>
        </w:rPr>
      </w:pPr>
      <w:r>
        <w:rPr>
          <w:rFonts w:ascii="宋体" w:hAnsi="宋体"/>
          <w:noProof/>
          <w:color w:val="000000"/>
          <w:sz w:val="24"/>
        </w:rPr>
        <w:lastRenderedPageBreak/>
        <w:drawing>
          <wp:inline distT="0" distB="0" distL="0" distR="0">
            <wp:extent cx="5259070" cy="3001645"/>
            <wp:effectExtent l="0" t="0" r="17780" b="8255"/>
            <wp:docPr id="29" name="图表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如图所示，我系信息与计算科学专业就业富集于信息传输、软件和信息技术服务业领域，占比</w:t>
      </w:r>
      <w:r>
        <w:rPr>
          <w:rFonts w:ascii="宋体" w:hAnsi="宋体" w:hint="eastAsia"/>
          <w:color w:val="000000"/>
          <w:sz w:val="24"/>
        </w:rPr>
        <w:t>59%，超过半数。与去年同期相比，占比高出10%。说明现今大数据爆炸时代，该专业</w:t>
      </w:r>
      <w:r w:rsidRPr="00C53BB3">
        <w:rPr>
          <w:rFonts w:ascii="宋体" w:hAnsi="宋体" w:hint="eastAsia"/>
          <w:color w:val="000000"/>
          <w:sz w:val="24"/>
        </w:rPr>
        <w:t>对口</w:t>
      </w:r>
      <w:r>
        <w:rPr>
          <w:rFonts w:ascii="宋体" w:hAnsi="宋体" w:hint="eastAsia"/>
          <w:color w:val="000000"/>
          <w:sz w:val="24"/>
        </w:rPr>
        <w:t>领域就业形势越来越</w:t>
      </w:r>
      <w:r w:rsidRPr="00C53BB3">
        <w:rPr>
          <w:rFonts w:ascii="宋体" w:hAnsi="宋体" w:hint="eastAsia"/>
          <w:color w:val="000000"/>
          <w:sz w:val="24"/>
        </w:rPr>
        <w:t>好；其次为教育业，占毕业生总数</w:t>
      </w:r>
      <w:r>
        <w:rPr>
          <w:rFonts w:ascii="宋体" w:hAnsi="宋体" w:hint="eastAsia"/>
          <w:color w:val="000000"/>
          <w:sz w:val="24"/>
        </w:rPr>
        <w:t>11</w:t>
      </w:r>
      <w:r w:rsidRPr="00C53BB3">
        <w:rPr>
          <w:rFonts w:ascii="宋体" w:hAnsi="宋体"/>
          <w:color w:val="000000"/>
          <w:sz w:val="24"/>
        </w:rPr>
        <w:t>%</w:t>
      </w:r>
      <w:r w:rsidRPr="00C53BB3">
        <w:rPr>
          <w:rFonts w:ascii="宋体" w:hAnsi="宋体" w:hint="eastAsia"/>
          <w:color w:val="000000"/>
          <w:sz w:val="24"/>
        </w:rPr>
        <w:t>，这与该专业扎实的数学功底和系部浓厚的师范风气有关；</w:t>
      </w:r>
      <w:r>
        <w:rPr>
          <w:rFonts w:ascii="宋体" w:hAnsi="宋体" w:hint="eastAsia"/>
          <w:color w:val="000000"/>
          <w:sz w:val="24"/>
        </w:rPr>
        <w:t>其余各行业（房地产业、制造业、交通运输、科学研究和技术服务业等）均占10%以下</w:t>
      </w:r>
      <w:r w:rsidRPr="00C53BB3">
        <w:rPr>
          <w:rFonts w:ascii="宋体" w:hAnsi="宋体" w:hint="eastAsia"/>
          <w:color w:val="000000"/>
          <w:sz w:val="24"/>
        </w:rPr>
        <w:t>，主要从事技术支撑工作。</w:t>
      </w:r>
    </w:p>
    <w:p w:rsidR="00E64E4F" w:rsidRPr="00C53BB3" w:rsidRDefault="00E64E4F" w:rsidP="00E64E4F">
      <w:pPr>
        <w:spacing w:line="360" w:lineRule="auto"/>
        <w:ind w:firstLineChars="200" w:firstLine="420"/>
        <w:jc w:val="center"/>
        <w:rPr>
          <w:noProof/>
          <w:color w:val="000000"/>
        </w:rPr>
      </w:pPr>
    </w:p>
    <w:p w:rsidR="00E64E4F" w:rsidRPr="00C53BB3" w:rsidRDefault="00E64E4F" w:rsidP="00E64E4F">
      <w:pPr>
        <w:spacing w:line="360" w:lineRule="auto"/>
        <w:jc w:val="left"/>
        <w:rPr>
          <w:rFonts w:ascii="宋体" w:hAnsi="宋体"/>
          <w:color w:val="000000"/>
          <w:sz w:val="24"/>
        </w:rPr>
      </w:pPr>
      <w:r w:rsidRPr="00C53BB3">
        <w:rPr>
          <w:rFonts w:ascii="宋体" w:hAnsi="宋体" w:hint="eastAsia"/>
          <w:color w:val="000000"/>
          <w:sz w:val="24"/>
        </w:rPr>
        <w:t>（二）就业地域分析</w:t>
      </w:r>
    </w:p>
    <w:p w:rsidR="00E64E4F" w:rsidRPr="00C53BB3" w:rsidRDefault="00E64E4F" w:rsidP="00E64E4F">
      <w:pPr>
        <w:spacing w:line="360" w:lineRule="auto"/>
        <w:jc w:val="left"/>
        <w:rPr>
          <w:noProof/>
          <w:color w:val="000000"/>
        </w:rPr>
      </w:pPr>
      <w:r>
        <w:rPr>
          <w:noProof/>
          <w:color w:val="000000"/>
        </w:rPr>
        <w:drawing>
          <wp:inline distT="0" distB="0" distL="0" distR="0">
            <wp:extent cx="2722880" cy="2127885"/>
            <wp:effectExtent l="0" t="0" r="1270" b="5715"/>
            <wp:docPr id="28" name="图表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noProof/>
          <w:color w:val="000000"/>
        </w:rPr>
        <w:drawing>
          <wp:inline distT="0" distB="0" distL="0" distR="0">
            <wp:extent cx="2429510" cy="2138045"/>
            <wp:effectExtent l="0" t="0" r="8890" b="14605"/>
            <wp:docPr id="27" name="图表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64E4F" w:rsidRPr="00C53BB3" w:rsidRDefault="00E64E4F" w:rsidP="00E64E4F">
      <w:pPr>
        <w:spacing w:line="360" w:lineRule="auto"/>
        <w:rPr>
          <w:rFonts w:ascii="宋体" w:hAnsi="宋体"/>
          <w:color w:val="000000"/>
          <w:sz w:val="24"/>
        </w:rPr>
      </w:pPr>
      <w:r>
        <w:rPr>
          <w:rFonts w:ascii="宋体" w:hAnsi="宋体"/>
          <w:noProof/>
          <w:color w:val="000000"/>
          <w:sz w:val="24"/>
        </w:rPr>
        <w:lastRenderedPageBreak/>
        <w:drawing>
          <wp:inline distT="0" distB="0" distL="0" distR="0">
            <wp:extent cx="2722245" cy="1986280"/>
            <wp:effectExtent l="0" t="0" r="1905" b="13970"/>
            <wp:docPr id="26" name="图表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Pr>
          <w:rFonts w:ascii="宋体" w:hAnsi="宋体"/>
          <w:noProof/>
          <w:color w:val="000000"/>
          <w:sz w:val="24"/>
        </w:rPr>
        <w:drawing>
          <wp:inline distT="0" distB="0" distL="0" distR="0">
            <wp:extent cx="2504440" cy="1986915"/>
            <wp:effectExtent l="0" t="0" r="10160" b="13335"/>
            <wp:docPr id="25" name="图表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64E4F"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如图所示，我系总体毕业生就业的地域相对集中在省内，</w:t>
      </w:r>
      <w:r>
        <w:rPr>
          <w:rFonts w:ascii="宋体" w:hAnsi="宋体" w:hint="eastAsia"/>
          <w:color w:val="000000"/>
          <w:sz w:val="24"/>
        </w:rPr>
        <w:t>均高达80%以上；省内的各大城市中，</w:t>
      </w:r>
      <w:r w:rsidRPr="00C53BB3">
        <w:rPr>
          <w:rFonts w:ascii="宋体" w:hAnsi="宋体" w:hint="eastAsia"/>
          <w:color w:val="000000"/>
          <w:sz w:val="24"/>
        </w:rPr>
        <w:t>合肥地区就业占比</w:t>
      </w:r>
      <w:r>
        <w:rPr>
          <w:rFonts w:ascii="宋体" w:hAnsi="宋体" w:hint="eastAsia"/>
          <w:color w:val="000000"/>
          <w:sz w:val="24"/>
        </w:rPr>
        <w:t>均</w:t>
      </w:r>
      <w:r w:rsidRPr="00C53BB3">
        <w:rPr>
          <w:rFonts w:ascii="宋体" w:hAnsi="宋体" w:hint="eastAsia"/>
          <w:color w:val="000000"/>
          <w:sz w:val="24"/>
        </w:rPr>
        <w:t>超过半数</w:t>
      </w:r>
      <w:r>
        <w:rPr>
          <w:rFonts w:ascii="宋体" w:hAnsi="宋体" w:hint="eastAsia"/>
          <w:color w:val="000000"/>
          <w:sz w:val="24"/>
        </w:rPr>
        <w:t>，其中信息与计算科学专业的</w:t>
      </w:r>
      <w:r w:rsidRPr="00C53BB3">
        <w:rPr>
          <w:rFonts w:ascii="宋体" w:hAnsi="宋体" w:hint="eastAsia"/>
          <w:color w:val="000000"/>
          <w:sz w:val="24"/>
        </w:rPr>
        <w:t>就业</w:t>
      </w:r>
      <w:r>
        <w:rPr>
          <w:rFonts w:ascii="宋体" w:hAnsi="宋体" w:hint="eastAsia"/>
          <w:color w:val="000000"/>
          <w:sz w:val="24"/>
        </w:rPr>
        <w:t>占比高达70%</w:t>
      </w:r>
      <w:r w:rsidRPr="00C53BB3">
        <w:rPr>
          <w:rFonts w:ascii="宋体" w:hAnsi="宋体" w:hint="eastAsia"/>
          <w:color w:val="000000"/>
          <w:sz w:val="24"/>
        </w:rPr>
        <w:t>。从专业角度看，</w:t>
      </w:r>
      <w:r>
        <w:rPr>
          <w:rFonts w:ascii="宋体" w:hAnsi="宋体" w:hint="eastAsia"/>
          <w:color w:val="000000"/>
          <w:sz w:val="24"/>
        </w:rPr>
        <w:t>与去年同期比较，</w:t>
      </w:r>
      <w:r w:rsidRPr="00C53BB3">
        <w:rPr>
          <w:rFonts w:ascii="宋体" w:hAnsi="宋体" w:hint="eastAsia"/>
          <w:color w:val="000000"/>
          <w:sz w:val="24"/>
        </w:rPr>
        <w:t>数学与应用数学专业毕业生</w:t>
      </w:r>
      <w:r>
        <w:rPr>
          <w:rFonts w:ascii="宋体" w:hAnsi="宋体" w:hint="eastAsia"/>
          <w:color w:val="000000"/>
          <w:sz w:val="24"/>
        </w:rPr>
        <w:t>在江苏、广东等发达地区就业占比有所增长</w:t>
      </w:r>
      <w:r w:rsidRPr="00C53BB3">
        <w:rPr>
          <w:rFonts w:ascii="宋体" w:hAnsi="宋体" w:hint="eastAsia"/>
          <w:color w:val="000000"/>
          <w:sz w:val="24"/>
        </w:rPr>
        <w:t>，</w:t>
      </w:r>
      <w:r>
        <w:rPr>
          <w:rFonts w:ascii="宋体" w:hAnsi="宋体" w:hint="eastAsia"/>
          <w:color w:val="000000"/>
          <w:sz w:val="24"/>
        </w:rPr>
        <w:t>而</w:t>
      </w:r>
      <w:r w:rsidRPr="00C53BB3">
        <w:rPr>
          <w:rFonts w:ascii="宋体" w:hAnsi="宋体" w:hint="eastAsia"/>
          <w:color w:val="000000"/>
          <w:sz w:val="24"/>
        </w:rPr>
        <w:t>信息与计算科学专业在沿海发达省份就业的人数</w:t>
      </w:r>
      <w:r>
        <w:rPr>
          <w:rFonts w:ascii="宋体" w:hAnsi="宋体" w:hint="eastAsia"/>
          <w:color w:val="000000"/>
          <w:sz w:val="24"/>
        </w:rPr>
        <w:t>较之去年却有所减少</w:t>
      </w:r>
      <w:r w:rsidRPr="00C53BB3">
        <w:rPr>
          <w:rFonts w:ascii="宋体" w:hAnsi="宋体" w:hint="eastAsia"/>
          <w:color w:val="000000"/>
          <w:sz w:val="24"/>
        </w:rPr>
        <w:t>。</w:t>
      </w:r>
    </w:p>
    <w:p w:rsidR="00E64E4F" w:rsidRDefault="00E64E4F" w:rsidP="00E64E4F">
      <w:pPr>
        <w:spacing w:line="360" w:lineRule="auto"/>
        <w:ind w:firstLineChars="200" w:firstLine="480"/>
        <w:rPr>
          <w:rFonts w:ascii="宋体" w:hAnsi="宋体"/>
          <w:color w:val="000000"/>
          <w:sz w:val="24"/>
        </w:rPr>
      </w:pPr>
      <w:r>
        <w:rPr>
          <w:rFonts w:ascii="宋体" w:hAnsi="宋体" w:hint="eastAsia"/>
          <w:color w:val="000000"/>
          <w:sz w:val="24"/>
        </w:rPr>
        <w:t>（三）收入情况分析</w:t>
      </w:r>
    </w:p>
    <w:p w:rsidR="00E64E4F" w:rsidRPr="00C53BB3" w:rsidRDefault="00E64E4F" w:rsidP="00E64E4F">
      <w:pPr>
        <w:spacing w:line="360" w:lineRule="auto"/>
        <w:ind w:firstLineChars="200" w:firstLine="480"/>
        <w:rPr>
          <w:rFonts w:ascii="宋体" w:hAnsi="宋体"/>
          <w:color w:val="000000"/>
          <w:sz w:val="24"/>
        </w:rPr>
      </w:pPr>
      <w:r>
        <w:rPr>
          <w:rFonts w:hint="eastAsia"/>
          <w:noProof/>
          <w:sz w:val="24"/>
        </w:rPr>
        <w:t>对我系部分</w:t>
      </w:r>
      <w:r>
        <w:rPr>
          <w:rFonts w:hint="eastAsia"/>
          <w:noProof/>
          <w:sz w:val="24"/>
        </w:rPr>
        <w:t>19</w:t>
      </w:r>
      <w:r>
        <w:rPr>
          <w:rFonts w:hint="eastAsia"/>
          <w:noProof/>
          <w:sz w:val="24"/>
        </w:rPr>
        <w:t>届毕业生工作收入情况进行了初步的摸排调研</w:t>
      </w:r>
      <w:r w:rsidRPr="001027AC">
        <w:rPr>
          <w:rFonts w:hint="eastAsia"/>
          <w:noProof/>
          <w:sz w:val="24"/>
        </w:rPr>
        <w:t>，</w:t>
      </w:r>
      <w:r>
        <w:rPr>
          <w:rFonts w:hint="eastAsia"/>
          <w:noProof/>
          <w:sz w:val="24"/>
        </w:rPr>
        <w:t>结果显示，</w:t>
      </w:r>
      <w:r w:rsidRPr="001027AC">
        <w:rPr>
          <w:rFonts w:hint="eastAsia"/>
          <w:sz w:val="24"/>
        </w:rPr>
        <w:t>我系毕业生的月收入水平主要在</w:t>
      </w:r>
      <w:r>
        <w:rPr>
          <w:rFonts w:hint="eastAsia"/>
          <w:sz w:val="24"/>
        </w:rPr>
        <w:t>3</w:t>
      </w:r>
      <w:r w:rsidRPr="001027AC">
        <w:rPr>
          <w:rFonts w:hint="eastAsia"/>
          <w:sz w:val="24"/>
        </w:rPr>
        <w:t>000</w:t>
      </w:r>
      <w:r w:rsidRPr="001027AC">
        <w:rPr>
          <w:rFonts w:hint="eastAsia"/>
          <w:sz w:val="24"/>
        </w:rPr>
        <w:t>—</w:t>
      </w:r>
      <w:r>
        <w:rPr>
          <w:rFonts w:hint="eastAsia"/>
          <w:sz w:val="24"/>
        </w:rPr>
        <w:t>5</w:t>
      </w:r>
      <w:r w:rsidRPr="001027AC">
        <w:rPr>
          <w:rFonts w:hint="eastAsia"/>
          <w:sz w:val="24"/>
        </w:rPr>
        <w:t>000</w:t>
      </w:r>
      <w:r w:rsidRPr="001027AC">
        <w:rPr>
          <w:rFonts w:hint="eastAsia"/>
          <w:sz w:val="24"/>
        </w:rPr>
        <w:t>元范围内，</w:t>
      </w:r>
      <w:r>
        <w:rPr>
          <w:rFonts w:hint="eastAsia"/>
          <w:sz w:val="24"/>
        </w:rPr>
        <w:t>但</w:t>
      </w:r>
      <w:r w:rsidRPr="001027AC">
        <w:rPr>
          <w:rFonts w:hint="eastAsia"/>
          <w:sz w:val="24"/>
        </w:rPr>
        <w:t>不同岗位之间月收入水平的差异</w:t>
      </w:r>
      <w:r>
        <w:rPr>
          <w:rFonts w:hint="eastAsia"/>
          <w:sz w:val="24"/>
        </w:rPr>
        <w:t>较大。</w:t>
      </w:r>
      <w:r w:rsidRPr="006C7AC1">
        <w:rPr>
          <w:rFonts w:hint="eastAsia"/>
          <w:sz w:val="24"/>
        </w:rPr>
        <w:t>据了解，</w:t>
      </w:r>
      <w:r>
        <w:rPr>
          <w:rFonts w:hint="eastAsia"/>
          <w:sz w:val="24"/>
        </w:rPr>
        <w:t>信息与计算科学专业</w:t>
      </w:r>
      <w:r w:rsidRPr="006C7AC1">
        <w:rPr>
          <w:rFonts w:hint="eastAsia"/>
          <w:sz w:val="24"/>
        </w:rPr>
        <w:t>从事</w:t>
      </w:r>
      <w:r>
        <w:rPr>
          <w:rFonts w:hint="eastAsia"/>
          <w:sz w:val="24"/>
        </w:rPr>
        <w:t>大数据处理项目、</w:t>
      </w:r>
      <w:r>
        <w:rPr>
          <w:rFonts w:hint="eastAsia"/>
          <w:sz w:val="24"/>
        </w:rPr>
        <w:t>Python</w:t>
      </w:r>
      <w:r>
        <w:rPr>
          <w:rFonts w:hint="eastAsia"/>
          <w:sz w:val="24"/>
        </w:rPr>
        <w:t>系统研发的</w:t>
      </w:r>
      <w:r w:rsidRPr="006C7AC1">
        <w:rPr>
          <w:rFonts w:hint="eastAsia"/>
          <w:sz w:val="24"/>
        </w:rPr>
        <w:t>月收入水平较高，试用期结束后可以达到</w:t>
      </w:r>
      <w:r w:rsidRPr="006C7AC1">
        <w:rPr>
          <w:rFonts w:hint="eastAsia"/>
          <w:sz w:val="24"/>
        </w:rPr>
        <w:t>6000</w:t>
      </w:r>
      <w:r>
        <w:rPr>
          <w:rFonts w:hint="eastAsia"/>
          <w:sz w:val="24"/>
        </w:rPr>
        <w:t>元以上，个别毕业生甚至已过万。从专业比较来看，信息与计算科学专业毕业生的平均工资收入要比数学与应用数学专业高。</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三、我系毕业生就业市场需求分析</w:t>
      </w:r>
    </w:p>
    <w:p w:rsidR="00E64E4F" w:rsidRPr="00C53BB3" w:rsidRDefault="00E64E4F" w:rsidP="00E64E4F">
      <w:pPr>
        <w:spacing w:line="360" w:lineRule="auto"/>
        <w:ind w:firstLineChars="200" w:firstLine="480"/>
        <w:rPr>
          <w:rFonts w:ascii="宋体" w:hAnsi="宋体" w:cs="宋体"/>
          <w:color w:val="000000"/>
          <w:sz w:val="24"/>
        </w:rPr>
      </w:pPr>
      <w:r w:rsidRPr="00C53BB3">
        <w:rPr>
          <w:rFonts w:ascii="宋体" w:hAnsi="宋体" w:hint="eastAsia"/>
          <w:color w:val="000000"/>
          <w:sz w:val="24"/>
        </w:rPr>
        <w:t>（一）本年度，电子商务和大数据</w:t>
      </w:r>
      <w:r>
        <w:rPr>
          <w:rFonts w:ascii="宋体" w:hAnsi="宋体" w:hint="eastAsia"/>
          <w:color w:val="000000"/>
          <w:sz w:val="24"/>
        </w:rPr>
        <w:t>类相关</w:t>
      </w:r>
      <w:r w:rsidRPr="00C53BB3">
        <w:rPr>
          <w:rFonts w:ascii="宋体" w:hAnsi="宋体" w:hint="eastAsia"/>
          <w:color w:val="000000"/>
          <w:sz w:val="24"/>
        </w:rPr>
        <w:t>公司招聘场次</w:t>
      </w:r>
      <w:r>
        <w:rPr>
          <w:rFonts w:ascii="宋体" w:hAnsi="宋体" w:hint="eastAsia"/>
          <w:color w:val="000000"/>
          <w:sz w:val="24"/>
        </w:rPr>
        <w:t>明显</w:t>
      </w:r>
      <w:r w:rsidRPr="00C53BB3">
        <w:rPr>
          <w:rFonts w:ascii="宋体" w:hAnsi="宋体" w:hint="eastAsia"/>
          <w:color w:val="000000"/>
          <w:sz w:val="24"/>
        </w:rPr>
        <w:t>增加，</w:t>
      </w:r>
      <w:r>
        <w:rPr>
          <w:rFonts w:ascii="宋体" w:hAnsi="宋体" w:hint="eastAsia"/>
          <w:color w:val="000000"/>
          <w:sz w:val="24"/>
        </w:rPr>
        <w:t>我系首次举办了大数据类招聘专场，前来应聘的企业十余家。17</w:t>
      </w:r>
      <w:r w:rsidRPr="00C53BB3">
        <w:rPr>
          <w:rFonts w:ascii="宋体" w:hAnsi="宋体" w:hint="eastAsia"/>
          <w:color w:val="000000"/>
          <w:sz w:val="24"/>
        </w:rPr>
        <w:t>位学生在就业时选择了具有大数据背景的的企业，其中数学与应用数学专业</w:t>
      </w:r>
      <w:r>
        <w:rPr>
          <w:rFonts w:ascii="宋体" w:hAnsi="宋体" w:hint="eastAsia"/>
          <w:color w:val="000000"/>
          <w:sz w:val="24"/>
        </w:rPr>
        <w:t>7</w:t>
      </w:r>
      <w:r w:rsidRPr="00C53BB3">
        <w:rPr>
          <w:rFonts w:ascii="宋体" w:hAnsi="宋体" w:hint="eastAsia"/>
          <w:color w:val="000000"/>
          <w:sz w:val="24"/>
        </w:rPr>
        <w:t>位，信息与计算科学专业</w:t>
      </w:r>
      <w:r>
        <w:rPr>
          <w:rFonts w:ascii="宋体" w:hAnsi="宋体" w:hint="eastAsia"/>
          <w:color w:val="000000"/>
          <w:sz w:val="24"/>
        </w:rPr>
        <w:t>10</w:t>
      </w:r>
      <w:r w:rsidRPr="00C53BB3">
        <w:rPr>
          <w:rFonts w:ascii="宋体" w:hAnsi="宋体" w:hint="eastAsia"/>
          <w:color w:val="000000"/>
          <w:sz w:val="24"/>
        </w:rPr>
        <w:t>位</w:t>
      </w:r>
      <w:r>
        <w:rPr>
          <w:rFonts w:ascii="宋体" w:hAnsi="宋体" w:hint="eastAsia"/>
          <w:color w:val="000000"/>
          <w:sz w:val="24"/>
        </w:rPr>
        <w:t>，较之去年增长了58%。这</w:t>
      </w:r>
      <w:r>
        <w:rPr>
          <w:rFonts w:ascii="宋体" w:hAnsi="宋体" w:hint="eastAsia"/>
          <w:sz w:val="24"/>
        </w:rPr>
        <w:t>说明现今大数据的挖掘在多行业的普遍运用导致了大数据人才需求的急剧增加，为我系毕业生的就业提供了广阔的前景。</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（二）数学与应用数学专业市场需求分析</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1.毕业生择业渐趋理性，基层就业人数有所增加。从201</w:t>
      </w:r>
      <w:r>
        <w:rPr>
          <w:rFonts w:ascii="宋体" w:hAnsi="宋体" w:hint="eastAsia"/>
          <w:color w:val="000000"/>
          <w:sz w:val="24"/>
        </w:rPr>
        <w:t>9</w:t>
      </w:r>
      <w:r w:rsidRPr="00C53BB3">
        <w:rPr>
          <w:rFonts w:ascii="宋体" w:hAnsi="宋体" w:hint="eastAsia"/>
          <w:color w:val="000000"/>
          <w:sz w:val="24"/>
        </w:rPr>
        <w:t>届毕业生就业情况来看，数学与应用数学专业毕业生依然以本专业就业为主要渠道。与往年相比，201</w:t>
      </w:r>
      <w:r>
        <w:rPr>
          <w:rFonts w:ascii="宋体" w:hAnsi="宋体" w:hint="eastAsia"/>
          <w:color w:val="000000"/>
          <w:sz w:val="24"/>
        </w:rPr>
        <w:t>9</w:t>
      </w:r>
      <w:r w:rsidRPr="00C53BB3">
        <w:rPr>
          <w:rFonts w:ascii="宋体" w:hAnsi="宋体" w:hint="eastAsia"/>
          <w:color w:val="000000"/>
          <w:sz w:val="24"/>
        </w:rPr>
        <w:t>届毕业生中报考教师编制的人数</w:t>
      </w:r>
      <w:r>
        <w:rPr>
          <w:rFonts w:ascii="宋体" w:hAnsi="宋体" w:hint="eastAsia"/>
          <w:color w:val="000000"/>
          <w:sz w:val="24"/>
        </w:rPr>
        <w:t>相当</w:t>
      </w:r>
      <w:r w:rsidRPr="00C53BB3">
        <w:rPr>
          <w:rFonts w:ascii="宋体" w:hAnsi="宋体" w:hint="eastAsia"/>
          <w:color w:val="000000"/>
          <w:sz w:val="24"/>
        </w:rPr>
        <w:t>，但考取率</w:t>
      </w:r>
      <w:r>
        <w:rPr>
          <w:rFonts w:ascii="宋体" w:hAnsi="宋体" w:hint="eastAsia"/>
          <w:color w:val="000000"/>
          <w:sz w:val="24"/>
        </w:rPr>
        <w:t>有所提高</w:t>
      </w:r>
      <w:r w:rsidRPr="00C53BB3">
        <w:rPr>
          <w:rFonts w:ascii="宋体" w:hAnsi="宋体" w:hint="eastAsia"/>
          <w:color w:val="000000"/>
          <w:sz w:val="24"/>
        </w:rPr>
        <w:t>。</w:t>
      </w:r>
      <w:r w:rsidRPr="001027AC">
        <w:rPr>
          <w:rFonts w:hint="eastAsia"/>
          <w:sz w:val="24"/>
        </w:rPr>
        <w:t>据统计，截止</w:t>
      </w:r>
      <w:smartTag w:uri="urn:schemas-microsoft-com:office:smarttags" w:element="chsdate">
        <w:smartTagPr>
          <w:attr w:name="Year" w:val="2016"/>
          <w:attr w:name="Month" w:val="8"/>
          <w:attr w:name="Day" w:val="31"/>
          <w:attr w:name="IsLunarDate" w:val="False"/>
          <w:attr w:name="IsROCDate" w:val="False"/>
        </w:smartTagPr>
        <w:r w:rsidRPr="001027AC">
          <w:rPr>
            <w:rFonts w:hint="eastAsia"/>
            <w:sz w:val="24"/>
          </w:rPr>
          <w:t>8</w:t>
        </w:r>
        <w:r w:rsidRPr="001027AC">
          <w:rPr>
            <w:rFonts w:hint="eastAsia"/>
            <w:sz w:val="24"/>
          </w:rPr>
          <w:lastRenderedPageBreak/>
          <w:t>月</w:t>
        </w:r>
        <w:r w:rsidRPr="001027AC">
          <w:rPr>
            <w:rFonts w:hint="eastAsia"/>
            <w:sz w:val="24"/>
          </w:rPr>
          <w:t>31</w:t>
        </w:r>
        <w:r w:rsidRPr="001027AC">
          <w:rPr>
            <w:rFonts w:hint="eastAsia"/>
            <w:sz w:val="24"/>
          </w:rPr>
          <w:t>日</w:t>
        </w:r>
      </w:smartTag>
      <w:r w:rsidRPr="001027AC">
        <w:rPr>
          <w:rFonts w:hint="eastAsia"/>
          <w:sz w:val="24"/>
        </w:rPr>
        <w:t>，我系数学与应用数学专业有</w:t>
      </w:r>
      <w:r>
        <w:rPr>
          <w:rFonts w:hint="eastAsia"/>
          <w:sz w:val="24"/>
        </w:rPr>
        <w:t>5</w:t>
      </w:r>
      <w:r w:rsidRPr="001027AC">
        <w:rPr>
          <w:rFonts w:hint="eastAsia"/>
          <w:sz w:val="24"/>
        </w:rPr>
        <w:t>位同学考取教师编制，其中</w:t>
      </w:r>
      <w:r>
        <w:rPr>
          <w:rFonts w:hint="eastAsia"/>
          <w:sz w:val="24"/>
        </w:rPr>
        <w:t>阮雪松、李为为和聂娟娟</w:t>
      </w:r>
      <w:r>
        <w:rPr>
          <w:rFonts w:hint="eastAsia"/>
          <w:sz w:val="24"/>
        </w:rPr>
        <w:t>3</w:t>
      </w:r>
      <w:r w:rsidRPr="001027AC">
        <w:rPr>
          <w:rFonts w:hint="eastAsia"/>
          <w:sz w:val="24"/>
        </w:rPr>
        <w:t>位同学考取合肥市小学编制，</w:t>
      </w:r>
      <w:r>
        <w:rPr>
          <w:rFonts w:hint="eastAsia"/>
          <w:sz w:val="24"/>
        </w:rPr>
        <w:t>杨梦航</w:t>
      </w:r>
      <w:r w:rsidRPr="001027AC">
        <w:rPr>
          <w:rFonts w:hint="eastAsia"/>
          <w:sz w:val="24"/>
        </w:rPr>
        <w:t>和</w:t>
      </w:r>
      <w:r>
        <w:rPr>
          <w:rFonts w:hint="eastAsia"/>
          <w:sz w:val="24"/>
        </w:rPr>
        <w:t>曾媛媛</w:t>
      </w:r>
      <w:r w:rsidRPr="001027AC">
        <w:rPr>
          <w:rFonts w:hint="eastAsia"/>
          <w:sz w:val="24"/>
        </w:rPr>
        <w:t>分别考取地市中学编制。</w:t>
      </w:r>
      <w:r w:rsidRPr="00C53BB3">
        <w:rPr>
          <w:rFonts w:ascii="宋体" w:hAnsi="宋体" w:hint="eastAsia"/>
          <w:color w:val="000000"/>
          <w:sz w:val="24"/>
        </w:rPr>
        <w:t>大部分学生将考取教师编制作为自己毕业后3年内的可选目标，锻炼自我、寻求合适发展途径的先就业再择业理念成为学生共识。</w:t>
      </w:r>
      <w:r>
        <w:rPr>
          <w:rFonts w:ascii="宋体" w:hAnsi="宋体" w:hint="eastAsia"/>
          <w:color w:val="000000"/>
          <w:sz w:val="24"/>
        </w:rPr>
        <w:t>同时，今年在选调生、公务员报考上较之去年有较大突破，卢神亮同学考取了选调生，目前在六安金寨工作；吴卓平同学考取黄山市公务员。</w:t>
      </w:r>
      <w:r w:rsidRPr="001027AC">
        <w:rPr>
          <w:rFonts w:hint="eastAsia"/>
          <w:sz w:val="24"/>
        </w:rPr>
        <w:t>这与系部加大基层就业的宣传密不可分。</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2.私立中学和教育辅导机构为主要就业方向。</w:t>
      </w:r>
      <w:r>
        <w:rPr>
          <w:rFonts w:hint="eastAsia"/>
          <w:sz w:val="24"/>
        </w:rPr>
        <w:t>近来</w:t>
      </w:r>
      <w:r w:rsidRPr="001027AC">
        <w:rPr>
          <w:rFonts w:hint="eastAsia"/>
          <w:sz w:val="24"/>
        </w:rPr>
        <w:t>合肥市辅导培训市场发展蓬勃，对数学类辅导教师需求大。不管在社招还是校招，都能看到类似机构的招聘。</w:t>
      </w:r>
      <w:r w:rsidRPr="00C53BB3">
        <w:rPr>
          <w:rFonts w:ascii="宋体" w:hAnsi="宋体" w:hint="eastAsia"/>
          <w:color w:val="000000"/>
          <w:sz w:val="24"/>
        </w:rPr>
        <w:t>同时，私立学校也逐步获得社会认可，相比教辅机构，更受学生的青睐。据统计，201</w:t>
      </w:r>
      <w:r>
        <w:rPr>
          <w:rFonts w:ascii="宋体" w:hAnsi="宋体" w:hint="eastAsia"/>
          <w:color w:val="000000"/>
          <w:sz w:val="24"/>
        </w:rPr>
        <w:t>9</w:t>
      </w:r>
      <w:r w:rsidRPr="00C53BB3">
        <w:rPr>
          <w:rFonts w:ascii="宋体" w:hAnsi="宋体" w:hint="eastAsia"/>
          <w:color w:val="000000"/>
          <w:sz w:val="24"/>
        </w:rPr>
        <w:t>届数学与应用数学专业毕业生中在私立中学任职的有</w:t>
      </w:r>
      <w:r>
        <w:rPr>
          <w:rFonts w:ascii="宋体" w:hAnsi="宋体" w:hint="eastAsia"/>
          <w:color w:val="000000"/>
          <w:sz w:val="24"/>
        </w:rPr>
        <w:t>15</w:t>
      </w:r>
      <w:r w:rsidRPr="00C53BB3">
        <w:rPr>
          <w:rFonts w:ascii="宋体" w:hAnsi="宋体" w:hint="eastAsia"/>
          <w:color w:val="000000"/>
          <w:sz w:val="24"/>
        </w:rPr>
        <w:t>人，较往年有所增加。</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（三）信息与计算科学专业市场需求分析</w:t>
      </w:r>
    </w:p>
    <w:p w:rsidR="00E64E4F" w:rsidRPr="001027AC" w:rsidRDefault="00E64E4F" w:rsidP="00E64E4F">
      <w:pPr>
        <w:spacing w:line="360" w:lineRule="auto"/>
        <w:ind w:firstLineChars="200" w:firstLine="480"/>
        <w:rPr>
          <w:rFonts w:cs="宋体"/>
          <w:sz w:val="24"/>
        </w:rPr>
      </w:pPr>
      <w:r w:rsidRPr="001027AC">
        <w:rPr>
          <w:rFonts w:cs="宋体" w:hint="eastAsia"/>
          <w:sz w:val="24"/>
        </w:rPr>
        <w:t>1</w:t>
      </w:r>
      <w:r w:rsidRPr="001027AC">
        <w:rPr>
          <w:rFonts w:cs="宋体" w:hint="eastAsia"/>
          <w:sz w:val="24"/>
        </w:rPr>
        <w:t>、数据分析和统计方向就业人数增加。随着大数据时代的到来，市场对数据分析、数据统计方面人才的需求大大增加</w:t>
      </w:r>
      <w:r>
        <w:rPr>
          <w:rFonts w:cs="宋体" w:hint="eastAsia"/>
          <w:sz w:val="24"/>
        </w:rPr>
        <w:t>。</w:t>
      </w:r>
      <w:r w:rsidRPr="001027AC">
        <w:rPr>
          <w:rFonts w:cs="宋体" w:hint="eastAsia"/>
          <w:sz w:val="24"/>
        </w:rPr>
        <w:t>从近两届毕业生就业情况来看，我系信息与计算</w:t>
      </w:r>
      <w:r>
        <w:rPr>
          <w:rFonts w:cs="宋体" w:hint="eastAsia"/>
          <w:sz w:val="24"/>
        </w:rPr>
        <w:t>科学专业毕业生为了强化自身的专业技能，会在毕业前选择自费参加大数据</w:t>
      </w:r>
      <w:r w:rsidRPr="001027AC">
        <w:rPr>
          <w:rFonts w:cs="宋体" w:hint="eastAsia"/>
          <w:sz w:val="24"/>
        </w:rPr>
        <w:t>培训，从事</w:t>
      </w:r>
      <w:r>
        <w:rPr>
          <w:rFonts w:cs="宋体" w:hint="eastAsia"/>
          <w:sz w:val="24"/>
        </w:rPr>
        <w:t>大数据开发、</w:t>
      </w:r>
      <w:r>
        <w:rPr>
          <w:rFonts w:cs="宋体" w:hint="eastAsia"/>
          <w:sz w:val="24"/>
        </w:rPr>
        <w:t>Python</w:t>
      </w:r>
      <w:r>
        <w:rPr>
          <w:rFonts w:cs="宋体" w:hint="eastAsia"/>
          <w:sz w:val="24"/>
        </w:rPr>
        <w:t>语言</w:t>
      </w:r>
      <w:r w:rsidRPr="001027AC">
        <w:rPr>
          <w:rFonts w:cs="宋体" w:hint="eastAsia"/>
          <w:sz w:val="24"/>
        </w:rPr>
        <w:t>方面工作。</w:t>
      </w:r>
      <w:r>
        <w:rPr>
          <w:rFonts w:cs="宋体" w:hint="eastAsia"/>
          <w:sz w:val="24"/>
        </w:rPr>
        <w:t>尤其是今年我系</w:t>
      </w:r>
      <w:r>
        <w:rPr>
          <w:rFonts w:cs="宋体" w:hint="eastAsia"/>
          <w:sz w:val="24"/>
        </w:rPr>
        <w:t>2015</w:t>
      </w:r>
      <w:r>
        <w:rPr>
          <w:rFonts w:cs="宋体" w:hint="eastAsia"/>
          <w:sz w:val="24"/>
        </w:rPr>
        <w:t>届毕业生杨晓伟从阿里巴巴辞职后，自主创立了大数据处理技能培训公司，我系很多毕业生参加了该培训，培训结束后直接推荐工作，收入可观。</w:t>
      </w:r>
    </w:p>
    <w:p w:rsidR="00E64E4F" w:rsidRDefault="00E64E4F" w:rsidP="00E64E4F">
      <w:pPr>
        <w:spacing w:line="360" w:lineRule="auto"/>
        <w:ind w:firstLineChars="200" w:firstLine="480"/>
        <w:rPr>
          <w:sz w:val="24"/>
        </w:rPr>
      </w:pPr>
      <w:r>
        <w:rPr>
          <w:rFonts w:hint="eastAsia"/>
          <w:sz w:val="24"/>
        </w:rPr>
        <w:t>2</w:t>
      </w:r>
      <w:r w:rsidRPr="001027AC">
        <w:rPr>
          <w:rFonts w:hint="eastAsia"/>
          <w:sz w:val="24"/>
        </w:rPr>
        <w:t>、从事金融行业毕业生人数有所增加。有不少学生在校期间通过自学的方式获得证券类从业资格和会计证，就业目标很明确。在发布就业信息时，也会有所侧重地考虑这方面就业需求的学生，并给予相应的指导。</w:t>
      </w:r>
      <w:r>
        <w:rPr>
          <w:rFonts w:hint="eastAsia"/>
          <w:sz w:val="24"/>
        </w:rPr>
        <w:t>毕业生程徐龙目前就业于六安邮政储蓄银行。</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四、我系就业工作的重点与亮点</w:t>
      </w:r>
    </w:p>
    <w:p w:rsidR="00E64E4F" w:rsidRPr="00C53BB3" w:rsidRDefault="00E64E4F" w:rsidP="00E64E4F">
      <w:pPr>
        <w:spacing w:line="360" w:lineRule="auto"/>
        <w:ind w:firstLineChars="200" w:firstLine="480"/>
        <w:jc w:val="left"/>
        <w:rPr>
          <w:rFonts w:ascii="宋体" w:hAnsi="宋体"/>
          <w:bCs/>
          <w:color w:val="000000"/>
          <w:sz w:val="24"/>
        </w:rPr>
      </w:pPr>
      <w:r w:rsidRPr="00C53BB3">
        <w:rPr>
          <w:rFonts w:ascii="宋体" w:hAnsi="宋体" w:hint="eastAsia"/>
          <w:bCs/>
          <w:color w:val="000000"/>
          <w:sz w:val="24"/>
        </w:rPr>
        <w:t>（一）</w:t>
      </w:r>
      <w:r w:rsidRPr="001027AC">
        <w:rPr>
          <w:rFonts w:hint="eastAsia"/>
          <w:bCs/>
          <w:sz w:val="24"/>
        </w:rPr>
        <w:t>完善</w:t>
      </w:r>
      <w:r w:rsidRPr="00C53BB3">
        <w:rPr>
          <w:rFonts w:ascii="宋体" w:hAnsi="宋体" w:hint="eastAsia"/>
          <w:bCs/>
          <w:color w:val="000000"/>
          <w:sz w:val="24"/>
        </w:rPr>
        <w:t>就业服务体系，推进就业工作全员化</w:t>
      </w:r>
    </w:p>
    <w:p w:rsidR="00E64E4F" w:rsidRPr="00C53BB3" w:rsidRDefault="00E64E4F" w:rsidP="00E64E4F">
      <w:pPr>
        <w:spacing w:line="360" w:lineRule="auto"/>
        <w:ind w:firstLineChars="200" w:firstLine="480"/>
        <w:jc w:val="left"/>
        <w:rPr>
          <w:rFonts w:ascii="宋体" w:hAnsi="宋体"/>
          <w:color w:val="000000"/>
          <w:sz w:val="24"/>
        </w:rPr>
      </w:pPr>
      <w:r w:rsidRPr="001027AC">
        <w:rPr>
          <w:rFonts w:hint="eastAsia"/>
          <w:sz w:val="24"/>
        </w:rPr>
        <w:t>在严峻的就业形势下，就业工作地位日益重要，而就业工作已不单单是学工口的事情，必须引起全系各位教师的重视，强化全员参与的就业服务意识，这才能适应目前毕业生就业的实际需要。</w:t>
      </w:r>
      <w:r w:rsidRPr="00C53BB3">
        <w:rPr>
          <w:rFonts w:ascii="宋体" w:hAnsi="宋体" w:hint="eastAsia"/>
          <w:color w:val="000000"/>
          <w:sz w:val="24"/>
        </w:rPr>
        <w:t>我系领导高度重视毕业生就业工作，把就业服务工作列入系部日常议程，定期召开就业工作会议，及时协调解决工作中的困难，形成系部统筹、学工主抓、教师参与、学生行动的就业服务模式，确保就业</w:t>
      </w:r>
      <w:r w:rsidRPr="00C53BB3">
        <w:rPr>
          <w:rFonts w:ascii="宋体" w:hAnsi="宋体" w:hint="eastAsia"/>
          <w:color w:val="000000"/>
          <w:sz w:val="24"/>
        </w:rPr>
        <w:lastRenderedPageBreak/>
        <w:t>工作常规化、制度化，构建全员共同参与、上下齐抓共管的就业服务体系，为就业工作的顺利开展提供了强有力的保障。</w:t>
      </w:r>
    </w:p>
    <w:p w:rsidR="00E64E4F" w:rsidRPr="00C53BB3" w:rsidRDefault="00E64E4F" w:rsidP="00E64E4F">
      <w:pPr>
        <w:spacing w:line="360" w:lineRule="auto"/>
        <w:ind w:firstLineChars="200" w:firstLine="480"/>
        <w:jc w:val="left"/>
        <w:rPr>
          <w:rFonts w:ascii="宋体" w:hAnsi="宋体"/>
          <w:bCs/>
          <w:color w:val="000000"/>
          <w:sz w:val="24"/>
        </w:rPr>
      </w:pPr>
      <w:r w:rsidRPr="00C53BB3">
        <w:rPr>
          <w:rFonts w:ascii="宋体" w:hAnsi="宋体" w:hint="eastAsia"/>
          <w:bCs/>
          <w:color w:val="000000"/>
          <w:sz w:val="24"/>
        </w:rPr>
        <w:t>（二）加强就业指导力度，优化就业服务工作</w:t>
      </w:r>
    </w:p>
    <w:p w:rsidR="00E64E4F" w:rsidRPr="00C53BB3" w:rsidRDefault="00E64E4F" w:rsidP="00E64E4F">
      <w:pPr>
        <w:spacing w:line="360" w:lineRule="auto"/>
        <w:ind w:firstLineChars="200" w:firstLine="480"/>
        <w:jc w:val="left"/>
        <w:rPr>
          <w:rFonts w:ascii="宋体" w:hAnsi="宋体"/>
          <w:color w:val="000000"/>
          <w:sz w:val="24"/>
        </w:rPr>
      </w:pPr>
      <w:r w:rsidRPr="00C53BB3">
        <w:rPr>
          <w:rFonts w:ascii="宋体" w:hAnsi="宋体" w:hint="eastAsia"/>
          <w:color w:val="000000"/>
          <w:sz w:val="24"/>
        </w:rPr>
        <w:t>一是毕业生辅导员为主体，在其他辅导员和班主任的协助下，通过主题班会、谈心谈话、就业讲座、个体访谈等形式，多管齐下，加大对学生在职业发展规划、就业指导方面的指导，清除毕业生的就业观念误区。</w:t>
      </w:r>
    </w:p>
    <w:p w:rsidR="00E64E4F" w:rsidRPr="00C53BB3" w:rsidRDefault="00E64E4F" w:rsidP="00E64E4F">
      <w:pPr>
        <w:spacing w:line="360" w:lineRule="auto"/>
        <w:ind w:firstLineChars="200" w:firstLine="480"/>
        <w:jc w:val="left"/>
        <w:rPr>
          <w:rFonts w:ascii="宋体" w:hAnsi="宋体"/>
          <w:color w:val="000000"/>
          <w:sz w:val="24"/>
        </w:rPr>
      </w:pPr>
      <w:r w:rsidRPr="00C53BB3">
        <w:rPr>
          <w:rFonts w:ascii="宋体" w:hAnsi="宋体" w:hint="eastAsia"/>
          <w:color w:val="000000"/>
          <w:sz w:val="24"/>
        </w:rPr>
        <w:t>二是搭建信息发布平台，利用各种新媒体和媒介，及时把招聘信息通知到每位毕业生，保证就业信息的畅通、准确，拓宽毕业生获取信息的渠道。</w:t>
      </w:r>
    </w:p>
    <w:p w:rsidR="00E64E4F" w:rsidRPr="00C53BB3" w:rsidRDefault="00E64E4F" w:rsidP="00E64E4F">
      <w:pPr>
        <w:spacing w:line="360" w:lineRule="auto"/>
        <w:ind w:firstLineChars="200" w:firstLine="480"/>
        <w:jc w:val="left"/>
        <w:rPr>
          <w:rFonts w:ascii="宋体" w:hAnsi="宋体"/>
          <w:color w:val="000000"/>
          <w:sz w:val="24"/>
        </w:rPr>
      </w:pPr>
      <w:r w:rsidRPr="00C53BB3">
        <w:rPr>
          <w:rFonts w:ascii="宋体" w:hAnsi="宋体" w:hint="eastAsia"/>
          <w:color w:val="000000"/>
          <w:sz w:val="24"/>
        </w:rPr>
        <w:t>三是做好毕业生就业台帐，及时掌握学生的就业情况。针对就业困难学生开展针对性帮扶。</w:t>
      </w:r>
    </w:p>
    <w:p w:rsidR="00E64E4F" w:rsidRPr="00C53BB3" w:rsidRDefault="00E64E4F" w:rsidP="00E64E4F">
      <w:pPr>
        <w:spacing w:line="360" w:lineRule="auto"/>
        <w:ind w:firstLineChars="200" w:firstLine="480"/>
        <w:jc w:val="left"/>
        <w:rPr>
          <w:rFonts w:ascii="宋体" w:hAnsi="宋体"/>
          <w:color w:val="000000"/>
          <w:sz w:val="24"/>
        </w:rPr>
      </w:pPr>
      <w:r w:rsidRPr="00C53BB3">
        <w:rPr>
          <w:rFonts w:ascii="宋体" w:hAnsi="宋体" w:hint="eastAsia"/>
          <w:color w:val="000000"/>
          <w:sz w:val="24"/>
        </w:rPr>
        <w:t>四是做好毕业生跟踪工作，密切毕业生与系部联系，积累校友资源。</w:t>
      </w:r>
    </w:p>
    <w:p w:rsidR="00E64E4F" w:rsidRPr="00C53BB3" w:rsidRDefault="00E64E4F" w:rsidP="00E64E4F">
      <w:pPr>
        <w:spacing w:line="360" w:lineRule="auto"/>
        <w:ind w:firstLineChars="200" w:firstLine="480"/>
        <w:jc w:val="left"/>
        <w:rPr>
          <w:rFonts w:ascii="宋体" w:hAnsi="宋体"/>
          <w:bCs/>
          <w:color w:val="000000"/>
          <w:sz w:val="24"/>
        </w:rPr>
      </w:pPr>
      <w:r w:rsidRPr="00C53BB3">
        <w:rPr>
          <w:rFonts w:ascii="宋体" w:hAnsi="宋体" w:hint="eastAsia"/>
          <w:bCs/>
          <w:color w:val="000000"/>
          <w:sz w:val="24"/>
        </w:rPr>
        <w:t>（三）</w:t>
      </w:r>
      <w:r w:rsidRPr="001027AC">
        <w:rPr>
          <w:rFonts w:hint="eastAsia"/>
          <w:bCs/>
          <w:sz w:val="24"/>
        </w:rPr>
        <w:t>形成以“实习带就业”为导向，继续完善实习基地建设</w:t>
      </w:r>
    </w:p>
    <w:p w:rsidR="00E64E4F" w:rsidRDefault="00E64E4F" w:rsidP="00E64E4F">
      <w:pPr>
        <w:spacing w:line="360" w:lineRule="auto"/>
        <w:ind w:firstLineChars="200" w:firstLine="480"/>
        <w:jc w:val="left"/>
        <w:rPr>
          <w:sz w:val="24"/>
        </w:rPr>
      </w:pPr>
      <w:r w:rsidRPr="00C53BB3">
        <w:rPr>
          <w:rFonts w:ascii="宋体" w:hAnsi="宋体" w:hint="eastAsia"/>
          <w:color w:val="000000"/>
          <w:sz w:val="24"/>
        </w:rPr>
        <w:t>我系充分发掘专业特色，大力建设毕业实习基地，与合肥市五十中、肥西中学、桃花中学、烧麦中学等持续开展毕业实习合作。一方面让毕业生接触、熟悉工作，打消畏难情绪；一方面以实习基地对毕业生的评价来增加毕业生就业砝码。</w:t>
      </w:r>
      <w:r w:rsidRPr="001027AC">
        <w:rPr>
          <w:rFonts w:hint="eastAsia"/>
          <w:sz w:val="24"/>
        </w:rPr>
        <w:t>但这些学校属于公办中学，他们也只能提供实习的机会，而不能充分考虑毕业生的就业，这也容易导致学生实习积极性不高。从往届师范生的就业情况来看，毕业生在私立中学工作的数量逐年上升，为此，我们应加强与私立中学的联系，建立“私立中学——实习——就业”三位一体的就业基地，可以让用人单位提前“品尝”毕业生，增加就业的砝码。</w:t>
      </w:r>
    </w:p>
    <w:p w:rsidR="00E64E4F" w:rsidRPr="001027AC" w:rsidRDefault="00E64E4F" w:rsidP="00E64E4F">
      <w:pPr>
        <w:spacing w:line="360" w:lineRule="auto"/>
        <w:ind w:firstLineChars="200" w:firstLine="480"/>
        <w:jc w:val="left"/>
        <w:rPr>
          <w:bCs/>
          <w:sz w:val="24"/>
        </w:rPr>
      </w:pPr>
      <w:r>
        <w:rPr>
          <w:rFonts w:hint="eastAsia"/>
          <w:sz w:val="24"/>
        </w:rPr>
        <w:t>（四）</w:t>
      </w:r>
      <w:r w:rsidRPr="001027AC">
        <w:rPr>
          <w:rFonts w:hint="eastAsia"/>
          <w:bCs/>
          <w:sz w:val="24"/>
        </w:rPr>
        <w:t>根据市场需求，合理调整人才培养方案。</w:t>
      </w:r>
    </w:p>
    <w:p w:rsidR="00E64E4F" w:rsidRPr="00EE3E70" w:rsidRDefault="00E64E4F" w:rsidP="00E64E4F">
      <w:pPr>
        <w:spacing w:line="360" w:lineRule="auto"/>
        <w:ind w:firstLineChars="200" w:firstLine="480"/>
        <w:jc w:val="left"/>
        <w:rPr>
          <w:sz w:val="24"/>
        </w:rPr>
      </w:pPr>
      <w:r w:rsidRPr="001027AC">
        <w:rPr>
          <w:rFonts w:hint="eastAsia"/>
          <w:sz w:val="24"/>
        </w:rPr>
        <w:t>数学专业作为基础学科，我们应充分考虑市场需求，调整人才培养方案，突出它的应用性，如信息与计算科学专业，可以增加软件开发和大数据方向的课程，而数学与应用数学专业在强化师范生技能的同时，增加计算数学或统计类的课程，拓宽人才培养口径，实现“一才多用”的目标。同时，以新生入学教育为契机，强化学生对专业认同度，提高学习兴趣。</w:t>
      </w:r>
    </w:p>
    <w:p w:rsidR="00E64E4F" w:rsidRPr="00C53BB3" w:rsidRDefault="00E64E4F" w:rsidP="00E64E4F">
      <w:pPr>
        <w:spacing w:line="360" w:lineRule="auto"/>
        <w:ind w:firstLineChars="200" w:firstLine="480"/>
        <w:jc w:val="left"/>
        <w:rPr>
          <w:rFonts w:ascii="宋体" w:hAnsi="宋体"/>
          <w:bCs/>
          <w:color w:val="000000"/>
          <w:sz w:val="24"/>
        </w:rPr>
      </w:pPr>
      <w:r w:rsidRPr="00C53BB3">
        <w:rPr>
          <w:rFonts w:ascii="宋体" w:hAnsi="宋体" w:hint="eastAsia"/>
          <w:bCs/>
          <w:color w:val="000000"/>
          <w:sz w:val="24"/>
        </w:rPr>
        <w:t>（</w:t>
      </w:r>
      <w:r>
        <w:rPr>
          <w:rFonts w:ascii="宋体" w:hAnsi="宋体" w:hint="eastAsia"/>
          <w:bCs/>
          <w:color w:val="000000"/>
          <w:sz w:val="24"/>
        </w:rPr>
        <w:t>五</w:t>
      </w:r>
      <w:r w:rsidRPr="00C53BB3">
        <w:rPr>
          <w:rFonts w:ascii="宋体" w:hAnsi="宋体" w:hint="eastAsia"/>
          <w:bCs/>
          <w:color w:val="000000"/>
          <w:sz w:val="24"/>
        </w:rPr>
        <w:t>）积极拓展就业市场，开辟就业新途径</w:t>
      </w:r>
    </w:p>
    <w:p w:rsidR="00E64E4F" w:rsidRPr="00C53BB3" w:rsidRDefault="00E64E4F" w:rsidP="00E64E4F">
      <w:pPr>
        <w:spacing w:line="360" w:lineRule="auto"/>
        <w:ind w:firstLineChars="200" w:firstLine="480"/>
        <w:jc w:val="left"/>
        <w:rPr>
          <w:rFonts w:ascii="宋体" w:hAnsi="宋体"/>
          <w:color w:val="000000"/>
          <w:sz w:val="24"/>
        </w:rPr>
      </w:pPr>
      <w:r w:rsidRPr="00C53BB3">
        <w:rPr>
          <w:rFonts w:ascii="宋体" w:hAnsi="宋体" w:hint="eastAsia"/>
          <w:color w:val="000000"/>
          <w:sz w:val="24"/>
        </w:rPr>
        <w:t>一是充分调动全系教职工的积极性，鼓励、引导教师帮助毕业生联系用人单位。</w:t>
      </w:r>
    </w:p>
    <w:p w:rsidR="00E64E4F" w:rsidRPr="00C53BB3" w:rsidRDefault="00E64E4F" w:rsidP="00E64E4F">
      <w:pPr>
        <w:spacing w:line="360" w:lineRule="auto"/>
        <w:ind w:firstLineChars="200" w:firstLine="480"/>
        <w:jc w:val="left"/>
        <w:rPr>
          <w:rFonts w:ascii="宋体" w:hAnsi="宋体"/>
          <w:color w:val="000000"/>
          <w:sz w:val="24"/>
        </w:rPr>
      </w:pPr>
      <w:r w:rsidRPr="00C53BB3">
        <w:rPr>
          <w:rFonts w:ascii="宋体" w:hAnsi="宋体" w:hint="eastAsia"/>
          <w:color w:val="000000"/>
          <w:sz w:val="24"/>
        </w:rPr>
        <w:lastRenderedPageBreak/>
        <w:t>二是主动联系、回访已招聘过我系毕业生的用人单位，加强沟通，掌握他们的用人信息，及时推荐我系毕业生。</w:t>
      </w:r>
    </w:p>
    <w:p w:rsidR="00E64E4F" w:rsidRPr="00C53BB3" w:rsidRDefault="00E64E4F" w:rsidP="00E64E4F">
      <w:pPr>
        <w:spacing w:line="360" w:lineRule="auto"/>
        <w:ind w:firstLineChars="200" w:firstLine="480"/>
        <w:jc w:val="left"/>
        <w:rPr>
          <w:rFonts w:ascii="宋体" w:hAnsi="宋体"/>
          <w:color w:val="000000"/>
          <w:sz w:val="24"/>
        </w:rPr>
      </w:pPr>
      <w:r w:rsidRPr="00C53BB3">
        <w:rPr>
          <w:rFonts w:ascii="宋体" w:hAnsi="宋体" w:hint="eastAsia"/>
          <w:color w:val="000000"/>
          <w:sz w:val="24"/>
        </w:rPr>
        <w:t>三是发挥校友的作用，争取他们更大的支持，为开拓新的就业、实习基地打好基础。</w:t>
      </w:r>
      <w:r>
        <w:rPr>
          <w:rFonts w:ascii="宋体" w:hAnsi="宋体" w:hint="eastAsia"/>
          <w:color w:val="000000"/>
          <w:sz w:val="24"/>
        </w:rPr>
        <w:t>今年的大数据专场即为2017届毕业生杨晓伟联系帮忙组织，效果十分显著。</w:t>
      </w:r>
    </w:p>
    <w:p w:rsidR="00E64E4F" w:rsidRPr="00C53BB3" w:rsidRDefault="00E64E4F" w:rsidP="00E64E4F">
      <w:pPr>
        <w:spacing w:line="360" w:lineRule="auto"/>
        <w:ind w:firstLineChars="200" w:firstLine="480"/>
        <w:jc w:val="left"/>
        <w:rPr>
          <w:rFonts w:ascii="宋体" w:hAnsi="宋体"/>
          <w:color w:val="000000"/>
          <w:sz w:val="24"/>
        </w:rPr>
      </w:pPr>
      <w:r w:rsidRPr="00C53BB3">
        <w:rPr>
          <w:rFonts w:ascii="宋体" w:hAnsi="宋体" w:hint="eastAsia"/>
          <w:color w:val="000000"/>
          <w:sz w:val="24"/>
        </w:rPr>
        <w:t>（</w:t>
      </w:r>
      <w:r>
        <w:rPr>
          <w:rFonts w:ascii="宋体" w:hAnsi="宋体" w:hint="eastAsia"/>
          <w:color w:val="000000"/>
          <w:sz w:val="24"/>
        </w:rPr>
        <w:t>六</w:t>
      </w:r>
      <w:r w:rsidRPr="00C53BB3">
        <w:rPr>
          <w:rFonts w:ascii="宋体" w:hAnsi="宋体" w:hint="eastAsia"/>
          <w:color w:val="000000"/>
          <w:sz w:val="24"/>
        </w:rPr>
        <w:t>）鼓励学生灵活就业，加强创新创业教育</w:t>
      </w:r>
    </w:p>
    <w:p w:rsidR="00E64E4F" w:rsidRPr="00C53BB3" w:rsidRDefault="00E64E4F" w:rsidP="00E64E4F">
      <w:pPr>
        <w:spacing w:line="360" w:lineRule="auto"/>
        <w:ind w:firstLineChars="200" w:firstLine="480"/>
        <w:jc w:val="left"/>
        <w:rPr>
          <w:rFonts w:ascii="宋体" w:hAnsi="宋体"/>
          <w:color w:val="000000"/>
          <w:sz w:val="24"/>
        </w:rPr>
      </w:pPr>
      <w:r w:rsidRPr="00C53BB3">
        <w:rPr>
          <w:rFonts w:ascii="宋体" w:hAnsi="宋体" w:hint="eastAsia"/>
          <w:color w:val="000000"/>
          <w:sz w:val="24"/>
        </w:rPr>
        <w:t>一是利用就业指导课、一对一指导、座谈会等方式，加强毕业生对报考村官、公务员、当兵入伍、特岗教师的指导，引导他们转变观念，合理调整自己的就业期望值。</w:t>
      </w:r>
    </w:p>
    <w:p w:rsidR="00E64E4F" w:rsidRPr="00C53BB3" w:rsidRDefault="00E64E4F" w:rsidP="00E64E4F">
      <w:pPr>
        <w:spacing w:line="360" w:lineRule="auto"/>
        <w:ind w:firstLineChars="200" w:firstLine="480"/>
        <w:jc w:val="left"/>
        <w:rPr>
          <w:rFonts w:ascii="宋体" w:hAnsi="宋体"/>
          <w:color w:val="000000"/>
          <w:sz w:val="24"/>
        </w:rPr>
      </w:pPr>
      <w:r w:rsidRPr="00C53BB3">
        <w:rPr>
          <w:rFonts w:ascii="宋体" w:hAnsi="宋体" w:hint="eastAsia"/>
          <w:color w:val="000000"/>
          <w:sz w:val="24"/>
        </w:rPr>
        <w:t>二是加强对考研学生的辅导，引导学生合理规划发展途径，提升考研录取率，优化系部的就业质量。</w:t>
      </w:r>
    </w:p>
    <w:p w:rsidR="00E64E4F" w:rsidRPr="00C53BB3" w:rsidRDefault="00E64E4F" w:rsidP="00E64E4F">
      <w:pPr>
        <w:spacing w:line="360" w:lineRule="auto"/>
        <w:ind w:firstLineChars="200" w:firstLine="480"/>
        <w:jc w:val="left"/>
        <w:rPr>
          <w:rFonts w:ascii="宋体" w:hAnsi="宋体"/>
          <w:color w:val="000000"/>
          <w:sz w:val="24"/>
        </w:rPr>
      </w:pPr>
      <w:r>
        <w:rPr>
          <w:rFonts w:ascii="宋体" w:hAnsi="宋体" w:hint="eastAsia"/>
          <w:color w:val="000000"/>
          <w:sz w:val="24"/>
        </w:rPr>
        <w:t>三是加大创新创业教育的力度，通过开办创新</w:t>
      </w:r>
      <w:r w:rsidRPr="00C53BB3">
        <w:rPr>
          <w:rFonts w:ascii="宋体" w:hAnsi="宋体" w:hint="eastAsia"/>
          <w:color w:val="000000"/>
          <w:sz w:val="24"/>
        </w:rPr>
        <w:t>创业指导讲座、组织学生参加各类创新创业大赛以及申报国家级大学生创新创业训练计划项目等途径，培养学生创新创业的能力，开辟新的就业途径。</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五、我系对就业困难、弱势群体、特殊问题毕业生帮扶情况</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我系201</w:t>
      </w:r>
      <w:r>
        <w:rPr>
          <w:rFonts w:ascii="宋体" w:hAnsi="宋体" w:hint="eastAsia"/>
          <w:color w:val="000000"/>
          <w:sz w:val="24"/>
        </w:rPr>
        <w:t>9</w:t>
      </w:r>
      <w:r w:rsidRPr="00C53BB3">
        <w:rPr>
          <w:rFonts w:ascii="宋体" w:hAnsi="宋体" w:hint="eastAsia"/>
          <w:color w:val="000000"/>
          <w:sz w:val="24"/>
        </w:rPr>
        <w:t>届毕业生中，有</w:t>
      </w:r>
      <w:r>
        <w:rPr>
          <w:rFonts w:ascii="宋体" w:hAnsi="宋体" w:hint="eastAsia"/>
          <w:color w:val="000000"/>
          <w:sz w:val="24"/>
        </w:rPr>
        <w:t>2</w:t>
      </w:r>
      <w:r w:rsidRPr="00C53BB3">
        <w:rPr>
          <w:rFonts w:ascii="宋体" w:hAnsi="宋体" w:hint="eastAsia"/>
          <w:color w:val="000000"/>
          <w:sz w:val="24"/>
        </w:rPr>
        <w:t>人无法按期毕业，申请结业；有</w:t>
      </w:r>
      <w:r>
        <w:rPr>
          <w:rFonts w:ascii="宋体" w:hAnsi="宋体" w:hint="eastAsia"/>
          <w:color w:val="000000"/>
          <w:sz w:val="24"/>
        </w:rPr>
        <w:t>2</w:t>
      </w:r>
      <w:r w:rsidRPr="00C53BB3">
        <w:rPr>
          <w:rFonts w:ascii="宋体" w:hAnsi="宋体" w:hint="eastAsia"/>
          <w:color w:val="000000"/>
          <w:sz w:val="24"/>
        </w:rPr>
        <w:t>人能够按期毕业但就业困难。经系统指导，4人顺利就业。主要措施如下：</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1.加强“二对一”帮扶，即辅导员和论文指导教师给他们提供相关帮助和帮扶。辅导员要分析他们的优缺点，分析就业形势，帮助他们找到合适的岗位，端正就业态度，降低就业期望值，帮助他们制作就业简历、求职信，第一时间通知最新的就业信息，指导面试；论文指导老师要提供就业信息。</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2.重视这些同学在求职过程中产生的心理问题。这些同学由于经济、能力或者性格问题，在求职过程中处于弱势地位，容易产生自卑心理，辅导员和论文指导教师不仅从专业上支持他们，更疏导他们的心理压力。</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六、毕业生跟踪调查情况</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初次就业结束后，</w:t>
      </w:r>
      <w:r w:rsidRPr="001027AC">
        <w:rPr>
          <w:rFonts w:hint="eastAsia"/>
          <w:sz w:val="24"/>
        </w:rPr>
        <w:t>为了更全面的掌握我系</w:t>
      </w:r>
      <w:r w:rsidRPr="001027AC">
        <w:rPr>
          <w:rFonts w:hint="eastAsia"/>
          <w:sz w:val="24"/>
        </w:rPr>
        <w:t>201</w:t>
      </w:r>
      <w:r>
        <w:rPr>
          <w:rFonts w:hint="eastAsia"/>
          <w:sz w:val="24"/>
        </w:rPr>
        <w:t>9</w:t>
      </w:r>
      <w:r w:rsidRPr="001027AC">
        <w:rPr>
          <w:rFonts w:hint="eastAsia"/>
          <w:sz w:val="24"/>
        </w:rPr>
        <w:t>届毕业生的就业状况和质量，为</w:t>
      </w:r>
      <w:r w:rsidRPr="001027AC">
        <w:rPr>
          <w:rFonts w:hint="eastAsia"/>
          <w:sz w:val="24"/>
        </w:rPr>
        <w:t>201</w:t>
      </w:r>
      <w:r>
        <w:rPr>
          <w:rFonts w:hint="eastAsia"/>
          <w:sz w:val="24"/>
        </w:rPr>
        <w:t>9</w:t>
      </w:r>
      <w:r w:rsidRPr="001027AC">
        <w:rPr>
          <w:rFonts w:hint="eastAsia"/>
          <w:sz w:val="24"/>
        </w:rPr>
        <w:t>届毕业生的就业工作做参考，我们通过电话、</w:t>
      </w:r>
      <w:r w:rsidRPr="001027AC">
        <w:rPr>
          <w:rFonts w:hint="eastAsia"/>
          <w:sz w:val="24"/>
        </w:rPr>
        <w:t>QQ</w:t>
      </w:r>
      <w:r w:rsidRPr="001027AC">
        <w:rPr>
          <w:rFonts w:hint="eastAsia"/>
          <w:sz w:val="24"/>
        </w:rPr>
        <w:t>、邮件等形式</w:t>
      </w:r>
      <w:r w:rsidRPr="00C53BB3">
        <w:rPr>
          <w:rFonts w:ascii="宋体" w:hAnsi="宋体" w:hint="eastAsia"/>
          <w:color w:val="000000"/>
          <w:sz w:val="24"/>
        </w:rPr>
        <w:t>从3个班级各抽取</w:t>
      </w:r>
      <w:r>
        <w:rPr>
          <w:rFonts w:ascii="宋体" w:hAnsi="宋体" w:hint="eastAsia"/>
          <w:color w:val="000000"/>
          <w:sz w:val="24"/>
        </w:rPr>
        <w:t>20</w:t>
      </w:r>
      <w:r w:rsidRPr="00C53BB3">
        <w:rPr>
          <w:rFonts w:ascii="宋体" w:hAnsi="宋体" w:hint="eastAsia"/>
          <w:color w:val="000000"/>
          <w:sz w:val="24"/>
        </w:rPr>
        <w:t>名毕业生进行了跟踪调查，其中有</w:t>
      </w:r>
      <w:r>
        <w:rPr>
          <w:rFonts w:ascii="宋体" w:hAnsi="宋体" w:hint="eastAsia"/>
          <w:color w:val="000000"/>
          <w:sz w:val="24"/>
        </w:rPr>
        <w:t>7人备考教师编制，5人录取；</w:t>
      </w:r>
      <w:r w:rsidRPr="00C53BB3">
        <w:rPr>
          <w:rFonts w:ascii="宋体" w:hAnsi="宋体"/>
          <w:color w:val="000000"/>
          <w:sz w:val="24"/>
        </w:rPr>
        <w:t>8</w:t>
      </w:r>
      <w:r w:rsidRPr="00C53BB3">
        <w:rPr>
          <w:rFonts w:ascii="宋体" w:hAnsi="宋体" w:hint="eastAsia"/>
          <w:color w:val="000000"/>
          <w:sz w:val="24"/>
        </w:rPr>
        <w:t>名学生调整了工作岗位：</w:t>
      </w:r>
      <w:r>
        <w:rPr>
          <w:rFonts w:ascii="宋体" w:hAnsi="宋体" w:hint="eastAsia"/>
          <w:color w:val="000000"/>
          <w:sz w:val="24"/>
        </w:rPr>
        <w:t>3</w:t>
      </w:r>
      <w:r w:rsidRPr="00C53BB3">
        <w:rPr>
          <w:rFonts w:ascii="宋体" w:hAnsi="宋体" w:hint="eastAsia"/>
          <w:color w:val="000000"/>
          <w:sz w:val="24"/>
        </w:rPr>
        <w:t>人选择继续读研，放弃工作或选择非全日制工作；2</w:t>
      </w:r>
      <w:r w:rsidRPr="00C53BB3">
        <w:rPr>
          <w:rFonts w:ascii="宋体" w:hAnsi="宋体" w:hint="eastAsia"/>
          <w:color w:val="000000"/>
          <w:sz w:val="24"/>
        </w:rPr>
        <w:lastRenderedPageBreak/>
        <w:t>人因家庭关系调整了工作地点。</w:t>
      </w:r>
      <w:r>
        <w:rPr>
          <w:rFonts w:ascii="宋体" w:hAnsi="宋体" w:hint="eastAsia"/>
          <w:color w:val="000000"/>
          <w:sz w:val="24"/>
        </w:rPr>
        <w:t>同时，</w:t>
      </w:r>
      <w:r w:rsidRPr="001027AC">
        <w:rPr>
          <w:rFonts w:hint="eastAsia"/>
          <w:sz w:val="24"/>
        </w:rPr>
        <w:t>在用人单位对我系学生的评价中，专业技能、职业道德、团队精神、综合素质、敬业精神、工作能力都得到肯定</w:t>
      </w:r>
      <w:r>
        <w:rPr>
          <w:rFonts w:hint="eastAsia"/>
          <w:sz w:val="24"/>
        </w:rPr>
        <w:t>。</w:t>
      </w:r>
    </w:p>
    <w:p w:rsidR="00E64E4F" w:rsidRPr="00C53BB3"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七、我系毕业生基层就业情况</w:t>
      </w:r>
    </w:p>
    <w:p w:rsidR="00E64E4F" w:rsidRDefault="00E64E4F" w:rsidP="00E64E4F">
      <w:pPr>
        <w:spacing w:line="360" w:lineRule="auto"/>
        <w:ind w:firstLineChars="200" w:firstLine="480"/>
        <w:rPr>
          <w:rFonts w:ascii="宋体" w:hAnsi="宋体"/>
          <w:color w:val="000000"/>
          <w:sz w:val="24"/>
        </w:rPr>
      </w:pPr>
      <w:r w:rsidRPr="00C53BB3">
        <w:rPr>
          <w:rFonts w:ascii="宋体" w:hAnsi="宋体" w:hint="eastAsia"/>
          <w:color w:val="000000"/>
          <w:sz w:val="24"/>
        </w:rPr>
        <w:t>201</w:t>
      </w:r>
      <w:r>
        <w:rPr>
          <w:rFonts w:ascii="宋体" w:hAnsi="宋体" w:hint="eastAsia"/>
          <w:color w:val="000000"/>
          <w:sz w:val="24"/>
        </w:rPr>
        <w:t>9</w:t>
      </w:r>
      <w:r w:rsidRPr="00C53BB3">
        <w:rPr>
          <w:rFonts w:ascii="宋体" w:hAnsi="宋体" w:hint="eastAsia"/>
          <w:color w:val="000000"/>
          <w:sz w:val="24"/>
        </w:rPr>
        <w:t>年我系</w:t>
      </w:r>
      <w:r>
        <w:rPr>
          <w:rFonts w:ascii="宋体" w:hAnsi="宋体" w:hint="eastAsia"/>
          <w:color w:val="000000"/>
          <w:sz w:val="24"/>
        </w:rPr>
        <w:t>15数学2班卢神亮同学考取了选调生，目前在</w:t>
      </w:r>
      <w:r w:rsidRPr="00CC22BA">
        <w:rPr>
          <w:rFonts w:ascii="宋体" w:hAnsi="宋体" w:hint="eastAsia"/>
          <w:color w:val="000000"/>
          <w:sz w:val="24"/>
        </w:rPr>
        <w:t>金寨县古碑镇</w:t>
      </w:r>
      <w:r>
        <w:rPr>
          <w:rFonts w:ascii="宋体" w:hAnsi="宋体" w:hint="eastAsia"/>
          <w:color w:val="000000"/>
          <w:sz w:val="24"/>
        </w:rPr>
        <w:t>工作。下文为他的工作纪实：</w:t>
      </w:r>
    </w:p>
    <w:p w:rsidR="00E64E4F" w:rsidRPr="00CC22BA" w:rsidRDefault="00E64E4F" w:rsidP="00E64E4F">
      <w:pPr>
        <w:jc w:val="center"/>
        <w:rPr>
          <w:rFonts w:ascii="宋体" w:hAnsi="宋体" w:cs="宋体"/>
          <w:b/>
          <w:noProof/>
          <w:color w:val="000000"/>
          <w:kern w:val="0"/>
          <w:sz w:val="24"/>
        </w:rPr>
      </w:pPr>
      <w:r w:rsidRPr="00CC22BA">
        <w:rPr>
          <w:rFonts w:ascii="宋体" w:hAnsi="宋体" w:cs="宋体" w:hint="eastAsia"/>
          <w:b/>
          <w:noProof/>
          <w:color w:val="000000"/>
          <w:kern w:val="0"/>
          <w:sz w:val="24"/>
        </w:rPr>
        <w:t>走出校门，开启扎根基层的日子</w:t>
      </w:r>
    </w:p>
    <w:p w:rsidR="00E64E4F" w:rsidRPr="00CC22BA" w:rsidRDefault="00E64E4F" w:rsidP="00E64E4F">
      <w:pPr>
        <w:jc w:val="right"/>
        <w:rPr>
          <w:rFonts w:ascii="宋体" w:hAnsi="宋体" w:cs="宋体"/>
          <w:b/>
          <w:noProof/>
          <w:color w:val="000000"/>
          <w:kern w:val="0"/>
          <w:sz w:val="24"/>
        </w:rPr>
      </w:pPr>
      <w:r w:rsidRPr="00CC22BA">
        <w:rPr>
          <w:rFonts w:ascii="宋体" w:hAnsi="宋体" w:cs="宋体" w:hint="eastAsia"/>
          <w:b/>
          <w:noProof/>
          <w:color w:val="000000"/>
          <w:kern w:val="0"/>
          <w:sz w:val="24"/>
        </w:rPr>
        <w:t>---选调生卢神亮同志在金寨县古碑镇工作纪实</w:t>
      </w:r>
    </w:p>
    <w:p w:rsidR="00E64E4F" w:rsidRDefault="00E64E4F" w:rsidP="00E64E4F">
      <w:pPr>
        <w:spacing w:line="360" w:lineRule="auto"/>
        <w:ind w:firstLineChars="200" w:firstLine="480"/>
        <w:jc w:val="left"/>
        <w:rPr>
          <w:rFonts w:ascii="宋体" w:hAnsi="宋体" w:cs="宋体"/>
          <w:noProof/>
          <w:color w:val="000000"/>
          <w:kern w:val="0"/>
          <w:sz w:val="24"/>
        </w:rPr>
      </w:pPr>
      <w:r w:rsidRPr="00CC22BA">
        <w:rPr>
          <w:rFonts w:ascii="宋体" w:hAnsi="宋体" w:cs="宋体" w:hint="eastAsia"/>
          <w:noProof/>
          <w:color w:val="000000"/>
          <w:kern w:val="0"/>
          <w:sz w:val="24"/>
        </w:rPr>
        <w:t>2019年9月27日,合肥学院19届毕业生卢神亮同志作为一名选调生正式加入了金寨县古碑镇公务员序列，担任古碑镇迎河村书记助理。工作一个多月以来，从对基层工作的一无所知到慢慢熟悉；从对乡镇生活的水土不服到渐渐习惯；从学生时代的腼腆怕生到逐步外向。这些变化的背后是卢同学自己主动适应与各级领导关心帮助的结果。</w:t>
      </w:r>
    </w:p>
    <w:p w:rsidR="00E64E4F" w:rsidRDefault="00E64E4F" w:rsidP="00E64E4F">
      <w:pPr>
        <w:spacing w:line="360" w:lineRule="auto"/>
        <w:ind w:firstLineChars="200" w:firstLine="420"/>
        <w:jc w:val="center"/>
      </w:pPr>
      <w:r>
        <w:rPr>
          <w:noProof/>
        </w:rPr>
        <w:drawing>
          <wp:inline distT="0" distB="0" distL="0" distR="0">
            <wp:extent cx="4181475" cy="3133725"/>
            <wp:effectExtent l="0" t="0" r="9525" b="9525"/>
            <wp:docPr id="24" name="图片 24" descr="8457574D9903AC2439FD8EF4F0DE5A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8457574D9903AC2439FD8EF4F0DE5ACC"/>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81475" cy="3133725"/>
                    </a:xfrm>
                    <a:prstGeom prst="rect">
                      <a:avLst/>
                    </a:prstGeom>
                    <a:noFill/>
                    <a:ln>
                      <a:noFill/>
                    </a:ln>
                  </pic:spPr>
                </pic:pic>
              </a:graphicData>
            </a:graphic>
          </wp:inline>
        </w:drawing>
      </w:r>
    </w:p>
    <w:p w:rsidR="00E64E4F" w:rsidRPr="00CC22BA" w:rsidRDefault="00E64E4F" w:rsidP="00E64E4F">
      <w:pPr>
        <w:spacing w:line="360" w:lineRule="auto"/>
        <w:ind w:firstLineChars="200" w:firstLine="480"/>
        <w:jc w:val="center"/>
        <w:rPr>
          <w:rFonts w:ascii="宋体" w:hAnsi="宋体" w:cs="宋体"/>
          <w:noProof/>
          <w:color w:val="000000"/>
          <w:kern w:val="0"/>
          <w:sz w:val="24"/>
        </w:rPr>
      </w:pPr>
    </w:p>
    <w:p w:rsidR="00E64E4F" w:rsidRPr="00CC22BA" w:rsidRDefault="00E64E4F" w:rsidP="00E64E4F">
      <w:pPr>
        <w:spacing w:line="360" w:lineRule="auto"/>
        <w:ind w:firstLineChars="200" w:firstLine="480"/>
        <w:jc w:val="left"/>
        <w:rPr>
          <w:rFonts w:ascii="宋体" w:hAnsi="宋体" w:cs="宋体"/>
          <w:noProof/>
          <w:color w:val="000000"/>
          <w:kern w:val="0"/>
          <w:sz w:val="24"/>
        </w:rPr>
      </w:pPr>
      <w:r w:rsidRPr="00CC22BA">
        <w:rPr>
          <w:rFonts w:ascii="宋体" w:hAnsi="宋体" w:cs="宋体" w:hint="eastAsia"/>
          <w:noProof/>
          <w:color w:val="000000"/>
          <w:kern w:val="0"/>
          <w:sz w:val="24"/>
        </w:rPr>
        <w:t>积极适应，调整“生物钟”。乡镇工作不比学校，有着严格的作息时间和工作纪律，同时还需要面对随时可能通知加班的情况，因此调整生物钟就显得非常重要。“单位是规定的早上八点上班，但我们部门承担着后勤保障工作，因此遇到开会的情况我们就需要提前半个小时左右到场调试设备，做好会场服务”。所以“改变”就是进入基层的第一课，合理安排好作息时间，调整生物钟才能以一个更加饱满的状态去迎接每一天的基层生活。</w:t>
      </w:r>
    </w:p>
    <w:p w:rsidR="00E64E4F" w:rsidRPr="00CC22BA" w:rsidRDefault="00E64E4F" w:rsidP="00E64E4F">
      <w:pPr>
        <w:spacing w:line="360" w:lineRule="auto"/>
        <w:ind w:firstLineChars="200" w:firstLine="480"/>
        <w:jc w:val="left"/>
        <w:rPr>
          <w:rFonts w:ascii="宋体" w:hAnsi="宋体" w:cs="宋体"/>
          <w:noProof/>
          <w:color w:val="000000"/>
          <w:kern w:val="0"/>
          <w:sz w:val="24"/>
        </w:rPr>
      </w:pPr>
      <w:r w:rsidRPr="00CC22BA">
        <w:rPr>
          <w:rFonts w:ascii="宋体" w:hAnsi="宋体" w:cs="宋体" w:hint="eastAsia"/>
          <w:noProof/>
          <w:color w:val="000000"/>
          <w:kern w:val="0"/>
          <w:sz w:val="24"/>
        </w:rPr>
        <w:lastRenderedPageBreak/>
        <w:t>求教于人，练好“基本功”。“作为刚入职的新人，我们更多的像一张白纸，到底这张纸会成为一幅画还是一张稿纸？大家都很迷茫”，卢同学这样向我们说道。作为党政办的一名工作人员不仅需要服务好乡镇干部而且也需要直接面向群众，工作量大、内容繁琐，这个时候虚心求教就显得非常关键。“向领导问方法、向同事问技巧、向群众问得失”，说到这卢同学感慨很多，“虽然这第一步很难走但却是必经之路，如果第一步都走错了只顾闭门造车，那我们来这的意义又体现在哪里？”正是将这种求教于人的方法坚持了下来，他最终渐渐完成角色转变，融入了基层工作。</w:t>
      </w:r>
    </w:p>
    <w:p w:rsidR="00E64E4F" w:rsidRPr="00CC22BA" w:rsidRDefault="00E64E4F" w:rsidP="00E64E4F">
      <w:pPr>
        <w:spacing w:line="360" w:lineRule="auto"/>
        <w:ind w:firstLineChars="200" w:firstLine="480"/>
        <w:jc w:val="left"/>
        <w:rPr>
          <w:rFonts w:ascii="宋体" w:hAnsi="宋体" w:cs="宋体"/>
          <w:noProof/>
          <w:color w:val="000000"/>
          <w:kern w:val="0"/>
          <w:sz w:val="24"/>
        </w:rPr>
      </w:pPr>
      <w:r w:rsidRPr="00CC22BA">
        <w:rPr>
          <w:rFonts w:ascii="宋体" w:hAnsi="宋体" w:cs="宋体" w:hint="eastAsia"/>
          <w:noProof/>
          <w:color w:val="000000"/>
          <w:kern w:val="0"/>
          <w:sz w:val="24"/>
        </w:rPr>
        <w:t>接受批评，乐待“紧箍咒”。工作不比学校，做错了事学校老师可能顾忌你还是学生对你委婉劝戒，但作为公务员，你的一个小失误可能就会给单位、给国家带来巨大损失，因此工作做得不好被批评是难免的。这就要求我们要有勇于面对批评的思想准备，要乐待‘紧箍咒’，因为批评是帮助我们矫枉过正的戒尺，只有心中有戒，所以才会常思常改。“我就曾因一份报表中弄错小数点位数差点给单位造成近万元损失，因为这事被领导狠狠批评了一顿，事后我痛定思痛主动向领导写了保证书，因为我知道这种面对批评的态度是必须要有的”，卢同学说道。</w:t>
      </w:r>
    </w:p>
    <w:p w:rsidR="00E64E4F" w:rsidRDefault="00E64E4F" w:rsidP="00E64E4F">
      <w:pPr>
        <w:spacing w:line="360" w:lineRule="auto"/>
        <w:ind w:firstLineChars="200" w:firstLine="480"/>
        <w:jc w:val="left"/>
        <w:rPr>
          <w:rFonts w:ascii="宋体" w:hAnsi="宋体" w:cs="宋体"/>
          <w:noProof/>
          <w:color w:val="000000"/>
          <w:kern w:val="0"/>
          <w:sz w:val="24"/>
        </w:rPr>
      </w:pPr>
      <w:r w:rsidRPr="00CC22BA">
        <w:rPr>
          <w:rFonts w:ascii="宋体" w:hAnsi="宋体" w:cs="宋体" w:hint="eastAsia"/>
          <w:noProof/>
          <w:color w:val="000000"/>
          <w:kern w:val="0"/>
          <w:sz w:val="24"/>
        </w:rPr>
        <w:t>一个月时间转眼飞逝，这么长时间用在不同人身上也会有不同的结果。作为走出校门扎根基层的选调生公务员，他们成长得很快。正是基层这块沃土孕育了这群青年，这也注定着他们将要在基层、在乡村挥洒自己的汗水，为伟大的祖国建设添砖加瓦，最终也将成就他们自身的梦想。</w:t>
      </w:r>
    </w:p>
    <w:p w:rsidR="00E64E4F" w:rsidRPr="00CC22BA" w:rsidRDefault="00E64E4F" w:rsidP="00E64E4F">
      <w:pPr>
        <w:spacing w:line="360" w:lineRule="auto"/>
        <w:ind w:firstLineChars="200" w:firstLine="480"/>
        <w:jc w:val="center"/>
        <w:rPr>
          <w:rFonts w:ascii="宋体" w:hAnsi="宋体" w:cs="宋体"/>
          <w:noProof/>
          <w:color w:val="000000"/>
          <w:kern w:val="0"/>
          <w:sz w:val="24"/>
        </w:rPr>
      </w:pPr>
    </w:p>
    <w:p w:rsidR="00E64E4F" w:rsidRPr="00C53BB3" w:rsidRDefault="00E64E4F" w:rsidP="00E64E4F">
      <w:pPr>
        <w:spacing w:line="360" w:lineRule="auto"/>
        <w:ind w:firstLineChars="200" w:firstLine="480"/>
        <w:rPr>
          <w:rFonts w:ascii="宋体" w:hAnsi="宋体" w:cs="宋体"/>
          <w:noProof/>
          <w:color w:val="000000"/>
          <w:kern w:val="0"/>
          <w:sz w:val="24"/>
        </w:rPr>
      </w:pPr>
      <w:r w:rsidRPr="00C53BB3">
        <w:rPr>
          <w:rFonts w:ascii="宋体" w:hAnsi="宋体" w:cs="宋体" w:hint="eastAsia"/>
          <w:noProof/>
          <w:color w:val="000000"/>
          <w:kern w:val="0"/>
          <w:sz w:val="24"/>
        </w:rPr>
        <w:t>八、毕业生创业情况及典型案例</w:t>
      </w:r>
    </w:p>
    <w:p w:rsidR="00E64E4F" w:rsidRPr="00C53BB3" w:rsidRDefault="00E64E4F" w:rsidP="00E64E4F">
      <w:pPr>
        <w:spacing w:line="360" w:lineRule="auto"/>
        <w:ind w:firstLineChars="200" w:firstLine="480"/>
        <w:rPr>
          <w:rFonts w:ascii="宋体" w:hAnsi="宋体" w:cs="宋体"/>
          <w:noProof/>
          <w:color w:val="000000"/>
          <w:kern w:val="0"/>
          <w:sz w:val="24"/>
        </w:rPr>
      </w:pPr>
      <w:r w:rsidRPr="00C53BB3">
        <w:rPr>
          <w:rFonts w:ascii="宋体" w:hAnsi="宋体" w:cs="宋体" w:hint="eastAsia"/>
          <w:noProof/>
          <w:color w:val="000000"/>
          <w:kern w:val="0"/>
          <w:sz w:val="24"/>
        </w:rPr>
        <w:t>我系</w:t>
      </w:r>
      <w:r>
        <w:rPr>
          <w:rFonts w:ascii="宋体" w:hAnsi="宋体" w:cs="宋体" w:hint="eastAsia"/>
          <w:noProof/>
          <w:color w:val="000000"/>
          <w:kern w:val="0"/>
          <w:sz w:val="24"/>
        </w:rPr>
        <w:t>2019届毕业生无自主创业情况。但2018届</w:t>
      </w:r>
      <w:r w:rsidRPr="00C53BB3">
        <w:rPr>
          <w:rFonts w:ascii="宋体" w:hAnsi="宋体" w:cs="宋体" w:hint="eastAsia"/>
          <w:noProof/>
          <w:color w:val="000000"/>
          <w:kern w:val="0"/>
          <w:sz w:val="24"/>
        </w:rPr>
        <w:t>数学与应用数学专业胡帅帅、徐英杰</w:t>
      </w:r>
      <w:r>
        <w:rPr>
          <w:rFonts w:ascii="宋体" w:hAnsi="宋体" w:cs="宋体" w:hint="eastAsia"/>
          <w:noProof/>
          <w:color w:val="000000"/>
          <w:kern w:val="0"/>
          <w:sz w:val="24"/>
        </w:rPr>
        <w:t>于</w:t>
      </w:r>
      <w:r w:rsidRPr="00C53BB3">
        <w:rPr>
          <w:rFonts w:ascii="宋体" w:hAnsi="宋体" w:cs="宋体" w:hint="eastAsia"/>
          <w:noProof/>
          <w:color w:val="000000"/>
          <w:kern w:val="0"/>
          <w:sz w:val="24"/>
        </w:rPr>
        <w:t>创办了安徽颖出教育咨询有限公司。公司主营业务包括暑期留守儿童教育辅导、中小学生日常课外辅导。目前公司在池州、</w:t>
      </w:r>
      <w:r>
        <w:rPr>
          <w:rFonts w:ascii="宋体" w:hAnsi="宋体" w:cs="宋体" w:hint="eastAsia"/>
          <w:noProof/>
          <w:color w:val="000000"/>
          <w:kern w:val="0"/>
          <w:sz w:val="24"/>
        </w:rPr>
        <w:t>宣城、</w:t>
      </w:r>
      <w:r w:rsidRPr="00C53BB3">
        <w:rPr>
          <w:rFonts w:ascii="宋体" w:hAnsi="宋体" w:cs="宋体" w:hint="eastAsia"/>
          <w:noProof/>
          <w:color w:val="000000"/>
          <w:kern w:val="0"/>
          <w:sz w:val="24"/>
        </w:rPr>
        <w:t>安庆等地开设了</w:t>
      </w:r>
      <w:r>
        <w:rPr>
          <w:rFonts w:ascii="宋体" w:hAnsi="宋体" w:cs="宋体" w:hint="eastAsia"/>
          <w:noProof/>
          <w:color w:val="000000"/>
          <w:kern w:val="0"/>
          <w:sz w:val="24"/>
        </w:rPr>
        <w:t>50多</w:t>
      </w:r>
      <w:r w:rsidRPr="00C53BB3">
        <w:rPr>
          <w:rFonts w:ascii="宋体" w:hAnsi="宋体" w:cs="宋体" w:hint="eastAsia"/>
          <w:noProof/>
          <w:color w:val="000000"/>
          <w:kern w:val="0"/>
          <w:sz w:val="24"/>
        </w:rPr>
        <w:t>个暑假班以及</w:t>
      </w:r>
      <w:r>
        <w:rPr>
          <w:rFonts w:ascii="宋体" w:hAnsi="宋体" w:cs="宋体" w:hint="eastAsia"/>
          <w:noProof/>
          <w:color w:val="000000"/>
          <w:kern w:val="0"/>
          <w:sz w:val="24"/>
        </w:rPr>
        <w:t>7</w:t>
      </w:r>
      <w:r w:rsidRPr="00C53BB3">
        <w:rPr>
          <w:rFonts w:ascii="宋体" w:hAnsi="宋体" w:cs="宋体" w:hint="eastAsia"/>
          <w:noProof/>
          <w:color w:val="000000"/>
          <w:kern w:val="0"/>
          <w:sz w:val="24"/>
        </w:rPr>
        <w:t>个长期班，持续为我校提供</w:t>
      </w:r>
      <w:r>
        <w:rPr>
          <w:rFonts w:ascii="宋体" w:hAnsi="宋体" w:cs="宋体" w:hint="eastAsia"/>
          <w:noProof/>
          <w:color w:val="000000"/>
          <w:kern w:val="0"/>
          <w:sz w:val="24"/>
        </w:rPr>
        <w:t>了150</w:t>
      </w:r>
      <w:r w:rsidRPr="00C53BB3">
        <w:rPr>
          <w:rFonts w:ascii="宋体" w:hAnsi="宋体" w:cs="宋体" w:hint="eastAsia"/>
          <w:noProof/>
          <w:color w:val="000000"/>
          <w:kern w:val="0"/>
          <w:sz w:val="24"/>
        </w:rPr>
        <w:t>余个认知实习岗位。</w:t>
      </w:r>
    </w:p>
    <w:p w:rsidR="00E64E4F" w:rsidRPr="00C53BB3" w:rsidRDefault="00E64E4F" w:rsidP="00E64E4F">
      <w:pPr>
        <w:spacing w:line="360" w:lineRule="auto"/>
        <w:ind w:firstLineChars="200" w:firstLine="480"/>
        <w:rPr>
          <w:rFonts w:ascii="宋体" w:hAnsi="宋体" w:cs="宋体"/>
          <w:color w:val="000000"/>
          <w:kern w:val="0"/>
          <w:sz w:val="24"/>
        </w:rPr>
      </w:pPr>
    </w:p>
    <w:p w:rsidR="00E64E4F" w:rsidRPr="00C53BB3" w:rsidRDefault="00E64E4F" w:rsidP="00E64E4F">
      <w:pPr>
        <w:spacing w:line="360" w:lineRule="auto"/>
        <w:ind w:right="720" w:firstLineChars="200" w:firstLine="480"/>
        <w:jc w:val="center"/>
        <w:rPr>
          <w:rFonts w:ascii="宋体" w:hAnsi="宋体" w:cs="宋体"/>
          <w:color w:val="000000"/>
          <w:kern w:val="0"/>
          <w:sz w:val="24"/>
        </w:rPr>
      </w:pPr>
      <w:r w:rsidRPr="00C53BB3">
        <w:rPr>
          <w:rFonts w:ascii="宋体" w:hAnsi="宋体" w:cs="宋体" w:hint="eastAsia"/>
          <w:color w:val="000000"/>
          <w:kern w:val="0"/>
          <w:sz w:val="24"/>
        </w:rPr>
        <w:t xml:space="preserve"> </w:t>
      </w:r>
      <w:r w:rsidRPr="00C53BB3">
        <w:rPr>
          <w:rFonts w:ascii="宋体" w:hAnsi="宋体" w:cs="宋体"/>
          <w:color w:val="000000"/>
          <w:kern w:val="0"/>
          <w:sz w:val="24"/>
        </w:rPr>
        <w:t xml:space="preserve">                                       </w:t>
      </w:r>
      <w:r w:rsidRPr="00C53BB3">
        <w:rPr>
          <w:rFonts w:ascii="宋体" w:hAnsi="宋体" w:cs="宋体" w:hint="eastAsia"/>
          <w:color w:val="000000"/>
          <w:kern w:val="0"/>
          <w:sz w:val="24"/>
        </w:rPr>
        <w:t>数学与物理系</w:t>
      </w:r>
    </w:p>
    <w:p w:rsidR="00E64E4F" w:rsidRPr="00C53BB3" w:rsidRDefault="00E64E4F" w:rsidP="00E64E4F">
      <w:pPr>
        <w:spacing w:line="360" w:lineRule="auto"/>
        <w:ind w:rightChars="400" w:right="840" w:firstLineChars="200" w:firstLine="480"/>
        <w:jc w:val="right"/>
        <w:rPr>
          <w:rFonts w:ascii="宋体" w:hAnsi="宋体"/>
          <w:color w:val="000000"/>
          <w:sz w:val="24"/>
        </w:rPr>
      </w:pPr>
      <w:r w:rsidRPr="00C53BB3">
        <w:rPr>
          <w:rFonts w:ascii="宋体" w:hAnsi="宋体" w:cs="宋体" w:hint="eastAsia"/>
          <w:color w:val="000000"/>
          <w:kern w:val="0"/>
          <w:sz w:val="24"/>
        </w:rPr>
        <w:t>201</w:t>
      </w:r>
      <w:r>
        <w:rPr>
          <w:rFonts w:ascii="宋体" w:hAnsi="宋体" w:cs="宋体" w:hint="eastAsia"/>
          <w:color w:val="000000"/>
          <w:kern w:val="0"/>
          <w:sz w:val="24"/>
        </w:rPr>
        <w:t>9</w:t>
      </w:r>
      <w:r w:rsidRPr="00C53BB3">
        <w:rPr>
          <w:rFonts w:ascii="宋体" w:hAnsi="宋体" w:cs="宋体" w:hint="eastAsia"/>
          <w:color w:val="000000"/>
          <w:kern w:val="0"/>
          <w:sz w:val="24"/>
        </w:rPr>
        <w:t>年11月</w:t>
      </w:r>
      <w:r w:rsidRPr="00C53BB3">
        <w:rPr>
          <w:rFonts w:ascii="宋体" w:hAnsi="宋体" w:cs="宋体"/>
          <w:color w:val="000000"/>
          <w:kern w:val="0"/>
          <w:sz w:val="24"/>
        </w:rPr>
        <w:t>6</w:t>
      </w:r>
      <w:r w:rsidRPr="00C53BB3">
        <w:rPr>
          <w:rFonts w:ascii="宋体" w:hAnsi="宋体" w:cs="宋体" w:hint="eastAsia"/>
          <w:color w:val="000000"/>
          <w:kern w:val="0"/>
          <w:sz w:val="24"/>
        </w:rPr>
        <w:t>日</w:t>
      </w:r>
    </w:p>
    <w:p w:rsidR="00E64E4F" w:rsidRDefault="00E64E4F"/>
    <w:p w:rsidR="00E64E4F" w:rsidRDefault="00E64E4F" w:rsidP="00E64E4F">
      <w:pPr>
        <w:jc w:val="center"/>
        <w:rPr>
          <w:rFonts w:ascii="宋体" w:hAnsi="宋体" w:cs="宋体"/>
          <w:b/>
          <w:kern w:val="0"/>
          <w:sz w:val="32"/>
          <w:szCs w:val="32"/>
        </w:rPr>
      </w:pPr>
      <w:r>
        <w:rPr>
          <w:rFonts w:ascii="宋体" w:hAnsi="宋体" w:cs="宋体" w:hint="eastAsia"/>
          <w:b/>
          <w:kern w:val="0"/>
          <w:sz w:val="32"/>
          <w:szCs w:val="32"/>
        </w:rPr>
        <w:lastRenderedPageBreak/>
        <w:t>合肥学院艺术设计系2019年就业评估自查报告</w:t>
      </w:r>
    </w:p>
    <w:p w:rsidR="00E64E4F" w:rsidRDefault="00E64E4F" w:rsidP="00E64E4F">
      <w:pPr>
        <w:jc w:val="center"/>
        <w:rPr>
          <w:rFonts w:ascii="宋体" w:hAnsi="宋体" w:cs="宋体"/>
          <w:b/>
          <w:kern w:val="0"/>
          <w:sz w:val="32"/>
          <w:szCs w:val="32"/>
        </w:rPr>
      </w:pPr>
    </w:p>
    <w:p w:rsidR="00E64E4F" w:rsidRPr="000048F5" w:rsidRDefault="00E64E4F" w:rsidP="00E64E4F">
      <w:pPr>
        <w:spacing w:line="360" w:lineRule="auto"/>
        <w:ind w:firstLineChars="200" w:firstLine="480"/>
        <w:rPr>
          <w:rFonts w:ascii="宋体" w:hAnsi="宋体" w:cs="宋体"/>
          <w:color w:val="FF0000"/>
          <w:kern w:val="0"/>
          <w:sz w:val="24"/>
        </w:rPr>
      </w:pPr>
      <w:r w:rsidRPr="000048F5">
        <w:rPr>
          <w:rFonts w:ascii="宋体" w:hAnsi="宋体" w:hint="eastAsia"/>
          <w:color w:val="000000"/>
          <w:sz w:val="24"/>
        </w:rPr>
        <w:t>我系2019届毕业生总人数为309人（其中结业生2人），分为视觉传达设计、环境设计、产品设计、工业设计、艺术与科技和动画6大专业，11个班级。其中，视觉传达设计专业本科毕业生53人，结业生2人，占全体毕业生总数的</w:t>
      </w:r>
      <w:r w:rsidRPr="000048F5">
        <w:rPr>
          <w:rFonts w:ascii="宋体" w:hAnsi="宋体" w:hint="eastAsia"/>
          <w:bCs/>
          <w:color w:val="000000"/>
          <w:sz w:val="24"/>
        </w:rPr>
        <w:t>17.8%</w:t>
      </w:r>
      <w:r w:rsidRPr="000048F5">
        <w:rPr>
          <w:rFonts w:ascii="宋体" w:hAnsi="宋体" w:hint="eastAsia"/>
          <w:color w:val="000000"/>
          <w:sz w:val="24"/>
        </w:rPr>
        <w:t>；环境设计专业本科毕业生</w:t>
      </w:r>
      <w:r w:rsidRPr="000048F5">
        <w:rPr>
          <w:rFonts w:ascii="宋体" w:hAnsi="宋体" w:hint="eastAsia"/>
          <w:bCs/>
          <w:color w:val="000000"/>
          <w:sz w:val="24"/>
        </w:rPr>
        <w:t>55</w:t>
      </w:r>
      <w:r w:rsidRPr="000048F5">
        <w:rPr>
          <w:rFonts w:ascii="宋体" w:hAnsi="宋体" w:hint="eastAsia"/>
          <w:color w:val="000000"/>
          <w:sz w:val="24"/>
        </w:rPr>
        <w:t>人，占全体毕业生总数的</w:t>
      </w:r>
      <w:r w:rsidRPr="000048F5">
        <w:rPr>
          <w:rFonts w:ascii="宋体" w:hAnsi="宋体" w:hint="eastAsia"/>
          <w:bCs/>
          <w:color w:val="000000"/>
          <w:sz w:val="24"/>
        </w:rPr>
        <w:t>17.8%</w:t>
      </w:r>
      <w:r w:rsidRPr="000048F5">
        <w:rPr>
          <w:rFonts w:ascii="宋体" w:hAnsi="宋体" w:hint="eastAsia"/>
          <w:color w:val="000000"/>
          <w:sz w:val="24"/>
        </w:rPr>
        <w:t>；产品设计专业本科毕业生</w:t>
      </w:r>
      <w:r w:rsidRPr="000048F5">
        <w:rPr>
          <w:rFonts w:ascii="宋体" w:hAnsi="宋体" w:hint="eastAsia"/>
          <w:bCs/>
          <w:color w:val="000000"/>
          <w:sz w:val="24"/>
        </w:rPr>
        <w:t>62</w:t>
      </w:r>
      <w:r w:rsidRPr="000048F5">
        <w:rPr>
          <w:rFonts w:ascii="宋体" w:hAnsi="宋体" w:hint="eastAsia"/>
          <w:color w:val="000000"/>
          <w:sz w:val="24"/>
        </w:rPr>
        <w:t>人，占全体毕业生总数的</w:t>
      </w:r>
      <w:r w:rsidRPr="000048F5">
        <w:rPr>
          <w:rFonts w:ascii="宋体" w:hAnsi="宋体" w:hint="eastAsia"/>
          <w:bCs/>
          <w:color w:val="000000"/>
          <w:sz w:val="24"/>
        </w:rPr>
        <w:t>20.1%</w:t>
      </w:r>
      <w:r w:rsidRPr="000048F5">
        <w:rPr>
          <w:rFonts w:ascii="宋体" w:hAnsi="宋体" w:hint="eastAsia"/>
          <w:color w:val="000000"/>
          <w:sz w:val="24"/>
        </w:rPr>
        <w:t>；动画专业本科毕业生</w:t>
      </w:r>
      <w:r w:rsidRPr="000048F5">
        <w:rPr>
          <w:rFonts w:ascii="宋体" w:hAnsi="宋体" w:hint="eastAsia"/>
          <w:bCs/>
          <w:color w:val="000000"/>
          <w:sz w:val="24"/>
        </w:rPr>
        <w:t>24</w:t>
      </w:r>
      <w:r w:rsidRPr="000048F5">
        <w:rPr>
          <w:rFonts w:ascii="宋体" w:hAnsi="宋体" w:hint="eastAsia"/>
          <w:color w:val="000000"/>
          <w:sz w:val="24"/>
        </w:rPr>
        <w:t>人，占全体毕业生人数的</w:t>
      </w:r>
      <w:r w:rsidRPr="000048F5">
        <w:rPr>
          <w:rFonts w:ascii="宋体" w:hAnsi="宋体" w:hint="eastAsia"/>
          <w:bCs/>
          <w:color w:val="000000"/>
          <w:sz w:val="24"/>
        </w:rPr>
        <w:t>7.8</w:t>
      </w:r>
      <w:r w:rsidRPr="000048F5">
        <w:rPr>
          <w:rFonts w:ascii="宋体" w:hAnsi="宋体" w:hint="eastAsia"/>
          <w:color w:val="000000"/>
          <w:sz w:val="24"/>
        </w:rPr>
        <w:t>%；工业设计专业本科毕业生有</w:t>
      </w:r>
      <w:r w:rsidRPr="000048F5">
        <w:rPr>
          <w:rFonts w:ascii="宋体" w:hAnsi="宋体" w:hint="eastAsia"/>
          <w:bCs/>
          <w:color w:val="000000"/>
          <w:sz w:val="24"/>
        </w:rPr>
        <w:t>86</w:t>
      </w:r>
      <w:r w:rsidRPr="000048F5">
        <w:rPr>
          <w:rFonts w:ascii="宋体" w:hAnsi="宋体" w:hint="eastAsia"/>
          <w:color w:val="000000"/>
          <w:sz w:val="24"/>
        </w:rPr>
        <w:t>人，占全体毕业生总数的</w:t>
      </w:r>
      <w:r w:rsidRPr="000048F5">
        <w:rPr>
          <w:rFonts w:ascii="宋体" w:hAnsi="宋体" w:hint="eastAsia"/>
          <w:bCs/>
          <w:color w:val="000000"/>
          <w:sz w:val="24"/>
        </w:rPr>
        <w:t>27.8%</w:t>
      </w:r>
      <w:r w:rsidRPr="000048F5">
        <w:rPr>
          <w:rFonts w:ascii="宋体" w:hAnsi="宋体" w:hint="eastAsia"/>
          <w:color w:val="000000"/>
          <w:sz w:val="24"/>
        </w:rPr>
        <w:t>；艺术与科技专业本科毕业生有</w:t>
      </w:r>
      <w:r w:rsidRPr="000048F5">
        <w:rPr>
          <w:rFonts w:ascii="宋体" w:hAnsi="宋体" w:hint="eastAsia"/>
          <w:bCs/>
          <w:color w:val="000000"/>
          <w:sz w:val="24"/>
        </w:rPr>
        <w:t>27</w:t>
      </w:r>
      <w:r w:rsidRPr="000048F5">
        <w:rPr>
          <w:rFonts w:ascii="宋体" w:hAnsi="宋体" w:hint="eastAsia"/>
          <w:color w:val="000000"/>
          <w:sz w:val="24"/>
        </w:rPr>
        <w:t>人，占全体毕业生总数的</w:t>
      </w:r>
      <w:r w:rsidRPr="000048F5">
        <w:rPr>
          <w:rFonts w:ascii="宋体" w:hAnsi="宋体" w:hint="eastAsia"/>
          <w:bCs/>
          <w:color w:val="000000"/>
          <w:sz w:val="24"/>
        </w:rPr>
        <w:t>8.7%。</w:t>
      </w:r>
    </w:p>
    <w:p w:rsidR="00E64E4F" w:rsidRDefault="00E64E4F" w:rsidP="00E64E4F">
      <w:pPr>
        <w:widowControl/>
        <w:spacing w:line="360" w:lineRule="auto"/>
        <w:ind w:firstLineChars="196" w:firstLine="470"/>
        <w:rPr>
          <w:rFonts w:ascii="宋体" w:hAnsi="宋体" w:cs="宋体"/>
          <w:b/>
          <w:kern w:val="0"/>
          <w:sz w:val="24"/>
        </w:rPr>
      </w:pPr>
      <w:r>
        <w:rPr>
          <w:rFonts w:ascii="宋体" w:hAnsi="宋体" w:cs="宋体"/>
          <w:noProof/>
          <w:sz w:val="24"/>
        </w:rPr>
        <w:drawing>
          <wp:inline distT="0" distB="0" distL="0" distR="0">
            <wp:extent cx="4886325" cy="2933700"/>
            <wp:effectExtent l="0" t="0" r="9525" b="0"/>
            <wp:docPr id="45" name="图片 4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IMG_2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86325" cy="2933700"/>
                    </a:xfrm>
                    <a:prstGeom prst="rect">
                      <a:avLst/>
                    </a:prstGeom>
                    <a:noFill/>
                    <a:ln>
                      <a:noFill/>
                    </a:ln>
                  </pic:spPr>
                </pic:pic>
              </a:graphicData>
            </a:graphic>
          </wp:inline>
        </w:drawing>
      </w:r>
    </w:p>
    <w:p w:rsidR="00E64E4F" w:rsidRDefault="00E64E4F" w:rsidP="00E64E4F">
      <w:pPr>
        <w:widowControl/>
        <w:spacing w:line="360" w:lineRule="auto"/>
        <w:ind w:firstLineChars="196" w:firstLine="472"/>
        <w:rPr>
          <w:rFonts w:ascii="宋体" w:hAnsi="宋体" w:cs="宋体"/>
          <w:b/>
          <w:kern w:val="0"/>
          <w:sz w:val="24"/>
        </w:rPr>
      </w:pPr>
      <w:r>
        <w:rPr>
          <w:rFonts w:ascii="宋体" w:hAnsi="宋体" w:cs="宋体" w:hint="eastAsia"/>
          <w:b/>
          <w:kern w:val="0"/>
          <w:sz w:val="24"/>
        </w:rPr>
        <w:t>一、艺术设计系各专业就业基本情况</w:t>
      </w:r>
    </w:p>
    <w:p w:rsidR="00E64E4F" w:rsidRPr="000048F5" w:rsidRDefault="00E64E4F" w:rsidP="00E64E4F">
      <w:pPr>
        <w:spacing w:line="360" w:lineRule="auto"/>
        <w:ind w:firstLineChars="200" w:firstLine="480"/>
        <w:jc w:val="left"/>
        <w:rPr>
          <w:rFonts w:ascii="宋体" w:hAnsi="宋体"/>
          <w:bCs/>
          <w:color w:val="000000"/>
          <w:sz w:val="24"/>
        </w:rPr>
      </w:pPr>
      <w:r w:rsidRPr="000048F5">
        <w:rPr>
          <w:rFonts w:ascii="宋体" w:hAnsi="宋体" w:cs="宋体" w:hint="eastAsia"/>
          <w:color w:val="000000"/>
          <w:kern w:val="0"/>
          <w:sz w:val="24"/>
        </w:rPr>
        <w:t>截至2019年8月</w:t>
      </w:r>
      <w:r w:rsidRPr="000048F5">
        <w:rPr>
          <w:rFonts w:ascii="宋体" w:hAnsi="宋体" w:hint="eastAsia"/>
          <w:bCs/>
          <w:sz w:val="24"/>
        </w:rPr>
        <w:t>，我系2019届毕业生</w:t>
      </w:r>
      <w:r w:rsidRPr="000048F5">
        <w:rPr>
          <w:rFonts w:ascii="宋体" w:hAnsi="宋体" w:cs="宋体" w:hint="eastAsia"/>
          <w:color w:val="000000"/>
          <w:kern w:val="0"/>
          <w:sz w:val="24"/>
        </w:rPr>
        <w:t>已就业人数为</w:t>
      </w:r>
      <w:r w:rsidRPr="000048F5">
        <w:rPr>
          <w:rFonts w:ascii="宋体" w:hAnsi="宋体" w:cs="宋体" w:hint="eastAsia"/>
          <w:bCs/>
          <w:color w:val="000000"/>
          <w:kern w:val="0"/>
          <w:sz w:val="24"/>
        </w:rPr>
        <w:t>294</w:t>
      </w:r>
      <w:r w:rsidRPr="000048F5">
        <w:rPr>
          <w:rFonts w:ascii="宋体" w:hAnsi="宋体" w:cs="宋体" w:hint="eastAsia"/>
          <w:color w:val="000000"/>
          <w:kern w:val="0"/>
          <w:sz w:val="24"/>
        </w:rPr>
        <w:t>人，</w:t>
      </w:r>
      <w:r w:rsidRPr="000048F5">
        <w:rPr>
          <w:rFonts w:ascii="宋体" w:hAnsi="宋体" w:hint="eastAsia"/>
          <w:color w:val="000000"/>
          <w:sz w:val="24"/>
        </w:rPr>
        <w:t>初次就业率95.15%，其中视觉传达设计专业就业率为</w:t>
      </w:r>
      <w:r w:rsidRPr="000048F5">
        <w:rPr>
          <w:rFonts w:ascii="宋体" w:hAnsi="宋体" w:hint="eastAsia"/>
          <w:bCs/>
          <w:sz w:val="24"/>
        </w:rPr>
        <w:t>90.91%，</w:t>
      </w:r>
      <w:r w:rsidRPr="000048F5">
        <w:rPr>
          <w:rFonts w:ascii="宋体" w:hAnsi="宋体" w:hint="eastAsia"/>
          <w:color w:val="000000"/>
          <w:sz w:val="24"/>
        </w:rPr>
        <w:t>环境设计专业就业率为</w:t>
      </w:r>
      <w:r w:rsidRPr="000048F5">
        <w:rPr>
          <w:rFonts w:ascii="宋体" w:hAnsi="宋体" w:hint="eastAsia"/>
          <w:bCs/>
          <w:color w:val="000000"/>
          <w:sz w:val="24"/>
        </w:rPr>
        <w:t>94.55%，产品设计</w:t>
      </w:r>
      <w:r w:rsidRPr="000048F5">
        <w:rPr>
          <w:rFonts w:ascii="宋体" w:hAnsi="宋体" w:hint="eastAsia"/>
          <w:color w:val="000000"/>
          <w:sz w:val="24"/>
        </w:rPr>
        <w:t>专业就业率为</w:t>
      </w:r>
      <w:r w:rsidRPr="000048F5">
        <w:rPr>
          <w:rFonts w:ascii="宋体" w:hAnsi="宋体" w:hint="eastAsia"/>
          <w:bCs/>
          <w:color w:val="000000"/>
          <w:sz w:val="24"/>
        </w:rPr>
        <w:t>98.39%，动画</w:t>
      </w:r>
      <w:r w:rsidRPr="000048F5">
        <w:rPr>
          <w:rFonts w:ascii="宋体" w:hAnsi="宋体" w:hint="eastAsia"/>
          <w:color w:val="000000"/>
          <w:sz w:val="24"/>
        </w:rPr>
        <w:t>专业就业率为</w:t>
      </w:r>
      <w:r w:rsidRPr="000048F5">
        <w:rPr>
          <w:rFonts w:ascii="宋体" w:hAnsi="宋体" w:hint="eastAsia"/>
          <w:bCs/>
          <w:color w:val="000000"/>
          <w:sz w:val="24"/>
        </w:rPr>
        <w:t>95.83%，工业设计</w:t>
      </w:r>
      <w:r w:rsidRPr="000048F5">
        <w:rPr>
          <w:rFonts w:ascii="宋体" w:hAnsi="宋体" w:hint="eastAsia"/>
          <w:color w:val="000000"/>
          <w:sz w:val="24"/>
        </w:rPr>
        <w:t xml:space="preserve">专业就业率为 </w:t>
      </w:r>
      <w:r w:rsidRPr="000048F5">
        <w:rPr>
          <w:rFonts w:ascii="宋体" w:hAnsi="宋体" w:hint="eastAsia"/>
          <w:bCs/>
          <w:color w:val="000000"/>
          <w:sz w:val="24"/>
        </w:rPr>
        <w:t>95.35%，艺术与科技</w:t>
      </w:r>
      <w:r w:rsidRPr="000048F5">
        <w:rPr>
          <w:rFonts w:ascii="宋体" w:hAnsi="宋体" w:hint="eastAsia"/>
          <w:color w:val="000000"/>
          <w:sz w:val="24"/>
        </w:rPr>
        <w:t>专业就业率为</w:t>
      </w:r>
      <w:r w:rsidRPr="000048F5">
        <w:rPr>
          <w:rFonts w:ascii="宋体" w:hAnsi="宋体" w:hint="eastAsia"/>
          <w:bCs/>
          <w:color w:val="000000"/>
          <w:sz w:val="24"/>
        </w:rPr>
        <w:t>96.30%。</w:t>
      </w:r>
    </w:p>
    <w:p w:rsidR="00E64E4F" w:rsidRDefault="00E64E4F" w:rsidP="00E64E4F">
      <w:pPr>
        <w:spacing w:line="360" w:lineRule="auto"/>
        <w:ind w:firstLineChars="200" w:firstLine="482"/>
        <w:jc w:val="left"/>
        <w:rPr>
          <w:rFonts w:ascii="宋体" w:hAnsi="宋体"/>
          <w:b/>
          <w:bCs/>
          <w:color w:val="000000"/>
          <w:sz w:val="24"/>
        </w:rPr>
      </w:pPr>
      <w:r>
        <w:rPr>
          <w:rFonts w:ascii="宋体" w:hAnsi="宋体" w:hint="eastAsia"/>
          <w:b/>
          <w:bCs/>
          <w:noProof/>
          <w:color w:val="000000"/>
          <w:sz w:val="24"/>
        </w:rPr>
        <w:lastRenderedPageBreak/>
        <w:drawing>
          <wp:inline distT="0" distB="0" distL="0" distR="0">
            <wp:extent cx="4914900" cy="2952750"/>
            <wp:effectExtent l="0" t="0" r="0" b="0"/>
            <wp:docPr id="44" name="图片 44" descr="TKX71N}7DE_F(QTF(~51YY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TKX71N}7DE_F(QTF(~51YYV"/>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14900" cy="2952750"/>
                    </a:xfrm>
                    <a:prstGeom prst="rect">
                      <a:avLst/>
                    </a:prstGeom>
                    <a:noFill/>
                    <a:ln>
                      <a:noFill/>
                    </a:ln>
                  </pic:spPr>
                </pic:pic>
              </a:graphicData>
            </a:graphic>
          </wp:inline>
        </w:drawing>
      </w:r>
    </w:p>
    <w:p w:rsidR="00E64E4F" w:rsidRPr="000048F5" w:rsidRDefault="00E64E4F" w:rsidP="00E64E4F">
      <w:pPr>
        <w:spacing w:line="360" w:lineRule="auto"/>
        <w:ind w:firstLineChars="200" w:firstLine="480"/>
        <w:jc w:val="left"/>
        <w:rPr>
          <w:rFonts w:ascii="宋体" w:hAnsi="宋体"/>
          <w:color w:val="000000"/>
          <w:sz w:val="24"/>
        </w:rPr>
      </w:pPr>
      <w:r w:rsidRPr="000048F5">
        <w:rPr>
          <w:rFonts w:ascii="宋体" w:hAnsi="宋体" w:hint="eastAsia"/>
          <w:sz w:val="24"/>
        </w:rPr>
        <w:t>视觉传达设计专业本科毕业生有</w:t>
      </w:r>
      <w:r w:rsidRPr="000048F5">
        <w:rPr>
          <w:rFonts w:ascii="宋体" w:hAnsi="宋体" w:hint="eastAsia"/>
          <w:bCs/>
          <w:sz w:val="24"/>
        </w:rPr>
        <w:t>53</w:t>
      </w:r>
      <w:r w:rsidRPr="000048F5">
        <w:rPr>
          <w:rFonts w:ascii="宋体" w:hAnsi="宋体" w:hint="eastAsia"/>
          <w:sz w:val="24"/>
        </w:rPr>
        <w:t>人，本科结业生2人，签订有效就业协议</w:t>
      </w:r>
      <w:r w:rsidRPr="000048F5">
        <w:rPr>
          <w:rFonts w:ascii="宋体" w:hAnsi="宋体" w:hint="eastAsia"/>
          <w:bCs/>
          <w:sz w:val="24"/>
        </w:rPr>
        <w:t>49</w:t>
      </w:r>
      <w:r w:rsidRPr="000048F5">
        <w:rPr>
          <w:rFonts w:ascii="宋体" w:hAnsi="宋体" w:hint="eastAsia"/>
          <w:sz w:val="24"/>
        </w:rPr>
        <w:t>人，自主创业</w:t>
      </w:r>
      <w:r w:rsidRPr="000048F5">
        <w:rPr>
          <w:rFonts w:ascii="宋体" w:hAnsi="宋体" w:hint="eastAsia"/>
          <w:bCs/>
          <w:sz w:val="24"/>
        </w:rPr>
        <w:t>1</w:t>
      </w:r>
      <w:r w:rsidRPr="000048F5">
        <w:rPr>
          <w:rFonts w:ascii="宋体" w:hAnsi="宋体" w:hint="eastAsia"/>
          <w:sz w:val="24"/>
        </w:rPr>
        <w:t>人，就业率为</w:t>
      </w:r>
      <w:r w:rsidRPr="000048F5">
        <w:rPr>
          <w:rFonts w:ascii="宋体" w:hAnsi="宋体" w:hint="eastAsia"/>
          <w:bCs/>
          <w:sz w:val="24"/>
        </w:rPr>
        <w:t>90.91%</w:t>
      </w:r>
      <w:r w:rsidRPr="000048F5">
        <w:rPr>
          <w:rFonts w:ascii="宋体" w:hAnsi="宋体" w:hint="eastAsia"/>
          <w:sz w:val="24"/>
        </w:rPr>
        <w:t>。在签订有效就业协议的毕业生中，有</w:t>
      </w:r>
      <w:r w:rsidRPr="000048F5">
        <w:rPr>
          <w:rFonts w:ascii="宋体" w:hAnsi="宋体" w:hint="eastAsia"/>
          <w:bCs/>
          <w:color w:val="000000"/>
          <w:sz w:val="24"/>
        </w:rPr>
        <w:t>37</w:t>
      </w:r>
      <w:r w:rsidRPr="000048F5">
        <w:rPr>
          <w:rFonts w:ascii="宋体" w:hAnsi="宋体" w:hint="eastAsia"/>
          <w:color w:val="000000"/>
          <w:sz w:val="24"/>
        </w:rPr>
        <w:t>人</w:t>
      </w:r>
      <w:r w:rsidRPr="000048F5">
        <w:rPr>
          <w:rFonts w:ascii="宋体" w:hAnsi="宋体" w:hint="eastAsia"/>
          <w:sz w:val="24"/>
        </w:rPr>
        <w:t>在安徽省内就业</w:t>
      </w:r>
      <w:r w:rsidRPr="000048F5">
        <w:rPr>
          <w:rFonts w:ascii="宋体" w:hAnsi="宋体" w:hint="eastAsia"/>
          <w:color w:val="000000"/>
          <w:sz w:val="24"/>
        </w:rPr>
        <w:t>，其中</w:t>
      </w:r>
      <w:r w:rsidRPr="000048F5">
        <w:rPr>
          <w:rFonts w:ascii="宋体" w:hAnsi="宋体" w:hint="eastAsia"/>
          <w:bCs/>
          <w:color w:val="000000"/>
          <w:sz w:val="24"/>
        </w:rPr>
        <w:t>35</w:t>
      </w:r>
      <w:r w:rsidRPr="000048F5">
        <w:rPr>
          <w:rFonts w:ascii="宋体" w:hAnsi="宋体" w:hint="eastAsia"/>
          <w:color w:val="000000"/>
          <w:sz w:val="24"/>
        </w:rPr>
        <w:t>人在合肥市工作；另外</w:t>
      </w:r>
      <w:r w:rsidRPr="000048F5">
        <w:rPr>
          <w:rFonts w:ascii="宋体" w:hAnsi="宋体" w:hint="eastAsia"/>
          <w:bCs/>
          <w:color w:val="000000"/>
          <w:sz w:val="24"/>
        </w:rPr>
        <w:t>12</w:t>
      </w:r>
      <w:r w:rsidRPr="000048F5">
        <w:rPr>
          <w:rFonts w:ascii="宋体" w:hAnsi="宋体" w:hint="eastAsia"/>
          <w:color w:val="000000"/>
          <w:sz w:val="24"/>
        </w:rPr>
        <w:t>人在外省就业，其中江苏</w:t>
      </w:r>
      <w:r w:rsidRPr="000048F5">
        <w:rPr>
          <w:rFonts w:ascii="宋体" w:hAnsi="宋体" w:hint="eastAsia"/>
          <w:bCs/>
          <w:color w:val="000000"/>
          <w:sz w:val="24"/>
        </w:rPr>
        <w:t>3</w:t>
      </w:r>
      <w:r w:rsidRPr="000048F5">
        <w:rPr>
          <w:rFonts w:ascii="宋体" w:hAnsi="宋体" w:hint="eastAsia"/>
          <w:color w:val="000000"/>
          <w:sz w:val="24"/>
        </w:rPr>
        <w:t>人，江西</w:t>
      </w:r>
      <w:r w:rsidRPr="000048F5">
        <w:rPr>
          <w:rFonts w:ascii="宋体" w:hAnsi="宋体" w:hint="eastAsia"/>
          <w:bCs/>
          <w:color w:val="000000"/>
          <w:sz w:val="24"/>
        </w:rPr>
        <w:t>2</w:t>
      </w:r>
      <w:r w:rsidRPr="000048F5">
        <w:rPr>
          <w:rFonts w:ascii="宋体" w:hAnsi="宋体" w:hint="eastAsia"/>
          <w:color w:val="000000"/>
          <w:sz w:val="24"/>
        </w:rPr>
        <w:t>人，山东</w:t>
      </w:r>
      <w:r w:rsidRPr="000048F5">
        <w:rPr>
          <w:rFonts w:ascii="宋体" w:hAnsi="宋体" w:hint="eastAsia"/>
          <w:bCs/>
          <w:color w:val="000000"/>
          <w:sz w:val="24"/>
        </w:rPr>
        <w:t>2</w:t>
      </w:r>
      <w:r w:rsidRPr="000048F5">
        <w:rPr>
          <w:rFonts w:ascii="宋体" w:hAnsi="宋体" w:hint="eastAsia"/>
          <w:color w:val="000000"/>
          <w:sz w:val="24"/>
        </w:rPr>
        <w:t>人，湖南2人，上海1人，河南1人，浙江1人。</w:t>
      </w:r>
    </w:p>
    <w:p w:rsidR="00E64E4F" w:rsidRDefault="00E64E4F" w:rsidP="00E64E4F">
      <w:pPr>
        <w:spacing w:line="360" w:lineRule="auto"/>
        <w:ind w:firstLineChars="200" w:firstLine="480"/>
        <w:jc w:val="left"/>
        <w:rPr>
          <w:rFonts w:ascii="宋体" w:hAnsi="宋体"/>
          <w:color w:val="000000"/>
          <w:sz w:val="24"/>
        </w:rPr>
      </w:pPr>
      <w:r>
        <w:rPr>
          <w:rFonts w:ascii="宋体" w:hAnsi="宋体" w:cs="宋体"/>
          <w:noProof/>
          <w:sz w:val="24"/>
        </w:rPr>
        <w:drawing>
          <wp:inline distT="0" distB="0" distL="0" distR="0">
            <wp:extent cx="4791075" cy="2857500"/>
            <wp:effectExtent l="0" t="0" r="9525" b="0"/>
            <wp:docPr id="43" name="图片 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IMG_25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91075" cy="2857500"/>
                    </a:xfrm>
                    <a:prstGeom prst="rect">
                      <a:avLst/>
                    </a:prstGeom>
                    <a:noFill/>
                    <a:ln>
                      <a:noFill/>
                    </a:ln>
                  </pic:spPr>
                </pic:pic>
              </a:graphicData>
            </a:graphic>
          </wp:inline>
        </w:drawing>
      </w:r>
    </w:p>
    <w:p w:rsidR="00E64E4F" w:rsidRPr="000048F5" w:rsidRDefault="00E64E4F" w:rsidP="00E64E4F">
      <w:pPr>
        <w:spacing w:line="360" w:lineRule="auto"/>
        <w:ind w:firstLineChars="200" w:firstLine="480"/>
        <w:jc w:val="left"/>
        <w:rPr>
          <w:rFonts w:ascii="宋体" w:hAnsi="宋体"/>
          <w:color w:val="000000"/>
          <w:sz w:val="24"/>
        </w:rPr>
      </w:pPr>
      <w:r w:rsidRPr="000048F5">
        <w:rPr>
          <w:rFonts w:ascii="宋体" w:hAnsi="宋体" w:hint="eastAsia"/>
          <w:color w:val="000000"/>
          <w:sz w:val="24"/>
        </w:rPr>
        <w:t>环境设计专业本科毕业生有</w:t>
      </w:r>
      <w:r w:rsidRPr="000048F5">
        <w:rPr>
          <w:rFonts w:ascii="宋体" w:hAnsi="宋体" w:hint="eastAsia"/>
          <w:bCs/>
          <w:color w:val="000000"/>
          <w:sz w:val="24"/>
        </w:rPr>
        <w:t>55</w:t>
      </w:r>
      <w:r w:rsidRPr="000048F5">
        <w:rPr>
          <w:rFonts w:ascii="宋体" w:hAnsi="宋体" w:hint="eastAsia"/>
          <w:color w:val="000000"/>
          <w:sz w:val="24"/>
        </w:rPr>
        <w:t>人，签订有效就业协议或劳动合同</w:t>
      </w:r>
      <w:r w:rsidRPr="000048F5">
        <w:rPr>
          <w:rFonts w:ascii="宋体" w:hAnsi="宋体" w:hint="eastAsia"/>
          <w:bCs/>
          <w:color w:val="000000"/>
          <w:sz w:val="24"/>
        </w:rPr>
        <w:t>51</w:t>
      </w:r>
      <w:r w:rsidRPr="000048F5">
        <w:rPr>
          <w:rFonts w:ascii="宋体" w:hAnsi="宋体" w:hint="eastAsia"/>
          <w:color w:val="000000"/>
          <w:sz w:val="24"/>
        </w:rPr>
        <w:t>人，考取国内研究生1人，就业率为</w:t>
      </w:r>
      <w:r w:rsidRPr="000048F5">
        <w:rPr>
          <w:rFonts w:ascii="宋体" w:hAnsi="宋体" w:hint="eastAsia"/>
          <w:bCs/>
          <w:color w:val="000000"/>
          <w:sz w:val="24"/>
        </w:rPr>
        <w:t>94.55%。</w:t>
      </w:r>
      <w:r w:rsidRPr="000048F5">
        <w:rPr>
          <w:rFonts w:ascii="宋体" w:hAnsi="宋体" w:hint="eastAsia"/>
          <w:sz w:val="24"/>
        </w:rPr>
        <w:t>在签订有效就业协议的毕业生中，</w:t>
      </w:r>
      <w:r w:rsidRPr="000048F5">
        <w:rPr>
          <w:rFonts w:ascii="宋体" w:hAnsi="宋体" w:hint="eastAsia"/>
          <w:color w:val="000000"/>
          <w:sz w:val="24"/>
        </w:rPr>
        <w:t>有25人在安徽省内就业，其中23人在合肥市工作；外省就业的有26人，其中在江苏的</w:t>
      </w:r>
      <w:r w:rsidRPr="000048F5">
        <w:rPr>
          <w:rFonts w:ascii="宋体" w:hAnsi="宋体" w:hint="eastAsia"/>
          <w:bCs/>
          <w:color w:val="000000"/>
          <w:sz w:val="24"/>
        </w:rPr>
        <w:t>5</w:t>
      </w:r>
      <w:r w:rsidRPr="000048F5">
        <w:rPr>
          <w:rFonts w:ascii="宋体" w:hAnsi="宋体" w:hint="eastAsia"/>
          <w:color w:val="000000"/>
          <w:sz w:val="24"/>
        </w:rPr>
        <w:t>人，上海的</w:t>
      </w:r>
      <w:r w:rsidRPr="000048F5">
        <w:rPr>
          <w:rFonts w:ascii="宋体" w:hAnsi="宋体" w:hint="eastAsia"/>
          <w:bCs/>
          <w:color w:val="000000"/>
          <w:sz w:val="24"/>
        </w:rPr>
        <w:t>2</w:t>
      </w:r>
      <w:r w:rsidRPr="000048F5">
        <w:rPr>
          <w:rFonts w:ascii="宋体" w:hAnsi="宋体" w:hint="eastAsia"/>
          <w:color w:val="000000"/>
          <w:sz w:val="24"/>
        </w:rPr>
        <w:t>人,河北的有</w:t>
      </w:r>
      <w:r w:rsidRPr="000048F5">
        <w:rPr>
          <w:rFonts w:ascii="宋体" w:hAnsi="宋体" w:hint="eastAsia"/>
          <w:bCs/>
          <w:color w:val="000000"/>
          <w:sz w:val="24"/>
        </w:rPr>
        <w:t>3</w:t>
      </w:r>
      <w:r w:rsidRPr="000048F5">
        <w:rPr>
          <w:rFonts w:ascii="宋体" w:hAnsi="宋体" w:hint="eastAsia"/>
          <w:color w:val="000000"/>
          <w:sz w:val="24"/>
        </w:rPr>
        <w:t>人，浙江的有</w:t>
      </w:r>
      <w:r w:rsidRPr="000048F5">
        <w:rPr>
          <w:rFonts w:ascii="宋体" w:hAnsi="宋体" w:hint="eastAsia"/>
          <w:bCs/>
          <w:color w:val="000000"/>
          <w:sz w:val="24"/>
        </w:rPr>
        <w:t>1</w:t>
      </w:r>
      <w:r w:rsidRPr="000048F5">
        <w:rPr>
          <w:rFonts w:ascii="宋体" w:hAnsi="宋体" w:hint="eastAsia"/>
          <w:color w:val="000000"/>
          <w:sz w:val="24"/>
        </w:rPr>
        <w:t>人，北京的有</w:t>
      </w:r>
      <w:r w:rsidRPr="000048F5">
        <w:rPr>
          <w:rFonts w:ascii="宋体" w:hAnsi="宋体" w:hint="eastAsia"/>
          <w:bCs/>
          <w:color w:val="000000"/>
          <w:sz w:val="24"/>
        </w:rPr>
        <w:t>4</w:t>
      </w:r>
      <w:r w:rsidRPr="000048F5">
        <w:rPr>
          <w:rFonts w:ascii="宋体" w:hAnsi="宋体" w:hint="eastAsia"/>
          <w:color w:val="000000"/>
          <w:sz w:val="24"/>
        </w:rPr>
        <w:t>人，山东的有</w:t>
      </w:r>
      <w:r w:rsidRPr="000048F5">
        <w:rPr>
          <w:rFonts w:ascii="宋体" w:hAnsi="宋体" w:hint="eastAsia"/>
          <w:bCs/>
          <w:color w:val="000000"/>
          <w:sz w:val="24"/>
        </w:rPr>
        <w:lastRenderedPageBreak/>
        <w:t>3</w:t>
      </w:r>
      <w:r w:rsidRPr="000048F5">
        <w:rPr>
          <w:rFonts w:ascii="宋体" w:hAnsi="宋体" w:hint="eastAsia"/>
          <w:color w:val="000000"/>
          <w:sz w:val="24"/>
        </w:rPr>
        <w:t>人，广东8人。</w:t>
      </w:r>
    </w:p>
    <w:p w:rsidR="00E64E4F" w:rsidRPr="000048F5" w:rsidRDefault="00E64E4F" w:rsidP="00E64E4F">
      <w:pPr>
        <w:spacing w:line="360" w:lineRule="auto"/>
        <w:ind w:firstLineChars="200" w:firstLine="480"/>
        <w:jc w:val="left"/>
        <w:rPr>
          <w:rFonts w:ascii="宋体" w:hAnsi="宋体"/>
          <w:color w:val="000000"/>
          <w:sz w:val="24"/>
        </w:rPr>
      </w:pPr>
      <w:r>
        <w:rPr>
          <w:rFonts w:ascii="宋体" w:hAnsi="宋体" w:hint="eastAsia"/>
          <w:noProof/>
          <w:sz w:val="24"/>
        </w:rPr>
        <w:drawing>
          <wp:inline distT="0" distB="0" distL="0" distR="0">
            <wp:extent cx="4772025" cy="2800350"/>
            <wp:effectExtent l="0" t="0" r="9525" b="0"/>
            <wp:docPr id="42" name="图片 42" descr="Q]AC(QSVT}WO{FAN6([6{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Q]AC(QSVT}WO{FAN6([6{B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2025" cy="2800350"/>
                    </a:xfrm>
                    <a:prstGeom prst="rect">
                      <a:avLst/>
                    </a:prstGeom>
                    <a:noFill/>
                    <a:ln>
                      <a:noFill/>
                    </a:ln>
                    <a:effectLst/>
                  </pic:spPr>
                </pic:pic>
              </a:graphicData>
            </a:graphic>
          </wp:inline>
        </w:drawing>
      </w:r>
    </w:p>
    <w:p w:rsidR="00E64E4F" w:rsidRPr="000048F5" w:rsidRDefault="00E64E4F" w:rsidP="00E64E4F">
      <w:pPr>
        <w:spacing w:line="360" w:lineRule="auto"/>
        <w:ind w:firstLineChars="200" w:firstLine="480"/>
        <w:jc w:val="left"/>
        <w:rPr>
          <w:rFonts w:ascii="宋体" w:hAnsi="宋体"/>
          <w:color w:val="000000"/>
          <w:sz w:val="24"/>
        </w:rPr>
      </w:pPr>
      <w:r w:rsidRPr="000048F5">
        <w:rPr>
          <w:rFonts w:ascii="宋体" w:hAnsi="宋体" w:hint="eastAsia"/>
          <w:bCs/>
          <w:color w:val="000000"/>
          <w:sz w:val="24"/>
        </w:rPr>
        <w:t>产品设计</w:t>
      </w:r>
      <w:r w:rsidRPr="000048F5">
        <w:rPr>
          <w:rFonts w:ascii="宋体" w:hAnsi="宋体" w:hint="eastAsia"/>
          <w:color w:val="000000"/>
          <w:sz w:val="24"/>
        </w:rPr>
        <w:t>专业本科毕业生有</w:t>
      </w:r>
      <w:r w:rsidRPr="000048F5">
        <w:rPr>
          <w:rFonts w:ascii="宋体" w:hAnsi="宋体" w:hint="eastAsia"/>
          <w:bCs/>
          <w:color w:val="000000"/>
          <w:sz w:val="24"/>
        </w:rPr>
        <w:t>62</w:t>
      </w:r>
      <w:r w:rsidRPr="000048F5">
        <w:rPr>
          <w:rFonts w:ascii="宋体" w:hAnsi="宋体" w:hint="eastAsia"/>
          <w:color w:val="000000"/>
          <w:sz w:val="24"/>
        </w:rPr>
        <w:t>人，签订有效就业协议</w:t>
      </w:r>
      <w:r w:rsidRPr="000048F5">
        <w:rPr>
          <w:rFonts w:ascii="宋体" w:hAnsi="宋体" w:hint="eastAsia"/>
          <w:bCs/>
          <w:color w:val="000000"/>
          <w:sz w:val="24"/>
        </w:rPr>
        <w:t>56</w:t>
      </w:r>
      <w:r w:rsidRPr="000048F5">
        <w:rPr>
          <w:rFonts w:ascii="宋体" w:hAnsi="宋体" w:hint="eastAsia"/>
          <w:color w:val="000000"/>
          <w:sz w:val="24"/>
        </w:rPr>
        <w:t>人，</w:t>
      </w:r>
      <w:r w:rsidRPr="000048F5">
        <w:rPr>
          <w:rFonts w:ascii="宋体" w:hAnsi="宋体" w:cs="宋体" w:hint="eastAsia"/>
          <w:color w:val="000000"/>
          <w:kern w:val="0"/>
          <w:sz w:val="24"/>
        </w:rPr>
        <w:t>出国深造2人，西部计划2人，自主创业1人，</w:t>
      </w:r>
      <w:r w:rsidRPr="000048F5">
        <w:rPr>
          <w:rFonts w:ascii="宋体" w:hAnsi="宋体" w:hint="eastAsia"/>
          <w:color w:val="000000"/>
          <w:sz w:val="24"/>
        </w:rPr>
        <w:t>就业率为</w:t>
      </w:r>
      <w:r w:rsidRPr="000048F5">
        <w:rPr>
          <w:rFonts w:ascii="宋体" w:hAnsi="宋体" w:hint="eastAsia"/>
          <w:bCs/>
          <w:color w:val="000000"/>
          <w:sz w:val="24"/>
        </w:rPr>
        <w:t>98.39%</w:t>
      </w:r>
      <w:r w:rsidRPr="000048F5">
        <w:rPr>
          <w:rFonts w:ascii="宋体" w:hAnsi="宋体" w:hint="eastAsia"/>
          <w:color w:val="000000"/>
          <w:sz w:val="24"/>
        </w:rPr>
        <w:t>。</w:t>
      </w:r>
      <w:r w:rsidRPr="000048F5">
        <w:rPr>
          <w:rFonts w:ascii="宋体" w:hAnsi="宋体" w:hint="eastAsia"/>
          <w:sz w:val="24"/>
        </w:rPr>
        <w:t>在签订有效就业协议的毕业生中，</w:t>
      </w:r>
      <w:r w:rsidRPr="000048F5">
        <w:rPr>
          <w:rFonts w:ascii="宋体" w:hAnsi="宋体" w:hint="eastAsia"/>
          <w:color w:val="000000"/>
          <w:sz w:val="24"/>
        </w:rPr>
        <w:t>有33人在安徽省内就业，其中20人在合肥市工作；23人在外省就业，其中在江苏的</w:t>
      </w:r>
      <w:r w:rsidRPr="000048F5">
        <w:rPr>
          <w:rFonts w:ascii="宋体" w:hAnsi="宋体" w:hint="eastAsia"/>
          <w:bCs/>
          <w:color w:val="000000"/>
          <w:sz w:val="24"/>
        </w:rPr>
        <w:t>5</w:t>
      </w:r>
      <w:r w:rsidRPr="000048F5">
        <w:rPr>
          <w:rFonts w:ascii="宋体" w:hAnsi="宋体" w:hint="eastAsia"/>
          <w:color w:val="000000"/>
          <w:sz w:val="24"/>
        </w:rPr>
        <w:t>人，浙江5人，上海4人，广东1人，山东</w:t>
      </w:r>
      <w:r w:rsidRPr="000048F5">
        <w:rPr>
          <w:rFonts w:ascii="宋体" w:hAnsi="宋体" w:hint="eastAsia"/>
          <w:bCs/>
          <w:color w:val="000000"/>
          <w:sz w:val="24"/>
        </w:rPr>
        <w:t>2</w:t>
      </w:r>
      <w:r w:rsidRPr="000048F5">
        <w:rPr>
          <w:rFonts w:ascii="宋体" w:hAnsi="宋体" w:hint="eastAsia"/>
          <w:color w:val="000000"/>
          <w:sz w:val="24"/>
        </w:rPr>
        <w:t>人，江西</w:t>
      </w:r>
      <w:r w:rsidRPr="000048F5">
        <w:rPr>
          <w:rFonts w:ascii="宋体" w:hAnsi="宋体" w:hint="eastAsia"/>
          <w:bCs/>
          <w:color w:val="000000"/>
          <w:sz w:val="24"/>
        </w:rPr>
        <w:t>2</w:t>
      </w:r>
      <w:r w:rsidRPr="000048F5">
        <w:rPr>
          <w:rFonts w:ascii="宋体" w:hAnsi="宋体" w:hint="eastAsia"/>
          <w:color w:val="000000"/>
          <w:sz w:val="24"/>
        </w:rPr>
        <w:t>人，河北</w:t>
      </w:r>
      <w:r w:rsidRPr="000048F5">
        <w:rPr>
          <w:rFonts w:ascii="宋体" w:hAnsi="宋体" w:hint="eastAsia"/>
          <w:bCs/>
          <w:color w:val="000000"/>
          <w:sz w:val="24"/>
        </w:rPr>
        <w:t>2</w:t>
      </w:r>
      <w:r w:rsidRPr="000048F5">
        <w:rPr>
          <w:rFonts w:ascii="宋体" w:hAnsi="宋体" w:hint="eastAsia"/>
          <w:color w:val="000000"/>
          <w:sz w:val="24"/>
        </w:rPr>
        <w:t>人，北京1人，湖南1人。</w:t>
      </w:r>
    </w:p>
    <w:p w:rsidR="00E64E4F" w:rsidRPr="000048F5" w:rsidRDefault="00E64E4F" w:rsidP="00E64E4F">
      <w:pPr>
        <w:spacing w:line="360" w:lineRule="auto"/>
        <w:ind w:firstLineChars="200" w:firstLine="480"/>
        <w:jc w:val="left"/>
        <w:rPr>
          <w:rFonts w:ascii="宋体" w:hAnsi="宋体"/>
          <w:color w:val="000000"/>
          <w:sz w:val="24"/>
        </w:rPr>
      </w:pPr>
      <w:r>
        <w:rPr>
          <w:rFonts w:ascii="宋体" w:hAnsi="宋体" w:cs="宋体"/>
          <w:noProof/>
          <w:sz w:val="24"/>
        </w:rPr>
        <w:drawing>
          <wp:inline distT="0" distB="0" distL="0" distR="0">
            <wp:extent cx="4810125" cy="2943225"/>
            <wp:effectExtent l="0" t="0" r="9525" b="9525"/>
            <wp:docPr id="41" name="图片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IMG_2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10125" cy="2943225"/>
                    </a:xfrm>
                    <a:prstGeom prst="rect">
                      <a:avLst/>
                    </a:prstGeom>
                    <a:noFill/>
                    <a:ln>
                      <a:noFill/>
                    </a:ln>
                  </pic:spPr>
                </pic:pic>
              </a:graphicData>
            </a:graphic>
          </wp:inline>
        </w:drawing>
      </w:r>
    </w:p>
    <w:p w:rsidR="00E64E4F" w:rsidRPr="000048F5" w:rsidRDefault="00E64E4F" w:rsidP="00E64E4F">
      <w:pPr>
        <w:spacing w:line="360" w:lineRule="auto"/>
        <w:ind w:firstLineChars="200" w:firstLine="480"/>
        <w:jc w:val="left"/>
        <w:rPr>
          <w:rFonts w:ascii="宋体" w:hAnsi="宋体"/>
          <w:color w:val="000000"/>
          <w:sz w:val="24"/>
        </w:rPr>
      </w:pPr>
      <w:r w:rsidRPr="000048F5">
        <w:rPr>
          <w:rFonts w:ascii="宋体" w:hAnsi="宋体" w:hint="eastAsia"/>
          <w:bCs/>
          <w:color w:val="000000"/>
          <w:sz w:val="24"/>
        </w:rPr>
        <w:t>动画</w:t>
      </w:r>
      <w:r w:rsidRPr="000048F5">
        <w:rPr>
          <w:rFonts w:ascii="宋体" w:hAnsi="宋体" w:hint="eastAsia"/>
          <w:color w:val="000000"/>
          <w:sz w:val="24"/>
        </w:rPr>
        <w:t>专业本科毕业生</w:t>
      </w:r>
      <w:r w:rsidRPr="000048F5">
        <w:rPr>
          <w:rFonts w:ascii="宋体" w:hAnsi="宋体" w:hint="eastAsia"/>
          <w:bCs/>
          <w:color w:val="000000"/>
          <w:sz w:val="24"/>
        </w:rPr>
        <w:t>24</w:t>
      </w:r>
      <w:r w:rsidRPr="000048F5">
        <w:rPr>
          <w:rFonts w:ascii="宋体" w:hAnsi="宋体" w:hint="eastAsia"/>
          <w:color w:val="000000"/>
          <w:sz w:val="24"/>
        </w:rPr>
        <w:t>人，签订有效就业协议</w:t>
      </w:r>
      <w:r w:rsidRPr="000048F5">
        <w:rPr>
          <w:rFonts w:ascii="宋体" w:hAnsi="宋体" w:hint="eastAsia"/>
          <w:bCs/>
          <w:color w:val="000000"/>
          <w:sz w:val="24"/>
        </w:rPr>
        <w:t>23</w:t>
      </w:r>
      <w:r w:rsidRPr="000048F5">
        <w:rPr>
          <w:rFonts w:ascii="宋体" w:hAnsi="宋体" w:hint="eastAsia"/>
          <w:color w:val="000000"/>
          <w:sz w:val="24"/>
        </w:rPr>
        <w:t>人，就业率为</w:t>
      </w:r>
      <w:r w:rsidRPr="000048F5">
        <w:rPr>
          <w:rFonts w:ascii="宋体" w:hAnsi="宋体" w:hint="eastAsia"/>
          <w:bCs/>
          <w:color w:val="000000"/>
          <w:sz w:val="24"/>
        </w:rPr>
        <w:t>95.83%。</w:t>
      </w:r>
      <w:r w:rsidRPr="000048F5">
        <w:rPr>
          <w:rFonts w:ascii="宋体" w:hAnsi="宋体" w:hint="eastAsia"/>
          <w:sz w:val="24"/>
        </w:rPr>
        <w:t>在签订有效就业协议的毕业生中，</w:t>
      </w:r>
      <w:r w:rsidRPr="000048F5">
        <w:rPr>
          <w:rFonts w:ascii="宋体" w:hAnsi="宋体" w:hint="eastAsia"/>
          <w:color w:val="000000"/>
          <w:sz w:val="24"/>
        </w:rPr>
        <w:t>有</w:t>
      </w:r>
      <w:r w:rsidRPr="000048F5">
        <w:rPr>
          <w:rFonts w:ascii="宋体" w:hAnsi="宋体" w:hint="eastAsia"/>
          <w:bCs/>
          <w:color w:val="000000"/>
          <w:sz w:val="24"/>
        </w:rPr>
        <w:t>10</w:t>
      </w:r>
      <w:r w:rsidRPr="000048F5">
        <w:rPr>
          <w:rFonts w:ascii="宋体" w:hAnsi="宋体" w:hint="eastAsia"/>
          <w:color w:val="000000"/>
          <w:sz w:val="24"/>
        </w:rPr>
        <w:t>人留在安徽省内合肥市就业，其他13人在外省就业，其中江苏</w:t>
      </w:r>
      <w:r w:rsidRPr="000048F5">
        <w:rPr>
          <w:rFonts w:ascii="宋体" w:hAnsi="宋体" w:hint="eastAsia"/>
          <w:bCs/>
          <w:color w:val="000000"/>
          <w:sz w:val="24"/>
        </w:rPr>
        <w:t>3</w:t>
      </w:r>
      <w:r w:rsidRPr="000048F5">
        <w:rPr>
          <w:rFonts w:ascii="宋体" w:hAnsi="宋体" w:hint="eastAsia"/>
          <w:color w:val="000000"/>
          <w:sz w:val="24"/>
        </w:rPr>
        <w:t>人，湖南3人，山东2人，河南2人，浙江2人，北</w:t>
      </w:r>
      <w:r w:rsidRPr="000048F5">
        <w:rPr>
          <w:rFonts w:ascii="宋体" w:hAnsi="宋体" w:hint="eastAsia"/>
          <w:color w:val="000000"/>
          <w:sz w:val="24"/>
        </w:rPr>
        <w:lastRenderedPageBreak/>
        <w:t>京1人。</w:t>
      </w:r>
    </w:p>
    <w:p w:rsidR="00E64E4F" w:rsidRPr="000048F5" w:rsidRDefault="00E64E4F" w:rsidP="00E64E4F">
      <w:pPr>
        <w:spacing w:line="360" w:lineRule="auto"/>
        <w:ind w:firstLineChars="200" w:firstLine="480"/>
        <w:jc w:val="left"/>
        <w:rPr>
          <w:rFonts w:ascii="宋体" w:hAnsi="宋体"/>
          <w:color w:val="000000"/>
          <w:sz w:val="24"/>
        </w:rPr>
      </w:pPr>
      <w:r>
        <w:rPr>
          <w:rFonts w:ascii="宋体" w:hAnsi="宋体" w:hint="eastAsia"/>
          <w:noProof/>
          <w:sz w:val="24"/>
        </w:rPr>
        <w:drawing>
          <wp:inline distT="0" distB="0" distL="0" distR="0">
            <wp:extent cx="4819650" cy="2895600"/>
            <wp:effectExtent l="0" t="0" r="0" b="0"/>
            <wp:docPr id="40" name="图片 40" descr="MFH~C@__6$2BUWC{EQEY{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MFH~C@__6$2BUWC{EQEY{W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19650" cy="2895600"/>
                    </a:xfrm>
                    <a:prstGeom prst="rect">
                      <a:avLst/>
                    </a:prstGeom>
                    <a:noFill/>
                    <a:ln>
                      <a:noFill/>
                    </a:ln>
                    <a:effectLst/>
                  </pic:spPr>
                </pic:pic>
              </a:graphicData>
            </a:graphic>
          </wp:inline>
        </w:drawing>
      </w:r>
    </w:p>
    <w:p w:rsidR="00E64E4F" w:rsidRPr="000048F5" w:rsidRDefault="00E64E4F" w:rsidP="00E64E4F">
      <w:pPr>
        <w:spacing w:line="360" w:lineRule="auto"/>
        <w:ind w:firstLineChars="200" w:firstLine="480"/>
        <w:jc w:val="left"/>
        <w:rPr>
          <w:rFonts w:ascii="宋体" w:hAnsi="宋体"/>
          <w:color w:val="000000"/>
          <w:sz w:val="24"/>
        </w:rPr>
      </w:pPr>
      <w:r w:rsidRPr="000048F5">
        <w:rPr>
          <w:rFonts w:ascii="宋体" w:hAnsi="宋体" w:hint="eastAsia"/>
          <w:bCs/>
          <w:color w:val="000000"/>
          <w:sz w:val="24"/>
        </w:rPr>
        <w:t>工业设计</w:t>
      </w:r>
      <w:r w:rsidRPr="000048F5">
        <w:rPr>
          <w:rFonts w:ascii="宋体" w:hAnsi="宋体" w:hint="eastAsia"/>
          <w:color w:val="000000"/>
          <w:sz w:val="24"/>
        </w:rPr>
        <w:t>专业本科毕业生有</w:t>
      </w:r>
      <w:r w:rsidRPr="000048F5">
        <w:rPr>
          <w:rFonts w:ascii="宋体" w:hAnsi="宋体" w:hint="eastAsia"/>
          <w:bCs/>
          <w:color w:val="000000"/>
          <w:sz w:val="24"/>
        </w:rPr>
        <w:t>86</w:t>
      </w:r>
      <w:r w:rsidRPr="000048F5">
        <w:rPr>
          <w:rFonts w:ascii="宋体" w:hAnsi="宋体" w:hint="eastAsia"/>
          <w:color w:val="000000"/>
          <w:sz w:val="24"/>
        </w:rPr>
        <w:t>人，签订有效就业协议</w:t>
      </w:r>
      <w:r w:rsidRPr="000048F5">
        <w:rPr>
          <w:rFonts w:ascii="宋体" w:hAnsi="宋体" w:hint="eastAsia"/>
          <w:bCs/>
          <w:color w:val="000000"/>
          <w:sz w:val="24"/>
        </w:rPr>
        <w:t>77</w:t>
      </w:r>
      <w:r w:rsidRPr="000048F5">
        <w:rPr>
          <w:rFonts w:ascii="宋体" w:hAnsi="宋体" w:hint="eastAsia"/>
          <w:color w:val="000000"/>
          <w:sz w:val="24"/>
        </w:rPr>
        <w:t>人，</w:t>
      </w:r>
      <w:r w:rsidRPr="000048F5">
        <w:rPr>
          <w:rFonts w:ascii="宋体" w:hAnsi="宋体" w:cs="宋体" w:hint="eastAsia"/>
          <w:color w:val="000000"/>
          <w:kern w:val="0"/>
          <w:sz w:val="24"/>
        </w:rPr>
        <w:t>出国深造2人，考取国内研究生2人，自主创业1人，</w:t>
      </w:r>
      <w:r w:rsidRPr="000048F5">
        <w:rPr>
          <w:rFonts w:ascii="宋体" w:hAnsi="宋体" w:hint="eastAsia"/>
          <w:color w:val="000000"/>
          <w:sz w:val="24"/>
        </w:rPr>
        <w:t xml:space="preserve">就业率为 </w:t>
      </w:r>
      <w:r w:rsidRPr="000048F5">
        <w:rPr>
          <w:rFonts w:ascii="宋体" w:hAnsi="宋体" w:hint="eastAsia"/>
          <w:bCs/>
          <w:color w:val="000000"/>
          <w:sz w:val="24"/>
        </w:rPr>
        <w:t>95.35%</w:t>
      </w:r>
      <w:r w:rsidRPr="000048F5">
        <w:rPr>
          <w:rFonts w:ascii="宋体" w:hAnsi="宋体" w:hint="eastAsia"/>
          <w:color w:val="000000"/>
          <w:sz w:val="24"/>
        </w:rPr>
        <w:t>。</w:t>
      </w:r>
      <w:r w:rsidRPr="000048F5">
        <w:rPr>
          <w:rFonts w:ascii="宋体" w:hAnsi="宋体" w:hint="eastAsia"/>
          <w:sz w:val="24"/>
        </w:rPr>
        <w:t>在签订有效就业协议的毕业生中，</w:t>
      </w:r>
      <w:r w:rsidRPr="000048F5">
        <w:rPr>
          <w:rFonts w:ascii="宋体" w:hAnsi="宋体" w:hint="eastAsia"/>
          <w:color w:val="000000"/>
          <w:sz w:val="24"/>
        </w:rPr>
        <w:t>有55人在安徽省内就业，其中47人在合肥市工作；22人在外省就业，其中江苏</w:t>
      </w:r>
      <w:r w:rsidRPr="000048F5">
        <w:rPr>
          <w:rFonts w:ascii="宋体" w:hAnsi="宋体" w:hint="eastAsia"/>
          <w:bCs/>
          <w:color w:val="000000"/>
          <w:sz w:val="24"/>
        </w:rPr>
        <w:t>4</w:t>
      </w:r>
      <w:r w:rsidRPr="000048F5">
        <w:rPr>
          <w:rFonts w:ascii="宋体" w:hAnsi="宋体" w:hint="eastAsia"/>
          <w:color w:val="000000"/>
          <w:sz w:val="24"/>
        </w:rPr>
        <w:t>人，上海5人，浙江6人，广东3人，深圳1人，陕西1人，湖南1人，河南1人。</w:t>
      </w:r>
    </w:p>
    <w:p w:rsidR="00E64E4F" w:rsidRPr="000048F5" w:rsidRDefault="00E64E4F" w:rsidP="00E64E4F">
      <w:pPr>
        <w:spacing w:line="360" w:lineRule="auto"/>
        <w:ind w:firstLineChars="200" w:firstLine="480"/>
        <w:jc w:val="left"/>
        <w:rPr>
          <w:rFonts w:ascii="宋体" w:hAnsi="宋体"/>
          <w:color w:val="000000"/>
          <w:sz w:val="24"/>
        </w:rPr>
      </w:pPr>
      <w:r>
        <w:rPr>
          <w:rFonts w:ascii="宋体" w:hAnsi="宋体" w:cs="宋体"/>
          <w:noProof/>
          <w:sz w:val="24"/>
        </w:rPr>
        <w:drawing>
          <wp:inline distT="0" distB="0" distL="0" distR="0">
            <wp:extent cx="4886325" cy="2933700"/>
            <wp:effectExtent l="0" t="0" r="9525" b="0"/>
            <wp:docPr id="39" name="图片 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IMG_25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86325" cy="2933700"/>
                    </a:xfrm>
                    <a:prstGeom prst="rect">
                      <a:avLst/>
                    </a:prstGeom>
                    <a:noFill/>
                    <a:ln>
                      <a:noFill/>
                    </a:ln>
                  </pic:spPr>
                </pic:pic>
              </a:graphicData>
            </a:graphic>
          </wp:inline>
        </w:drawing>
      </w:r>
    </w:p>
    <w:p w:rsidR="00E64E4F" w:rsidRPr="000048F5" w:rsidRDefault="00E64E4F" w:rsidP="00E64E4F">
      <w:pPr>
        <w:spacing w:line="360" w:lineRule="auto"/>
        <w:ind w:firstLineChars="200" w:firstLine="480"/>
        <w:jc w:val="left"/>
        <w:rPr>
          <w:rFonts w:ascii="宋体" w:hAnsi="宋体"/>
          <w:sz w:val="24"/>
        </w:rPr>
      </w:pPr>
      <w:r w:rsidRPr="000048F5">
        <w:rPr>
          <w:rFonts w:ascii="宋体" w:hAnsi="宋体" w:hint="eastAsia"/>
          <w:bCs/>
          <w:color w:val="000000"/>
          <w:sz w:val="24"/>
        </w:rPr>
        <w:t>艺术与科技</w:t>
      </w:r>
      <w:r w:rsidRPr="000048F5">
        <w:rPr>
          <w:rFonts w:ascii="宋体" w:hAnsi="宋体" w:hint="eastAsia"/>
          <w:color w:val="000000"/>
          <w:sz w:val="24"/>
        </w:rPr>
        <w:t>专业本科毕业生有</w:t>
      </w:r>
      <w:r w:rsidRPr="000048F5">
        <w:rPr>
          <w:rFonts w:ascii="宋体" w:hAnsi="宋体" w:hint="eastAsia"/>
          <w:bCs/>
          <w:color w:val="000000"/>
          <w:sz w:val="24"/>
        </w:rPr>
        <w:t>27</w:t>
      </w:r>
      <w:r w:rsidRPr="000048F5">
        <w:rPr>
          <w:rFonts w:ascii="宋体" w:hAnsi="宋体" w:hint="eastAsia"/>
          <w:color w:val="000000"/>
          <w:sz w:val="24"/>
        </w:rPr>
        <w:t>人，签订有效就业协议或劳动合同26人，就业率为</w:t>
      </w:r>
      <w:r w:rsidRPr="000048F5">
        <w:rPr>
          <w:rFonts w:ascii="宋体" w:hAnsi="宋体" w:hint="eastAsia"/>
          <w:bCs/>
          <w:color w:val="000000"/>
          <w:sz w:val="24"/>
        </w:rPr>
        <w:t>96.30%</w:t>
      </w:r>
      <w:r w:rsidRPr="000048F5">
        <w:rPr>
          <w:rFonts w:ascii="宋体" w:hAnsi="宋体" w:hint="eastAsia"/>
          <w:color w:val="000000"/>
          <w:sz w:val="24"/>
        </w:rPr>
        <w:t>。</w:t>
      </w:r>
      <w:r w:rsidRPr="000048F5">
        <w:rPr>
          <w:rFonts w:ascii="宋体" w:hAnsi="宋体" w:hint="eastAsia"/>
          <w:sz w:val="24"/>
        </w:rPr>
        <w:t>在签订有效就业协议的毕业生中，</w:t>
      </w:r>
      <w:r w:rsidRPr="000048F5">
        <w:rPr>
          <w:rFonts w:ascii="宋体" w:hAnsi="宋体" w:hint="eastAsia"/>
          <w:color w:val="000000"/>
          <w:sz w:val="24"/>
        </w:rPr>
        <w:t>毕业生有</w:t>
      </w:r>
      <w:r w:rsidRPr="000048F5">
        <w:rPr>
          <w:rFonts w:ascii="宋体" w:hAnsi="宋体" w:hint="eastAsia"/>
          <w:bCs/>
          <w:color w:val="000000"/>
          <w:sz w:val="24"/>
        </w:rPr>
        <w:t>11</w:t>
      </w:r>
      <w:r w:rsidRPr="000048F5">
        <w:rPr>
          <w:rFonts w:ascii="宋体" w:hAnsi="宋体" w:hint="eastAsia"/>
          <w:color w:val="000000"/>
          <w:sz w:val="24"/>
        </w:rPr>
        <w:t>人在安徽省内就业，其中</w:t>
      </w:r>
      <w:r w:rsidRPr="000048F5">
        <w:rPr>
          <w:rFonts w:ascii="宋体" w:hAnsi="宋体" w:hint="eastAsia"/>
          <w:bCs/>
          <w:color w:val="000000"/>
          <w:sz w:val="24"/>
        </w:rPr>
        <w:t>10</w:t>
      </w:r>
      <w:r w:rsidRPr="000048F5">
        <w:rPr>
          <w:rFonts w:ascii="宋体" w:hAnsi="宋体" w:hint="eastAsia"/>
          <w:color w:val="000000"/>
          <w:sz w:val="24"/>
        </w:rPr>
        <w:t>人在合肥；另外</w:t>
      </w:r>
      <w:r w:rsidRPr="000048F5">
        <w:rPr>
          <w:rFonts w:ascii="宋体" w:hAnsi="宋体" w:hint="eastAsia"/>
          <w:bCs/>
          <w:color w:val="000000"/>
          <w:sz w:val="24"/>
        </w:rPr>
        <w:t>15</w:t>
      </w:r>
      <w:r w:rsidRPr="000048F5">
        <w:rPr>
          <w:rFonts w:ascii="宋体" w:hAnsi="宋体" w:hint="eastAsia"/>
          <w:color w:val="000000"/>
          <w:sz w:val="24"/>
        </w:rPr>
        <w:t>人外省就业，其中山东4人，广东4人，河南</w:t>
      </w:r>
      <w:r w:rsidRPr="000048F5">
        <w:rPr>
          <w:rFonts w:ascii="宋体" w:hAnsi="宋体" w:hint="eastAsia"/>
          <w:color w:val="000000"/>
          <w:sz w:val="24"/>
        </w:rPr>
        <w:lastRenderedPageBreak/>
        <w:t>3人，江苏2人，湖南2人。</w:t>
      </w:r>
    </w:p>
    <w:p w:rsidR="00E64E4F" w:rsidRDefault="00E64E4F" w:rsidP="00E64E4F">
      <w:pPr>
        <w:rPr>
          <w:rFonts w:ascii="宋体" w:hAnsi="宋体"/>
          <w:sz w:val="24"/>
        </w:rPr>
      </w:pPr>
      <w:r>
        <w:rPr>
          <w:rFonts w:ascii="宋体" w:hAnsi="宋体" w:hint="eastAsia"/>
          <w:sz w:val="24"/>
        </w:rPr>
        <w:t xml:space="preserve">    </w:t>
      </w:r>
      <w:r>
        <w:rPr>
          <w:rFonts w:ascii="宋体" w:hAnsi="宋体" w:hint="eastAsia"/>
          <w:noProof/>
          <w:sz w:val="24"/>
        </w:rPr>
        <w:drawing>
          <wp:inline distT="0" distB="0" distL="0" distR="0">
            <wp:extent cx="4667250" cy="2800350"/>
            <wp:effectExtent l="0" t="0" r="0" b="0"/>
            <wp:docPr id="38" name="图片 38" descr="AKHFRYFVN7ADE@5GT9PB}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AKHFRYFVN7ADE@5GT9PB}S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67250" cy="2800350"/>
                    </a:xfrm>
                    <a:prstGeom prst="rect">
                      <a:avLst/>
                    </a:prstGeom>
                    <a:noFill/>
                    <a:ln>
                      <a:noFill/>
                    </a:ln>
                    <a:effectLst/>
                  </pic:spPr>
                </pic:pic>
              </a:graphicData>
            </a:graphic>
          </wp:inline>
        </w:drawing>
      </w:r>
    </w:p>
    <w:p w:rsidR="00E64E4F" w:rsidRDefault="00E64E4F" w:rsidP="00E64E4F">
      <w:pPr>
        <w:widowControl/>
        <w:numPr>
          <w:ilvl w:val="0"/>
          <w:numId w:val="11"/>
        </w:numPr>
        <w:spacing w:line="600" w:lineRule="exact"/>
        <w:ind w:firstLineChars="196" w:firstLine="472"/>
        <w:rPr>
          <w:rFonts w:ascii="宋体" w:hAnsi="宋体"/>
          <w:sz w:val="24"/>
        </w:rPr>
      </w:pPr>
      <w:r>
        <w:rPr>
          <w:rFonts w:ascii="宋体" w:hAnsi="宋体" w:cs="宋体" w:hint="eastAsia"/>
          <w:b/>
          <w:kern w:val="0"/>
          <w:sz w:val="24"/>
        </w:rPr>
        <w:t>艺术设计系就业结构分析情况</w:t>
      </w:r>
    </w:p>
    <w:p w:rsidR="00E64E4F" w:rsidRPr="000048F5" w:rsidRDefault="00E64E4F" w:rsidP="00E64E4F">
      <w:pPr>
        <w:spacing w:line="360" w:lineRule="auto"/>
        <w:ind w:firstLineChars="200" w:firstLine="480"/>
        <w:rPr>
          <w:rFonts w:ascii="宋体" w:hAnsi="宋体"/>
          <w:color w:val="000000"/>
          <w:sz w:val="24"/>
        </w:rPr>
      </w:pPr>
      <w:r w:rsidRPr="000048F5">
        <w:rPr>
          <w:rFonts w:ascii="宋体" w:hAnsi="宋体" w:hint="eastAsia"/>
          <w:sz w:val="24"/>
        </w:rPr>
        <w:t>从就业方式上来看，</w:t>
      </w:r>
      <w:r w:rsidRPr="000048F5">
        <w:rPr>
          <w:rFonts w:ascii="宋体" w:hAnsi="宋体" w:cs="宋体" w:hint="eastAsia"/>
          <w:color w:val="000000"/>
          <w:kern w:val="0"/>
          <w:sz w:val="24"/>
        </w:rPr>
        <w:t>我系毕业生</w:t>
      </w:r>
      <w:r w:rsidRPr="000048F5">
        <w:rPr>
          <w:rFonts w:ascii="宋体" w:hAnsi="宋体" w:hint="eastAsia"/>
          <w:sz w:val="24"/>
        </w:rPr>
        <w:t>以签订就业协议或劳动合同的方式为主，其他就业形式所占比例非常小。在</w:t>
      </w:r>
      <w:r w:rsidRPr="000048F5">
        <w:rPr>
          <w:rFonts w:ascii="宋体" w:hAnsi="宋体" w:cs="宋体" w:hint="eastAsia"/>
          <w:color w:val="000000"/>
          <w:kern w:val="0"/>
          <w:sz w:val="24"/>
        </w:rPr>
        <w:t>已就业的</w:t>
      </w:r>
      <w:r w:rsidRPr="000048F5">
        <w:rPr>
          <w:rFonts w:ascii="宋体" w:hAnsi="宋体" w:cs="宋体" w:hint="eastAsia"/>
          <w:bCs/>
          <w:color w:val="000000"/>
          <w:kern w:val="0"/>
          <w:sz w:val="24"/>
        </w:rPr>
        <w:t>294</w:t>
      </w:r>
      <w:r w:rsidRPr="000048F5">
        <w:rPr>
          <w:rFonts w:ascii="宋体" w:hAnsi="宋体" w:cs="宋体" w:hint="eastAsia"/>
          <w:color w:val="000000"/>
          <w:kern w:val="0"/>
          <w:sz w:val="24"/>
        </w:rPr>
        <w:t>人</w:t>
      </w:r>
      <w:r w:rsidRPr="000048F5">
        <w:rPr>
          <w:rFonts w:ascii="宋体" w:hAnsi="宋体" w:hint="eastAsia"/>
          <w:sz w:val="24"/>
        </w:rPr>
        <w:t>中，有</w:t>
      </w:r>
      <w:r w:rsidRPr="000048F5">
        <w:rPr>
          <w:rFonts w:ascii="宋体" w:hAnsi="宋体" w:hint="eastAsia"/>
          <w:color w:val="000000"/>
          <w:sz w:val="24"/>
        </w:rPr>
        <w:t>4人出国深造，3人考取国内研究生，2人参加西部计划，3人自主创业，其他282人均为签订就业协议或劳动合同形式就业，占已就业毕业生的95.9%。</w:t>
      </w:r>
    </w:p>
    <w:p w:rsidR="00E64E4F" w:rsidRDefault="00E64E4F" w:rsidP="00E64E4F">
      <w:pPr>
        <w:spacing w:line="360" w:lineRule="auto"/>
        <w:ind w:firstLineChars="200" w:firstLine="480"/>
        <w:rPr>
          <w:rFonts w:ascii="宋体" w:hAnsi="宋体"/>
          <w:color w:val="000000"/>
          <w:sz w:val="24"/>
        </w:rPr>
      </w:pPr>
      <w:r>
        <w:rPr>
          <w:rFonts w:ascii="宋体" w:hAnsi="宋体" w:cs="宋体"/>
          <w:noProof/>
          <w:sz w:val="24"/>
        </w:rPr>
        <w:drawing>
          <wp:inline distT="0" distB="0" distL="0" distR="0">
            <wp:extent cx="4886325" cy="2933700"/>
            <wp:effectExtent l="0" t="0" r="9525" b="0"/>
            <wp:docPr id="37" name="图片 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IMG_2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86325" cy="2933700"/>
                    </a:xfrm>
                    <a:prstGeom prst="rect">
                      <a:avLst/>
                    </a:prstGeom>
                    <a:noFill/>
                    <a:ln>
                      <a:noFill/>
                    </a:ln>
                  </pic:spPr>
                </pic:pic>
              </a:graphicData>
            </a:graphic>
          </wp:inline>
        </w:drawing>
      </w:r>
    </w:p>
    <w:p w:rsidR="00E64E4F" w:rsidRPr="000048F5" w:rsidRDefault="00E64E4F" w:rsidP="00E64E4F">
      <w:pPr>
        <w:spacing w:line="360" w:lineRule="auto"/>
        <w:ind w:firstLineChars="200" w:firstLine="480"/>
        <w:rPr>
          <w:rFonts w:ascii="宋体" w:hAnsi="宋体"/>
          <w:bCs/>
          <w:sz w:val="24"/>
        </w:rPr>
      </w:pPr>
      <w:r w:rsidRPr="000048F5">
        <w:rPr>
          <w:rFonts w:ascii="宋体" w:hAnsi="宋体" w:cs="宋体" w:hint="eastAsia"/>
          <w:kern w:val="0"/>
          <w:sz w:val="24"/>
        </w:rPr>
        <w:t>从地区分布来看，我系2019届毕业生就业地区以安徽省内为主，在已</w:t>
      </w:r>
      <w:r w:rsidRPr="000048F5">
        <w:rPr>
          <w:rFonts w:ascii="宋体" w:hAnsi="宋体" w:hint="eastAsia"/>
          <w:color w:val="000000"/>
          <w:sz w:val="24"/>
        </w:rPr>
        <w:t>签订就业协议或劳动合同</w:t>
      </w:r>
      <w:r w:rsidRPr="000048F5">
        <w:rPr>
          <w:rFonts w:ascii="宋体" w:hAnsi="宋体" w:cs="宋体" w:hint="eastAsia"/>
          <w:kern w:val="0"/>
          <w:sz w:val="24"/>
        </w:rPr>
        <w:t>的282名毕业生中，有171人的</w:t>
      </w:r>
      <w:r w:rsidRPr="000048F5">
        <w:rPr>
          <w:rFonts w:ascii="宋体" w:hAnsi="宋体" w:hint="eastAsia"/>
          <w:sz w:val="24"/>
        </w:rPr>
        <w:t>工作单位都集中在安徽省内，占60.6</w:t>
      </w:r>
      <w:r w:rsidRPr="000048F5">
        <w:rPr>
          <w:rFonts w:ascii="宋体" w:hAnsi="宋体" w:hint="eastAsia"/>
          <w:bCs/>
          <w:sz w:val="24"/>
        </w:rPr>
        <w:t>%</w:t>
      </w:r>
      <w:r w:rsidRPr="000048F5">
        <w:rPr>
          <w:rFonts w:ascii="宋体" w:hAnsi="宋体" w:hint="eastAsia"/>
          <w:sz w:val="24"/>
        </w:rPr>
        <w:t>，省内就业以合肥市为主，其中145人在合肥市工作占51.4</w:t>
      </w:r>
      <w:r w:rsidRPr="000048F5">
        <w:rPr>
          <w:rFonts w:ascii="宋体" w:hAnsi="宋体" w:hint="eastAsia"/>
          <w:bCs/>
          <w:sz w:val="24"/>
        </w:rPr>
        <w:t>%</w:t>
      </w:r>
      <w:r w:rsidRPr="000048F5">
        <w:rPr>
          <w:rFonts w:ascii="宋体" w:hAnsi="宋体" w:hint="eastAsia"/>
          <w:sz w:val="24"/>
        </w:rPr>
        <w:t>，在安徽</w:t>
      </w:r>
      <w:r w:rsidRPr="000048F5">
        <w:rPr>
          <w:rFonts w:ascii="宋体" w:hAnsi="宋体" w:hint="eastAsia"/>
          <w:sz w:val="24"/>
        </w:rPr>
        <w:lastRenderedPageBreak/>
        <w:t>省内其他城市就业的有</w:t>
      </w:r>
      <w:r w:rsidRPr="000048F5">
        <w:rPr>
          <w:rFonts w:ascii="宋体" w:hAnsi="宋体" w:hint="eastAsia"/>
          <w:bCs/>
          <w:sz w:val="24"/>
        </w:rPr>
        <w:t>26</w:t>
      </w:r>
      <w:r w:rsidRPr="000048F5">
        <w:rPr>
          <w:rFonts w:ascii="宋体" w:hAnsi="宋体" w:hint="eastAsia"/>
          <w:sz w:val="24"/>
        </w:rPr>
        <w:t>人，占9.2</w:t>
      </w:r>
      <w:r w:rsidRPr="000048F5">
        <w:rPr>
          <w:rFonts w:ascii="宋体" w:hAnsi="宋体" w:hint="eastAsia"/>
          <w:bCs/>
          <w:sz w:val="24"/>
        </w:rPr>
        <w:t>%。</w:t>
      </w:r>
    </w:p>
    <w:p w:rsidR="00E64E4F" w:rsidRDefault="00E64E4F" w:rsidP="00E64E4F">
      <w:pPr>
        <w:spacing w:line="360" w:lineRule="auto"/>
        <w:ind w:firstLineChars="200" w:firstLine="480"/>
        <w:rPr>
          <w:rFonts w:ascii="宋体" w:hAnsi="宋体"/>
          <w:sz w:val="24"/>
        </w:rPr>
      </w:pPr>
      <w:r w:rsidRPr="000048F5">
        <w:rPr>
          <w:rFonts w:ascii="宋体" w:hAnsi="宋体" w:hint="eastAsia"/>
          <w:sz w:val="24"/>
        </w:rPr>
        <w:t>其他111名已就业的毕业生均在外省就业，占</w:t>
      </w:r>
      <w:r w:rsidRPr="000048F5">
        <w:rPr>
          <w:rFonts w:ascii="宋体" w:hAnsi="宋体" w:hint="eastAsia"/>
          <w:bCs/>
          <w:sz w:val="24"/>
        </w:rPr>
        <w:t>39.4%</w:t>
      </w:r>
      <w:r w:rsidRPr="000048F5">
        <w:rPr>
          <w:rFonts w:ascii="宋体" w:hAnsi="宋体" w:hint="eastAsia"/>
          <w:sz w:val="24"/>
        </w:rPr>
        <w:t>，主要分布在江苏（</w:t>
      </w:r>
      <w:r w:rsidRPr="000048F5">
        <w:rPr>
          <w:rFonts w:ascii="宋体" w:hAnsi="宋体" w:hint="eastAsia"/>
          <w:bCs/>
          <w:sz w:val="24"/>
        </w:rPr>
        <w:t>22</w:t>
      </w:r>
      <w:r w:rsidRPr="000048F5">
        <w:rPr>
          <w:rFonts w:ascii="宋体" w:hAnsi="宋体" w:hint="eastAsia"/>
          <w:sz w:val="24"/>
        </w:rPr>
        <w:t>人），广东（</w:t>
      </w:r>
      <w:r w:rsidRPr="000048F5">
        <w:rPr>
          <w:rFonts w:ascii="宋体" w:hAnsi="宋体" w:hint="eastAsia"/>
          <w:bCs/>
          <w:sz w:val="24"/>
        </w:rPr>
        <w:t>16</w:t>
      </w:r>
      <w:r w:rsidRPr="000048F5">
        <w:rPr>
          <w:rFonts w:ascii="宋体" w:hAnsi="宋体" w:hint="eastAsia"/>
          <w:sz w:val="24"/>
        </w:rPr>
        <w:t>人），浙江（</w:t>
      </w:r>
      <w:r w:rsidRPr="000048F5">
        <w:rPr>
          <w:rFonts w:ascii="宋体" w:hAnsi="宋体" w:hint="eastAsia"/>
          <w:bCs/>
          <w:sz w:val="24"/>
        </w:rPr>
        <w:t>15</w:t>
      </w:r>
      <w:r w:rsidRPr="000048F5">
        <w:rPr>
          <w:rFonts w:ascii="宋体" w:hAnsi="宋体" w:hint="eastAsia"/>
          <w:sz w:val="24"/>
        </w:rPr>
        <w:t>人），山东（</w:t>
      </w:r>
      <w:r w:rsidRPr="000048F5">
        <w:rPr>
          <w:rFonts w:ascii="宋体" w:hAnsi="宋体" w:hint="eastAsia"/>
          <w:bCs/>
          <w:sz w:val="24"/>
        </w:rPr>
        <w:t>13</w:t>
      </w:r>
      <w:r w:rsidRPr="000048F5">
        <w:rPr>
          <w:rFonts w:ascii="宋体" w:hAnsi="宋体" w:hint="eastAsia"/>
          <w:sz w:val="24"/>
        </w:rPr>
        <w:t>人），上海（</w:t>
      </w:r>
      <w:r w:rsidRPr="000048F5">
        <w:rPr>
          <w:rFonts w:ascii="宋体" w:hAnsi="宋体" w:hint="eastAsia"/>
          <w:bCs/>
          <w:sz w:val="24"/>
        </w:rPr>
        <w:t>12</w:t>
      </w:r>
      <w:r w:rsidRPr="000048F5">
        <w:rPr>
          <w:rFonts w:ascii="宋体" w:hAnsi="宋体" w:hint="eastAsia"/>
          <w:sz w:val="24"/>
        </w:rPr>
        <w:t>人），湖南（9人），河南（7人），北京（6人），河北（5人），江西（4人），深圳（1人），陕西（1人）。</w:t>
      </w:r>
    </w:p>
    <w:p w:rsidR="00E64E4F" w:rsidRPr="000048F5" w:rsidRDefault="00E64E4F" w:rsidP="00E64E4F">
      <w:pPr>
        <w:spacing w:line="360" w:lineRule="auto"/>
        <w:ind w:firstLineChars="200" w:firstLine="480"/>
        <w:rPr>
          <w:rFonts w:ascii="宋体" w:hAnsi="宋体"/>
          <w:sz w:val="24"/>
        </w:rPr>
      </w:pPr>
      <w:r>
        <w:rPr>
          <w:rFonts w:ascii="宋体" w:hAnsi="宋体" w:cs="宋体" w:hint="eastAsia"/>
          <w:kern w:val="0"/>
          <w:sz w:val="24"/>
        </w:rPr>
        <w:t>我系2019届毕业生就业地区分布较为合理，安徽省内毕业生都比较愿意留在安徽省工作，外省籍毕业生就业去向一般有以下几种：一是直接回到家乡工作，二是去父母所在的省市工作，三是暂时留在合肥工作，四是去北上广深等大城市。所以可以看出，</w:t>
      </w:r>
      <w:r w:rsidRPr="00DF3777">
        <w:rPr>
          <w:rFonts w:ascii="宋体" w:hAnsi="宋体" w:cs="宋体" w:hint="eastAsia"/>
          <w:kern w:val="0"/>
          <w:sz w:val="24"/>
        </w:rPr>
        <w:t>2019届毕业生</w:t>
      </w:r>
      <w:r>
        <w:rPr>
          <w:rFonts w:ascii="宋体" w:hAnsi="宋体" w:cs="宋体" w:hint="eastAsia"/>
          <w:kern w:val="0"/>
          <w:sz w:val="24"/>
        </w:rPr>
        <w:t>初次</w:t>
      </w:r>
      <w:r w:rsidRPr="00DF3777">
        <w:rPr>
          <w:rFonts w:ascii="宋体" w:hAnsi="宋体" w:cs="宋体" w:hint="eastAsia"/>
          <w:kern w:val="0"/>
          <w:sz w:val="24"/>
        </w:rPr>
        <w:t>就业</w:t>
      </w:r>
      <w:r>
        <w:rPr>
          <w:rFonts w:ascii="宋体" w:hAnsi="宋体" w:cs="宋体" w:hint="eastAsia"/>
          <w:kern w:val="0"/>
          <w:sz w:val="24"/>
        </w:rPr>
        <w:t>的</w:t>
      </w:r>
      <w:r w:rsidRPr="00DF3777">
        <w:rPr>
          <w:rFonts w:ascii="宋体" w:hAnsi="宋体" w:cs="宋体" w:hint="eastAsia"/>
          <w:kern w:val="0"/>
          <w:sz w:val="24"/>
        </w:rPr>
        <w:t>地区</w:t>
      </w:r>
      <w:r>
        <w:rPr>
          <w:rFonts w:ascii="宋体" w:hAnsi="宋体" w:cs="宋体" w:hint="eastAsia"/>
          <w:kern w:val="0"/>
          <w:sz w:val="24"/>
        </w:rPr>
        <w:t>仍</w:t>
      </w:r>
      <w:r w:rsidRPr="00DF3777">
        <w:rPr>
          <w:rFonts w:ascii="宋体" w:hAnsi="宋体" w:cs="宋体" w:hint="eastAsia"/>
          <w:kern w:val="0"/>
          <w:sz w:val="24"/>
        </w:rPr>
        <w:t>以安徽省内为主</w:t>
      </w:r>
      <w:r>
        <w:rPr>
          <w:rFonts w:ascii="宋体" w:hAnsi="宋体" w:cs="宋体" w:hint="eastAsia"/>
          <w:kern w:val="0"/>
          <w:sz w:val="24"/>
        </w:rPr>
        <w:t>。</w:t>
      </w:r>
    </w:p>
    <w:p w:rsidR="00E64E4F" w:rsidRDefault="00E64E4F" w:rsidP="00E64E4F">
      <w:pPr>
        <w:spacing w:line="360" w:lineRule="auto"/>
        <w:ind w:firstLineChars="200" w:firstLine="480"/>
        <w:rPr>
          <w:rFonts w:ascii="宋体" w:hAnsi="宋体"/>
          <w:sz w:val="24"/>
        </w:rPr>
      </w:pPr>
      <w:r>
        <w:rPr>
          <w:rFonts w:ascii="宋体" w:hAnsi="宋体" w:cs="宋体"/>
          <w:noProof/>
          <w:sz w:val="24"/>
        </w:rPr>
        <w:drawing>
          <wp:inline distT="0" distB="0" distL="0" distR="0">
            <wp:extent cx="4943475" cy="2971800"/>
            <wp:effectExtent l="0" t="0" r="9525" b="0"/>
            <wp:docPr id="36" name="图片 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IMG_25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43475" cy="2971800"/>
                    </a:xfrm>
                    <a:prstGeom prst="rect">
                      <a:avLst/>
                    </a:prstGeom>
                    <a:noFill/>
                    <a:ln>
                      <a:noFill/>
                    </a:ln>
                  </pic:spPr>
                </pic:pic>
              </a:graphicData>
            </a:graphic>
          </wp:inline>
        </w:drawing>
      </w:r>
    </w:p>
    <w:p w:rsidR="00E64E4F" w:rsidRDefault="00E64E4F" w:rsidP="00E64E4F">
      <w:pPr>
        <w:spacing w:line="360" w:lineRule="auto"/>
        <w:ind w:firstLineChars="200" w:firstLine="480"/>
        <w:rPr>
          <w:rFonts w:ascii="宋体" w:hAnsi="宋体"/>
          <w:sz w:val="24"/>
        </w:rPr>
      </w:pPr>
      <w:r>
        <w:rPr>
          <w:rFonts w:ascii="宋体" w:hAnsi="宋体" w:hint="eastAsia"/>
          <w:sz w:val="24"/>
        </w:rPr>
        <w:t>根据后期对2019届毕业生的跟踪调研，截至2019年8月尚未就业的15名毕业生中，1人准备入伍参军，2人准备考取事业编、教师及公务员，其他11人正在积极找工作。</w:t>
      </w:r>
    </w:p>
    <w:p w:rsidR="00E64E4F" w:rsidRDefault="00E64E4F" w:rsidP="00E64E4F">
      <w:pPr>
        <w:widowControl/>
        <w:spacing w:line="360" w:lineRule="auto"/>
        <w:ind w:firstLineChars="196" w:firstLine="472"/>
        <w:rPr>
          <w:rFonts w:ascii="宋体" w:hAnsi="宋体" w:cs="宋体"/>
          <w:b/>
          <w:kern w:val="0"/>
          <w:sz w:val="24"/>
        </w:rPr>
      </w:pPr>
      <w:r>
        <w:rPr>
          <w:rFonts w:ascii="宋体" w:hAnsi="宋体" w:cs="宋体" w:hint="eastAsia"/>
          <w:b/>
          <w:kern w:val="0"/>
          <w:sz w:val="24"/>
        </w:rPr>
        <w:t>三、艺术设计系专业市场需求调查情况</w:t>
      </w:r>
    </w:p>
    <w:p w:rsidR="00E64E4F" w:rsidRDefault="00E64E4F" w:rsidP="00E64E4F">
      <w:pPr>
        <w:widowControl/>
        <w:spacing w:line="360" w:lineRule="auto"/>
        <w:ind w:firstLineChars="200" w:firstLine="482"/>
        <w:rPr>
          <w:rFonts w:ascii="宋体" w:hAnsi="宋体" w:cs="宋体"/>
          <w:b/>
          <w:kern w:val="0"/>
          <w:sz w:val="24"/>
        </w:rPr>
      </w:pPr>
      <w:r>
        <w:rPr>
          <w:rFonts w:ascii="宋体" w:hAnsi="宋体" w:cs="宋体" w:hint="eastAsia"/>
          <w:b/>
          <w:kern w:val="0"/>
          <w:sz w:val="24"/>
        </w:rPr>
        <w:t>1、工业设计专业市场需求情况</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目前，市场对工业设计专业毕业生的需求有一定数量，但不容乐观，主要表现在（1）地区分布不平衡。在我国工业设计是在20世纪80年代以后才兴起和发展的,地区发展很不平衡。即使对于东南沿海较为发达的地区而言,也存在着巨大的地区差异,毕业生就业的选择余地相当有限,许许多多的工业设计毕业生不得不为了工作在毕业前后辗转多处而寻求落脚点。（2）工业设计人才总体上缺</w:t>
      </w:r>
      <w:r>
        <w:rPr>
          <w:rFonts w:ascii="宋体" w:hAnsi="宋体" w:cs="宋体" w:hint="eastAsia"/>
          <w:kern w:val="0"/>
          <w:sz w:val="24"/>
        </w:rPr>
        <w:lastRenderedPageBreak/>
        <w:t>乏。在“中国工业设计周”了解的数据显示：我国近20 年来培养的工业设计专业毕业生仅3万人左右,只相当于韩国目前该专业在校生的数量。由此可见,从宏观上我国的工业设计人才却显现出严重的不足和匮乏。（3）工业设计专业毕业生改行人数相对居多。根据往年对我系工业设计专业毕业生的回访发现，在近5年毕业的工业设计专业毕业生当中,每年约有30%至40%的人流向包装和商标设计等行当,有40%左右的人改行去搞装潢、广告,也有部分毕业生到网站进行网页设计,真正去做工业设计的人很少。（4）工业设计专业毕业生待遇一般。目前本科工业设计毕业生的月工资水平从4500—7500元不等,工资跨度大且不稳定是工业设计专业毕业生就业问题的又一显著特征,所以工业设计毕业生刚参加工作以后的跳槽频率也相对较高。</w:t>
      </w:r>
    </w:p>
    <w:p w:rsidR="00E64E4F" w:rsidRDefault="00E64E4F" w:rsidP="00E64E4F">
      <w:pPr>
        <w:widowControl/>
        <w:spacing w:line="360" w:lineRule="auto"/>
        <w:ind w:firstLineChars="196" w:firstLine="472"/>
        <w:rPr>
          <w:rFonts w:ascii="宋体" w:hAnsi="宋体" w:cs="宋体"/>
          <w:b/>
          <w:kern w:val="0"/>
          <w:sz w:val="24"/>
        </w:rPr>
      </w:pPr>
      <w:r>
        <w:rPr>
          <w:rFonts w:ascii="宋体" w:hAnsi="宋体" w:cs="宋体" w:hint="eastAsia"/>
          <w:b/>
          <w:kern w:val="0"/>
          <w:sz w:val="24"/>
        </w:rPr>
        <w:t>2、视觉传达设计毕业生市场需求现状</w:t>
      </w:r>
    </w:p>
    <w:p w:rsidR="00E64E4F" w:rsidRDefault="00E64E4F" w:rsidP="00E64E4F">
      <w:pPr>
        <w:widowControl/>
        <w:spacing w:line="360" w:lineRule="auto"/>
        <w:ind w:firstLineChars="200" w:firstLine="480"/>
        <w:rPr>
          <w:rFonts w:ascii="宋体" w:hAnsi="宋体" w:cs="宋体"/>
          <w:bCs/>
          <w:kern w:val="0"/>
          <w:sz w:val="24"/>
        </w:rPr>
      </w:pPr>
      <w:r>
        <w:rPr>
          <w:rFonts w:ascii="宋体" w:hAnsi="宋体" w:cs="宋体" w:hint="eastAsia"/>
          <w:bCs/>
          <w:kern w:val="0"/>
          <w:sz w:val="24"/>
        </w:rPr>
        <w:t>视觉传达设计作为一种有偿的、付费的信息传播形式，它利用各种传播媒介被设计内容传播给大众。同时，视觉传达设计也是文化观念的载体之一，在一定的社会文化环境中就会产生适应这种社会文化环境的广告。一方面，视觉传达设计受到特定的社会文化环境的影响，是反应社会文化的一面镜子；另一方面，视觉传达设计本身就是社会文化的一个组成部分，对整个社会文化有着潜移默化的巨大影响。</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bCs/>
          <w:kern w:val="0"/>
          <w:sz w:val="24"/>
        </w:rPr>
        <w:t>视觉传达专业毕业生市场需求量相对来说比较大，</w:t>
      </w:r>
      <w:r w:rsidRPr="00046F16">
        <w:rPr>
          <w:rFonts w:ascii="宋体" w:hAnsi="宋体" w:cs="宋体" w:hint="eastAsia"/>
          <w:bCs/>
          <w:kern w:val="0"/>
          <w:sz w:val="24"/>
        </w:rPr>
        <w:t>因为现在什么公司都需要宣传推广，不论是产品还是任何东西，都需要审美，需要塑造品牌形象，所以现在的公司都设有广告部，这是优势</w:t>
      </w:r>
      <w:r>
        <w:rPr>
          <w:rFonts w:ascii="宋体" w:hAnsi="宋体" w:cs="宋体" w:hint="eastAsia"/>
          <w:bCs/>
          <w:kern w:val="0"/>
          <w:sz w:val="24"/>
        </w:rPr>
        <w:t>。从我系视觉传达学生就业结构中看出，我系现在视觉传达设计学生就业在各媒体，包括电视、报纸、杂志、车体、车内、展位、户外都有很好的发展趋势，也被各商家所看好。但同时也存在一定的问题，即市场上</w:t>
      </w:r>
      <w:r w:rsidRPr="00046F16">
        <w:rPr>
          <w:rFonts w:ascii="宋体" w:hAnsi="宋体" w:cs="宋体" w:hint="eastAsia"/>
          <w:bCs/>
          <w:kern w:val="0"/>
          <w:sz w:val="24"/>
        </w:rPr>
        <w:t>就业范围很广泛，但是薪资方面相对于建筑设计、景观设计、工业设计、产品设计来说会</w:t>
      </w:r>
      <w:r>
        <w:rPr>
          <w:rFonts w:ascii="宋体" w:hAnsi="宋体" w:cs="宋体" w:hint="eastAsia"/>
          <w:bCs/>
          <w:kern w:val="0"/>
          <w:sz w:val="24"/>
        </w:rPr>
        <w:t>比较低，因此竞争激烈，毕业生跳槽频繁。但是如果在这一行业做久了，对自身也是一个相当的提高，而且有利于个人发展，对以后的从事行业也有一定的帮助。</w:t>
      </w:r>
    </w:p>
    <w:p w:rsidR="00E64E4F" w:rsidRDefault="00E64E4F" w:rsidP="00E64E4F">
      <w:pPr>
        <w:widowControl/>
        <w:spacing w:line="360" w:lineRule="auto"/>
        <w:ind w:firstLineChars="196" w:firstLine="472"/>
        <w:rPr>
          <w:rFonts w:ascii="宋体" w:hAnsi="宋体" w:cs="宋体"/>
          <w:b/>
          <w:kern w:val="0"/>
          <w:sz w:val="24"/>
        </w:rPr>
      </w:pPr>
      <w:r>
        <w:rPr>
          <w:rFonts w:ascii="宋体" w:hAnsi="宋体" w:cs="宋体" w:hint="eastAsia"/>
          <w:b/>
          <w:kern w:val="0"/>
          <w:sz w:val="24"/>
        </w:rPr>
        <w:t>3、动画专业市场需求现状</w:t>
      </w:r>
    </w:p>
    <w:p w:rsidR="00E64E4F" w:rsidRDefault="00E64E4F" w:rsidP="00E64E4F">
      <w:pPr>
        <w:widowControl/>
        <w:spacing w:line="360" w:lineRule="auto"/>
        <w:ind w:firstLineChars="182" w:firstLine="437"/>
        <w:rPr>
          <w:rFonts w:ascii="宋体" w:hAnsi="宋体" w:cs="宋体"/>
          <w:kern w:val="0"/>
          <w:sz w:val="24"/>
        </w:rPr>
      </w:pPr>
      <w:r>
        <w:rPr>
          <w:rFonts w:ascii="宋体" w:hAnsi="宋体" w:cs="宋体" w:hint="eastAsia"/>
          <w:kern w:val="0"/>
          <w:sz w:val="24"/>
        </w:rPr>
        <w:t>动漫产业</w:t>
      </w:r>
      <w:r w:rsidRPr="00046F16">
        <w:rPr>
          <w:rFonts w:ascii="宋体" w:hAnsi="宋体" w:cs="宋体" w:hint="eastAsia"/>
          <w:kern w:val="0"/>
          <w:sz w:val="24"/>
        </w:rPr>
        <w:t>是文化产业的重要组成部分,是21世纪最具发展潜力的朝阳产业</w:t>
      </w:r>
      <w:r>
        <w:rPr>
          <w:rFonts w:ascii="宋体" w:hAnsi="宋体" w:cs="宋体" w:hint="eastAsia"/>
          <w:kern w:val="0"/>
          <w:sz w:val="24"/>
        </w:rPr>
        <w:t>，具有当今知识经济的全部特征，并且具有完全的产业链，在文化产业中处于龙头</w:t>
      </w:r>
      <w:r>
        <w:rPr>
          <w:rFonts w:ascii="宋体" w:hAnsi="宋体" w:cs="宋体" w:hint="eastAsia"/>
          <w:kern w:val="0"/>
          <w:sz w:val="24"/>
        </w:rPr>
        <w:lastRenderedPageBreak/>
        <w:t>地位。动画是一个综合性的行业，主要特点是科技含量高。</w:t>
      </w:r>
      <w:r w:rsidRPr="00046F16">
        <w:rPr>
          <w:rFonts w:ascii="宋体" w:hAnsi="宋体" w:cs="宋体" w:hint="eastAsia"/>
          <w:kern w:val="0"/>
          <w:sz w:val="24"/>
        </w:rPr>
        <w:t>本专业学生毕业后可以就业于二维动画设计师、动画原画设计师、动画模型设计师、动画衍生产品设计、平面设计师，也可在影视动画制作及电视传媒行业、广告传播等商业制作公司，游戏、网络动画等互联网互动娱乐领域，手机游戏、手机动漫等无线娱乐领域从事相关工作。</w:t>
      </w:r>
    </w:p>
    <w:p w:rsidR="00E64E4F" w:rsidRDefault="00E64E4F" w:rsidP="00E64E4F">
      <w:pPr>
        <w:widowControl/>
        <w:spacing w:line="360" w:lineRule="auto"/>
        <w:ind w:firstLineChars="182" w:firstLine="437"/>
        <w:rPr>
          <w:rFonts w:ascii="宋体" w:hAnsi="宋体" w:cs="宋体"/>
          <w:kern w:val="0"/>
          <w:sz w:val="24"/>
        </w:rPr>
      </w:pPr>
      <w:r>
        <w:rPr>
          <w:rFonts w:ascii="宋体" w:hAnsi="宋体" w:cs="宋体" w:hint="eastAsia"/>
          <w:kern w:val="0"/>
          <w:sz w:val="24"/>
        </w:rPr>
        <w:t>从我系毕业生就业分布来看，具有现今知识经济的所有特征，涵盖了艺术、传媒、科研、商业等多种行业，在文化产品中具有重要地位。随着国外大型动画公司和国外电影大片的进入，人们的消费意识和消费行为日趋国际化和时尚化，使得动画消费市场的需求巨增，而动画人才的极度匮乏，已成为制约动画业发展的关键因素。</w:t>
      </w:r>
    </w:p>
    <w:p w:rsidR="00E64E4F" w:rsidRDefault="00E64E4F" w:rsidP="00E64E4F">
      <w:pPr>
        <w:widowControl/>
        <w:spacing w:line="360" w:lineRule="auto"/>
        <w:ind w:firstLineChars="195" w:firstLine="470"/>
        <w:rPr>
          <w:rFonts w:ascii="宋体" w:hAnsi="宋体" w:cs="宋体"/>
          <w:b/>
          <w:bCs/>
          <w:kern w:val="0"/>
          <w:sz w:val="24"/>
        </w:rPr>
      </w:pPr>
      <w:r>
        <w:rPr>
          <w:rFonts w:ascii="宋体" w:hAnsi="宋体" w:cs="宋体" w:hint="eastAsia"/>
          <w:b/>
          <w:bCs/>
          <w:kern w:val="0"/>
          <w:sz w:val="24"/>
        </w:rPr>
        <w:t>4、艺术与科技市场需求现状</w:t>
      </w:r>
    </w:p>
    <w:p w:rsidR="00E64E4F" w:rsidRDefault="00E64E4F" w:rsidP="00E64E4F">
      <w:pPr>
        <w:widowControl/>
        <w:spacing w:line="360" w:lineRule="auto"/>
        <w:ind w:firstLineChars="196" w:firstLine="470"/>
        <w:rPr>
          <w:rFonts w:ascii="宋体" w:hAnsi="宋体" w:cs="宋体"/>
          <w:bCs/>
          <w:kern w:val="0"/>
          <w:sz w:val="24"/>
        </w:rPr>
      </w:pPr>
      <w:r>
        <w:rPr>
          <w:rFonts w:ascii="宋体" w:hAnsi="宋体" w:cs="宋体" w:hint="eastAsia"/>
          <w:bCs/>
          <w:kern w:val="0"/>
          <w:sz w:val="24"/>
        </w:rPr>
        <w:t>艺术与科技是基于艺术设计与科学技术深度融合的基本理念，结合国家文化发展战略，在文化创意产业和数字内容产业，整合空间、艺术、媒体、技术与商业的视角，在空间环境设计、信息交互设计、新媒体艺术等领域，培养具有国际视野、交叉学科基础和创意创新能力的高端艺术设计人才。</w:t>
      </w:r>
    </w:p>
    <w:p w:rsidR="00E64E4F" w:rsidRDefault="00E64E4F" w:rsidP="00E64E4F">
      <w:pPr>
        <w:widowControl/>
        <w:spacing w:line="360" w:lineRule="auto"/>
        <w:ind w:firstLineChars="200" w:firstLine="480"/>
        <w:rPr>
          <w:rFonts w:ascii="宋体" w:hAnsi="宋体" w:cs="宋体"/>
          <w:bCs/>
          <w:kern w:val="0"/>
          <w:sz w:val="24"/>
        </w:rPr>
      </w:pPr>
      <w:r>
        <w:rPr>
          <w:rFonts w:ascii="宋体" w:hAnsi="宋体" w:cs="宋体" w:hint="eastAsia"/>
          <w:bCs/>
          <w:kern w:val="0"/>
          <w:sz w:val="24"/>
        </w:rPr>
        <w:t>毕业生主要就职范围是文化与创意产业的相关教育、科研机构，或相关企业，包括空间及环境设计公司、IT公司的用户体验与产品开发部门、影视动画公司、数字娱乐相关公司、传媒及媒体艺术机构等。本系与多家公司建立了长期稳定的合作关系，尤其在交流学习方面表现积极，吸取优秀的教学理念，并实施到专业的教学工作中，使学生能够接受到先进的教学，并成为适应社会发展需求的高级专业人才。</w:t>
      </w:r>
    </w:p>
    <w:p w:rsidR="00E64E4F" w:rsidRDefault="00E64E4F" w:rsidP="00E64E4F">
      <w:pPr>
        <w:widowControl/>
        <w:numPr>
          <w:ilvl w:val="0"/>
          <w:numId w:val="12"/>
        </w:numPr>
        <w:spacing w:line="360" w:lineRule="auto"/>
        <w:ind w:firstLine="200"/>
        <w:rPr>
          <w:rFonts w:ascii="宋体" w:hAnsi="宋体" w:cs="宋体"/>
          <w:b/>
          <w:kern w:val="0"/>
          <w:sz w:val="24"/>
        </w:rPr>
      </w:pPr>
      <w:r>
        <w:rPr>
          <w:rFonts w:ascii="宋体" w:hAnsi="宋体" w:cs="宋体" w:hint="eastAsia"/>
          <w:b/>
          <w:kern w:val="0"/>
          <w:sz w:val="24"/>
        </w:rPr>
        <w:t>环境设计市场需求现状</w:t>
      </w:r>
    </w:p>
    <w:p w:rsidR="00E64E4F" w:rsidRDefault="00E64E4F" w:rsidP="00E64E4F">
      <w:pPr>
        <w:widowControl/>
        <w:spacing w:line="360" w:lineRule="auto"/>
        <w:ind w:firstLineChars="200" w:firstLine="480"/>
        <w:rPr>
          <w:rFonts w:ascii="宋体" w:hAnsi="宋体" w:cs="宋体"/>
          <w:bCs/>
          <w:kern w:val="0"/>
          <w:sz w:val="24"/>
        </w:rPr>
      </w:pPr>
      <w:r>
        <w:rPr>
          <w:rFonts w:ascii="宋体" w:hAnsi="宋体" w:cs="宋体" w:hint="eastAsia"/>
          <w:bCs/>
          <w:kern w:val="0"/>
          <w:sz w:val="24"/>
        </w:rPr>
        <w:t>环境设计专业培养掌握家居装饰的设计方法，具有施工图及效果图的制作能力，掌握综合预算和简单的技能和技巧，培养面向园林景观设计、室内设计与施工、管理、服务等环境艺术设计领域的专业技能人才。未来10年内，市场对环境艺术设计师的需求每年仍将以20%的比例增长。</w:t>
      </w:r>
    </w:p>
    <w:p w:rsidR="00E64E4F" w:rsidRDefault="00E64E4F" w:rsidP="00E64E4F">
      <w:pPr>
        <w:widowControl/>
        <w:spacing w:line="360" w:lineRule="auto"/>
        <w:ind w:firstLineChars="200" w:firstLine="480"/>
        <w:rPr>
          <w:rFonts w:ascii="宋体" w:hAnsi="宋体" w:cs="宋体"/>
          <w:bCs/>
          <w:kern w:val="0"/>
          <w:sz w:val="24"/>
        </w:rPr>
      </w:pPr>
      <w:r>
        <w:rPr>
          <w:rFonts w:ascii="宋体" w:hAnsi="宋体" w:cs="宋体" w:hint="eastAsia"/>
          <w:bCs/>
          <w:kern w:val="0"/>
          <w:sz w:val="24"/>
        </w:rPr>
        <w:t>就业方面，面向园林景观设计、室内设计与施工、管理、服务等环境艺术设计领域的专业技能人才。未来10年内，沿海市场对环境艺术设计师的需求每年仍将以20%的比例增长。“环境艺术”是指环境艺术工程的空间规划，艺术构想</w:t>
      </w:r>
      <w:r>
        <w:rPr>
          <w:rFonts w:ascii="宋体" w:hAnsi="宋体" w:cs="宋体" w:hint="eastAsia"/>
          <w:bCs/>
          <w:kern w:val="0"/>
          <w:sz w:val="24"/>
        </w:rPr>
        <w:lastRenderedPageBreak/>
        <w:t>方案的综合计划，包括环境与设施计划、空间与装饰计划、造型与构造计划、使用功能与审美功能的计划等。环境艺术，是一个新兴的、边缘的、综合艺术系统工程，是一个跨学科的综合性专业，涉及美术、雕塑、装饰文化、建筑基础知识、园林艺术、人体工程学、设计流派、材料学、心理学等多个领域，无论在专业理论的广度，还是在专业技能的多样化上，都具有一定的代表性。</w:t>
      </w:r>
    </w:p>
    <w:p w:rsidR="00E64E4F" w:rsidRDefault="00E64E4F" w:rsidP="00E64E4F">
      <w:pPr>
        <w:widowControl/>
        <w:spacing w:line="360" w:lineRule="auto"/>
        <w:ind w:firstLineChars="195" w:firstLine="470"/>
        <w:rPr>
          <w:rFonts w:ascii="宋体" w:hAnsi="宋体" w:cs="宋体"/>
          <w:b/>
          <w:bCs/>
          <w:kern w:val="0"/>
          <w:sz w:val="24"/>
        </w:rPr>
      </w:pPr>
      <w:r>
        <w:rPr>
          <w:rFonts w:ascii="宋体" w:hAnsi="宋体" w:cs="宋体" w:hint="eastAsia"/>
          <w:b/>
          <w:bCs/>
          <w:kern w:val="0"/>
          <w:sz w:val="24"/>
        </w:rPr>
        <w:t>6、产品设计市场需求现状</w:t>
      </w:r>
    </w:p>
    <w:p w:rsidR="00E64E4F" w:rsidRDefault="00E64E4F" w:rsidP="00E64E4F">
      <w:pPr>
        <w:widowControl/>
        <w:spacing w:line="360" w:lineRule="auto"/>
        <w:ind w:firstLineChars="200" w:firstLine="480"/>
        <w:rPr>
          <w:rFonts w:ascii="宋体" w:hAnsi="宋体" w:cs="宋体"/>
          <w:bCs/>
          <w:kern w:val="0"/>
          <w:sz w:val="24"/>
        </w:rPr>
      </w:pPr>
      <w:r>
        <w:rPr>
          <w:rFonts w:ascii="宋体" w:hAnsi="宋体" w:cs="宋体" w:hint="eastAsia"/>
          <w:bCs/>
          <w:kern w:val="0"/>
          <w:sz w:val="24"/>
        </w:rPr>
        <w:t>今天的文化、艺术、食品、汽车、手机、电脑市场中，各企业越来越关注设计问题，谁的设计有创新能取胜，谁就能赢得市场，扩大我系毕业生到一些民营企业就业，鼓励他们进行创业。</w:t>
      </w:r>
    </w:p>
    <w:p w:rsidR="00E64E4F" w:rsidRDefault="00E64E4F" w:rsidP="00E64E4F">
      <w:pPr>
        <w:widowControl/>
        <w:spacing w:line="360" w:lineRule="auto"/>
        <w:ind w:firstLineChars="200" w:firstLine="480"/>
        <w:rPr>
          <w:rFonts w:ascii="宋体" w:hAnsi="宋体" w:cs="宋体"/>
          <w:bCs/>
          <w:kern w:val="0"/>
          <w:sz w:val="24"/>
        </w:rPr>
      </w:pPr>
      <w:r>
        <w:rPr>
          <w:rFonts w:ascii="宋体" w:hAnsi="宋体" w:cs="宋体" w:hint="eastAsia"/>
          <w:bCs/>
          <w:kern w:val="0"/>
          <w:sz w:val="24"/>
        </w:rPr>
        <w:t>我国的产品设计正处在由“中国制造”向“中国创造”的转折点上。各种新产品都希望以新颖独特的外观和性能，吸引大众的目光。各行各业对设计人才的需求日渐凸显。学习产品设计的毕业生可从事的工作很多：如可以在互联网、手机、电子、纺织、机械、仪器仪表、交通、家居、家用电器、奢侈品、装饰品、手工艺品、生活用品、食品、旅游产品等行业从事产品开发设计、展示设计、交互设计、设施设计等工作；也可从事产品开发相关的媒体、印刷、包装、广告、营销等研究与管理工作；还可在高校从事教学、科研、产品研究以及顾问等工作。</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综上所述,艺术设计系6个专业是比较贴近市场需求的，人才培养方案的设置也是比较合理的。但在教育教学实践中，仍需要进一步提高学生的动手实践能力，参加企业实践活动，这样才能培养出更符合企业、社会需求的有用人才。</w:t>
      </w:r>
    </w:p>
    <w:p w:rsidR="00E64E4F" w:rsidRDefault="00E64E4F" w:rsidP="00E64E4F">
      <w:pPr>
        <w:widowControl/>
        <w:spacing w:line="360" w:lineRule="auto"/>
        <w:ind w:firstLineChars="200" w:firstLine="482"/>
        <w:rPr>
          <w:rFonts w:ascii="宋体" w:hAnsi="宋体" w:cs="宋体"/>
          <w:b/>
          <w:kern w:val="0"/>
          <w:sz w:val="24"/>
        </w:rPr>
      </w:pPr>
      <w:r>
        <w:rPr>
          <w:rFonts w:ascii="宋体" w:hAnsi="宋体" w:cs="宋体" w:hint="eastAsia"/>
          <w:b/>
          <w:kern w:val="0"/>
          <w:sz w:val="24"/>
        </w:rPr>
        <w:t>四、就业工作的重点与亮点</w:t>
      </w:r>
    </w:p>
    <w:p w:rsidR="00E64E4F" w:rsidRDefault="00E64E4F" w:rsidP="00E64E4F">
      <w:pPr>
        <w:widowControl/>
        <w:spacing w:line="360" w:lineRule="auto"/>
        <w:ind w:firstLineChars="196" w:firstLine="470"/>
        <w:rPr>
          <w:rFonts w:ascii="宋体" w:hAnsi="宋体" w:cs="宋体"/>
          <w:kern w:val="0"/>
          <w:sz w:val="24"/>
        </w:rPr>
      </w:pPr>
      <w:r>
        <w:rPr>
          <w:rFonts w:ascii="宋体" w:hAnsi="宋体" w:cs="宋体" w:hint="eastAsia"/>
          <w:kern w:val="0"/>
          <w:sz w:val="24"/>
        </w:rPr>
        <w:t>1、动员专业教师，全员参与就业指导</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首先，我系建立了以辅导员、班主任和教研室负责人为主的结对帮扶制度，对困难毕业生群体开展“一对一”就业指导服务。</w:t>
      </w:r>
      <w:r w:rsidRPr="001218B5">
        <w:rPr>
          <w:rFonts w:ascii="宋体" w:hAnsi="宋体" w:cs="宋体" w:hint="eastAsia"/>
          <w:kern w:val="0"/>
          <w:sz w:val="24"/>
        </w:rPr>
        <w:t>结对帮扶人通过</w:t>
      </w:r>
      <w:r>
        <w:rPr>
          <w:rFonts w:ascii="宋体" w:hAnsi="宋体" w:cs="宋体" w:hint="eastAsia"/>
          <w:kern w:val="0"/>
          <w:sz w:val="24"/>
        </w:rPr>
        <w:t>各种</w:t>
      </w:r>
      <w:r w:rsidRPr="001218B5">
        <w:rPr>
          <w:rFonts w:ascii="宋体" w:hAnsi="宋体" w:cs="宋体" w:hint="eastAsia"/>
          <w:kern w:val="0"/>
          <w:sz w:val="24"/>
        </w:rPr>
        <w:t>方式，详细了解所帮扶的困难毕业生的就业意向</w:t>
      </w:r>
      <w:r>
        <w:rPr>
          <w:rFonts w:ascii="宋体" w:hAnsi="宋体" w:cs="宋体" w:hint="eastAsia"/>
          <w:kern w:val="0"/>
          <w:sz w:val="24"/>
        </w:rPr>
        <w:t>和就业困难等</w:t>
      </w:r>
      <w:r w:rsidRPr="001218B5">
        <w:rPr>
          <w:rFonts w:ascii="宋体" w:hAnsi="宋体" w:cs="宋体" w:hint="eastAsia"/>
          <w:kern w:val="0"/>
          <w:sz w:val="24"/>
        </w:rPr>
        <w:t>情况，尽一切能力帮助这部分毕业生解决就业难题。</w:t>
      </w:r>
    </w:p>
    <w:p w:rsidR="00E64E4F" w:rsidRDefault="00E64E4F" w:rsidP="00E64E4F">
      <w:pPr>
        <w:widowControl/>
        <w:spacing w:line="360" w:lineRule="auto"/>
        <w:ind w:firstLineChars="196" w:firstLine="470"/>
        <w:rPr>
          <w:rFonts w:ascii="宋体" w:hAnsi="宋体" w:cs="宋体"/>
          <w:kern w:val="0"/>
          <w:sz w:val="24"/>
        </w:rPr>
      </w:pPr>
      <w:r>
        <w:rPr>
          <w:rFonts w:ascii="宋体" w:hAnsi="宋体" w:cs="宋体" w:hint="eastAsia"/>
          <w:kern w:val="0"/>
          <w:sz w:val="24"/>
        </w:rPr>
        <w:t>其次，我系党总支动员所有毕业设计指导教师参与到就业指导的过程中来，要求毕业设计指导教师在进行毕业设计指导的同时关心、了解并帮助所指导的学生推进就业进展，设计了</w:t>
      </w:r>
      <w:r w:rsidRPr="001218B5">
        <w:rPr>
          <w:rFonts w:ascii="宋体" w:hAnsi="宋体" w:cs="宋体" w:hint="eastAsia"/>
          <w:kern w:val="0"/>
          <w:sz w:val="24"/>
        </w:rPr>
        <w:t>毕业设计指导教师就业工作记录表</w:t>
      </w:r>
      <w:r>
        <w:rPr>
          <w:rFonts w:ascii="宋体" w:hAnsi="宋体" w:cs="宋体" w:hint="eastAsia"/>
          <w:kern w:val="0"/>
          <w:sz w:val="24"/>
        </w:rPr>
        <w:t>，</w:t>
      </w:r>
      <w:r w:rsidRPr="00C05398">
        <w:rPr>
          <w:rFonts w:ascii="宋体" w:hAnsi="宋体" w:cs="宋体" w:hint="eastAsia"/>
          <w:kern w:val="0"/>
          <w:sz w:val="24"/>
        </w:rPr>
        <w:t>定期记录并报告指导情况</w:t>
      </w:r>
      <w:r>
        <w:rPr>
          <w:rFonts w:ascii="宋体" w:hAnsi="宋体" w:cs="宋体" w:hint="eastAsia"/>
          <w:kern w:val="0"/>
          <w:sz w:val="24"/>
        </w:rPr>
        <w:t>。</w:t>
      </w:r>
    </w:p>
    <w:p w:rsidR="00E64E4F" w:rsidRPr="001218B5" w:rsidRDefault="00E64E4F" w:rsidP="00E64E4F">
      <w:pPr>
        <w:widowControl/>
        <w:spacing w:line="360" w:lineRule="auto"/>
        <w:ind w:firstLineChars="196" w:firstLine="470"/>
        <w:rPr>
          <w:rFonts w:ascii="宋体" w:hAnsi="宋体" w:cs="宋体"/>
          <w:kern w:val="0"/>
          <w:sz w:val="24"/>
        </w:rPr>
      </w:pPr>
      <w:r>
        <w:rPr>
          <w:rFonts w:ascii="宋体" w:hAnsi="宋体" w:cs="宋体" w:hint="eastAsia"/>
          <w:kern w:val="0"/>
          <w:sz w:val="24"/>
        </w:rPr>
        <w:lastRenderedPageBreak/>
        <w:t>最后，为了给我系学生提供更好的企业资源，我系党总支充分开发各个专业老师的人脉资源，要求各专业教研室推荐一定数量的企业对接就业联络人，为各专业的毕业生开展更有针对性的专场招聘会。</w:t>
      </w:r>
    </w:p>
    <w:p w:rsidR="00E64E4F" w:rsidRDefault="00E64E4F" w:rsidP="00E64E4F">
      <w:pPr>
        <w:widowControl/>
        <w:spacing w:line="360" w:lineRule="auto"/>
        <w:ind w:firstLineChars="196" w:firstLine="470"/>
        <w:rPr>
          <w:rFonts w:ascii="宋体" w:hAnsi="宋体" w:cs="宋体"/>
          <w:kern w:val="0"/>
          <w:sz w:val="24"/>
        </w:rPr>
      </w:pPr>
      <w:r>
        <w:rPr>
          <w:rFonts w:ascii="宋体" w:hAnsi="宋体" w:cs="宋体" w:hint="eastAsia"/>
          <w:kern w:val="0"/>
          <w:sz w:val="24"/>
        </w:rPr>
        <w:t>2、利用相关课程，全程提高就业意识</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分年级、分时段全程关注学生的就业创业意识，大一通过新生入学教育、专业导论课程等帮助学生建立起初步的就业意识，同时加强对本专业行业的就业认识；大二通过职业生涯规划课程进一步强化学生的就业意识，做好学业规划和生涯规划；大三通过创业基础课程普及创业相关知识；大四通过就业指导课、毕业生就业座谈会等进行具体的就业指导，结合学生的不同情况分类指导，帮助学生更快更好的择业、就业。</w:t>
      </w:r>
    </w:p>
    <w:p w:rsidR="00E64E4F" w:rsidRDefault="00E64E4F" w:rsidP="00E64E4F">
      <w:pPr>
        <w:widowControl/>
        <w:spacing w:line="360" w:lineRule="auto"/>
        <w:ind w:firstLineChars="196" w:firstLine="470"/>
        <w:rPr>
          <w:rFonts w:ascii="宋体" w:hAnsi="宋体" w:cs="宋体"/>
          <w:kern w:val="0"/>
          <w:sz w:val="24"/>
        </w:rPr>
      </w:pPr>
      <w:r>
        <w:rPr>
          <w:rFonts w:ascii="宋体" w:hAnsi="宋体" w:cs="宋体" w:hint="eastAsia"/>
          <w:kern w:val="0"/>
          <w:sz w:val="24"/>
        </w:rPr>
        <w:t>3、走访人才市场，全力拓展就业渠道</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为了更好地促进毕业生就业，我系辅导员积极走出校门、走进人才市场、接洽用人单位。</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1月，我系三位辅导员</w:t>
      </w:r>
      <w:r w:rsidRPr="00226238">
        <w:rPr>
          <w:rFonts w:ascii="宋体" w:hAnsi="宋体" w:cs="宋体" w:hint="eastAsia"/>
          <w:kern w:val="0"/>
          <w:sz w:val="24"/>
        </w:rPr>
        <w:t>赴湖南省长沙市和株洲市开展</w:t>
      </w:r>
      <w:r>
        <w:rPr>
          <w:rFonts w:ascii="宋体" w:hAnsi="宋体" w:cs="宋体" w:hint="eastAsia"/>
          <w:kern w:val="0"/>
          <w:sz w:val="24"/>
        </w:rPr>
        <w:t>了</w:t>
      </w:r>
      <w:r w:rsidRPr="00226238">
        <w:rPr>
          <w:rFonts w:ascii="宋体" w:hAnsi="宋体" w:cs="宋体" w:hint="eastAsia"/>
          <w:kern w:val="0"/>
          <w:sz w:val="24"/>
        </w:rPr>
        <w:t>毕</w:t>
      </w:r>
      <w:r>
        <w:rPr>
          <w:rFonts w:ascii="宋体" w:hAnsi="宋体" w:cs="宋体" w:hint="eastAsia"/>
          <w:kern w:val="0"/>
          <w:sz w:val="24"/>
        </w:rPr>
        <w:t>业生信息推荐和就业调研</w:t>
      </w:r>
      <w:r w:rsidRPr="00226238">
        <w:rPr>
          <w:rFonts w:ascii="宋体" w:hAnsi="宋体" w:cs="宋体" w:hint="eastAsia"/>
          <w:kern w:val="0"/>
          <w:sz w:val="24"/>
        </w:rPr>
        <w:t>工作</w:t>
      </w:r>
      <w:r>
        <w:rPr>
          <w:rFonts w:ascii="宋体" w:hAnsi="宋体" w:cs="宋体" w:hint="eastAsia"/>
          <w:kern w:val="0"/>
          <w:sz w:val="24"/>
        </w:rPr>
        <w:t>。首先，我们</w:t>
      </w:r>
      <w:r w:rsidRPr="00226238">
        <w:rPr>
          <w:rFonts w:ascii="宋体" w:hAnsi="宋体" w:cs="宋体" w:hint="eastAsia"/>
          <w:kern w:val="0"/>
          <w:sz w:val="24"/>
        </w:rPr>
        <w:t>与湖南省长沙市人才市场大学生就业指导部</w:t>
      </w:r>
      <w:r>
        <w:rPr>
          <w:rFonts w:ascii="宋体" w:hAnsi="宋体" w:cs="宋体" w:hint="eastAsia"/>
          <w:kern w:val="0"/>
          <w:sz w:val="24"/>
        </w:rPr>
        <w:t>进行了</w:t>
      </w:r>
      <w:r w:rsidRPr="00226238">
        <w:rPr>
          <w:rFonts w:ascii="宋体" w:hAnsi="宋体" w:cs="宋体" w:hint="eastAsia"/>
          <w:kern w:val="0"/>
          <w:sz w:val="24"/>
        </w:rPr>
        <w:t>对接，了解</w:t>
      </w:r>
      <w:r>
        <w:rPr>
          <w:rFonts w:ascii="宋体" w:hAnsi="宋体" w:cs="宋体" w:hint="eastAsia"/>
          <w:kern w:val="0"/>
          <w:sz w:val="24"/>
        </w:rPr>
        <w:t>了</w:t>
      </w:r>
      <w:r w:rsidRPr="00226238">
        <w:rPr>
          <w:rFonts w:ascii="宋体" w:hAnsi="宋体" w:cs="宋体" w:hint="eastAsia"/>
          <w:kern w:val="0"/>
          <w:sz w:val="24"/>
        </w:rPr>
        <w:t>当地就业服务相关政策，带去</w:t>
      </w:r>
      <w:r>
        <w:rPr>
          <w:rFonts w:ascii="宋体" w:hAnsi="宋体" w:cs="宋体" w:hint="eastAsia"/>
          <w:kern w:val="0"/>
          <w:sz w:val="24"/>
        </w:rPr>
        <w:t>了</w:t>
      </w:r>
      <w:r w:rsidRPr="00226238">
        <w:rPr>
          <w:rFonts w:ascii="宋体" w:hAnsi="宋体" w:cs="宋体" w:hint="eastAsia"/>
          <w:kern w:val="0"/>
          <w:sz w:val="24"/>
        </w:rPr>
        <w:t>我系湖南籍2019届毕业生信息；同时了解到毕业生可以通过长沙市人才开发的APP软件-长沙市人才星梦想，随时随地了解当地就业政策和户档关系进程等</w:t>
      </w:r>
      <w:r>
        <w:rPr>
          <w:rFonts w:ascii="宋体" w:hAnsi="宋体" w:cs="宋体" w:hint="eastAsia"/>
          <w:kern w:val="0"/>
          <w:sz w:val="24"/>
        </w:rPr>
        <w:t>信息</w:t>
      </w:r>
      <w:r w:rsidRPr="00226238">
        <w:rPr>
          <w:rFonts w:ascii="宋体" w:hAnsi="宋体" w:cs="宋体" w:hint="eastAsia"/>
          <w:kern w:val="0"/>
          <w:sz w:val="24"/>
        </w:rPr>
        <w:t>。</w:t>
      </w:r>
      <w:r>
        <w:rPr>
          <w:rFonts w:ascii="宋体" w:hAnsi="宋体" w:cs="宋体" w:hint="eastAsia"/>
          <w:kern w:val="0"/>
          <w:sz w:val="24"/>
        </w:rPr>
        <w:t>随后，我们又到</w:t>
      </w:r>
      <w:r w:rsidRPr="00226238">
        <w:rPr>
          <w:rFonts w:ascii="宋体" w:hAnsi="宋体" w:cs="宋体" w:hint="eastAsia"/>
          <w:kern w:val="0"/>
          <w:sz w:val="24"/>
        </w:rPr>
        <w:t>株洲市调研</w:t>
      </w:r>
      <w:r>
        <w:rPr>
          <w:rFonts w:ascii="宋体" w:hAnsi="宋体" w:cs="宋体" w:hint="eastAsia"/>
          <w:kern w:val="0"/>
          <w:sz w:val="24"/>
        </w:rPr>
        <w:t>了</w:t>
      </w:r>
      <w:r w:rsidRPr="00226238">
        <w:rPr>
          <w:rFonts w:ascii="宋体" w:hAnsi="宋体" w:cs="宋体" w:hint="eastAsia"/>
          <w:kern w:val="0"/>
          <w:sz w:val="24"/>
        </w:rPr>
        <w:t>我系</w:t>
      </w:r>
      <w:r>
        <w:rPr>
          <w:rFonts w:ascii="宋体" w:hAnsi="宋体" w:cs="宋体" w:hint="eastAsia"/>
          <w:kern w:val="0"/>
          <w:sz w:val="24"/>
        </w:rPr>
        <w:t>往届</w:t>
      </w:r>
      <w:r w:rsidRPr="00226238">
        <w:rPr>
          <w:rFonts w:ascii="宋体" w:hAnsi="宋体" w:cs="宋体" w:hint="eastAsia"/>
          <w:kern w:val="0"/>
          <w:sz w:val="24"/>
        </w:rPr>
        <w:t>毕业生就业情况，我系2013届毕业生吴允锋在株洲市黄红蓝美术培训学校担任校长，现该校在株洲市有14家分校，教职工150名，培训学生有7000名。每年美术类教师招聘人数在20-30名左右，我们推荐</w:t>
      </w:r>
      <w:r>
        <w:rPr>
          <w:rFonts w:ascii="宋体" w:hAnsi="宋体" w:cs="宋体" w:hint="eastAsia"/>
          <w:kern w:val="0"/>
          <w:sz w:val="24"/>
        </w:rPr>
        <w:t>了</w:t>
      </w:r>
      <w:r w:rsidRPr="00226238">
        <w:rPr>
          <w:rFonts w:ascii="宋体" w:hAnsi="宋体" w:cs="宋体" w:hint="eastAsia"/>
          <w:kern w:val="0"/>
          <w:sz w:val="24"/>
        </w:rPr>
        <w:t>我系2019届毕业生信息，吴允锋也非常希望从学校招聘到湖南籍毕业生到当地工作，</w:t>
      </w:r>
      <w:r>
        <w:rPr>
          <w:rFonts w:ascii="宋体" w:hAnsi="宋体" w:cs="宋体" w:hint="eastAsia"/>
          <w:kern w:val="0"/>
          <w:sz w:val="24"/>
        </w:rPr>
        <w:t>之后也发来了招聘信息</w:t>
      </w:r>
      <w:r w:rsidRPr="00226238">
        <w:rPr>
          <w:rFonts w:ascii="宋体" w:hAnsi="宋体" w:cs="宋体" w:hint="eastAsia"/>
          <w:kern w:val="0"/>
          <w:sz w:val="24"/>
        </w:rPr>
        <w:t>。</w:t>
      </w:r>
    </w:p>
    <w:p w:rsidR="00E64E4F" w:rsidRDefault="00E64E4F" w:rsidP="00E64E4F">
      <w:pPr>
        <w:widowControl/>
        <w:spacing w:line="360" w:lineRule="auto"/>
        <w:rPr>
          <w:rFonts w:ascii="宋体" w:hAnsi="宋体" w:cs="宋体"/>
          <w:kern w:val="0"/>
          <w:sz w:val="24"/>
        </w:rPr>
      </w:pPr>
      <w:r>
        <w:rPr>
          <w:rFonts w:ascii="宋体" w:hAnsi="宋体" w:cs="宋体"/>
          <w:noProof/>
          <w:kern w:val="0"/>
          <w:sz w:val="24"/>
        </w:rPr>
        <w:drawing>
          <wp:inline distT="0" distB="0" distL="0" distR="0">
            <wp:extent cx="2419985" cy="1960880"/>
            <wp:effectExtent l="0" t="0" r="0" b="127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19985" cy="1960880"/>
                    </a:xfrm>
                    <a:prstGeom prst="rect">
                      <a:avLst/>
                    </a:prstGeom>
                    <a:noFill/>
                  </pic:spPr>
                </pic:pic>
              </a:graphicData>
            </a:graphic>
          </wp:inline>
        </w:drawing>
      </w:r>
      <w:r>
        <w:rPr>
          <w:rFonts w:ascii="宋体" w:hAnsi="宋体" w:cs="宋体" w:hint="eastAsia"/>
          <w:kern w:val="0"/>
          <w:sz w:val="24"/>
        </w:rPr>
        <w:t xml:space="preserve">    </w:t>
      </w:r>
      <w:r>
        <w:rPr>
          <w:rFonts w:ascii="宋体" w:hAnsi="宋体"/>
          <w:noProof/>
          <w:sz w:val="28"/>
          <w:szCs w:val="28"/>
        </w:rPr>
        <w:drawing>
          <wp:inline distT="0" distB="0" distL="0" distR="0">
            <wp:extent cx="2343150" cy="1895475"/>
            <wp:effectExtent l="0" t="0" r="0" b="9525"/>
            <wp:docPr id="35" name="图片 35" descr="D:\Backup\我的文档\Tencent Files\1115086589\FileRecv\MobileFile\IMG_20190117_093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D:\Backup\我的文档\Tencent Files\1115086589\FileRecv\MobileFile\IMG_20190117_09393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43150" cy="1895475"/>
                    </a:xfrm>
                    <a:prstGeom prst="rect">
                      <a:avLst/>
                    </a:prstGeom>
                    <a:noFill/>
                    <a:ln>
                      <a:noFill/>
                    </a:ln>
                  </pic:spPr>
                </pic:pic>
              </a:graphicData>
            </a:graphic>
          </wp:inline>
        </w:drawing>
      </w:r>
    </w:p>
    <w:p w:rsidR="00E64E4F" w:rsidRDefault="00E64E4F" w:rsidP="00E64E4F">
      <w:pPr>
        <w:widowControl/>
        <w:spacing w:line="360" w:lineRule="auto"/>
        <w:rPr>
          <w:rFonts w:ascii="宋体" w:hAnsi="宋体" w:cs="宋体"/>
          <w:kern w:val="0"/>
          <w:sz w:val="24"/>
        </w:rPr>
      </w:pPr>
      <w:r>
        <w:rPr>
          <w:rFonts w:ascii="宋体" w:hAnsi="宋体"/>
          <w:noProof/>
          <w:sz w:val="28"/>
          <w:szCs w:val="28"/>
        </w:rPr>
        <w:lastRenderedPageBreak/>
        <w:drawing>
          <wp:inline distT="0" distB="0" distL="0" distR="0">
            <wp:extent cx="2495550" cy="1838325"/>
            <wp:effectExtent l="0" t="0" r="0" b="9525"/>
            <wp:docPr id="34" name="图片 34" descr="D:\Backup\我的文档\Tencent Files\1115086589\FileRecv\MobileFile\IMG_20190117_16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D:\Backup\我的文档\Tencent Files\1115086589\FileRecv\MobileFile\IMG_20190117_16025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95550" cy="1838325"/>
                    </a:xfrm>
                    <a:prstGeom prst="rect">
                      <a:avLst/>
                    </a:prstGeom>
                    <a:noFill/>
                    <a:ln>
                      <a:noFill/>
                    </a:ln>
                  </pic:spPr>
                </pic:pic>
              </a:graphicData>
            </a:graphic>
          </wp:inline>
        </w:drawing>
      </w:r>
      <w:r>
        <w:rPr>
          <w:rFonts w:ascii="宋体" w:hAnsi="宋体" w:hint="eastAsia"/>
          <w:noProof/>
          <w:sz w:val="28"/>
          <w:szCs w:val="28"/>
        </w:rPr>
        <w:t xml:space="preserve">   </w:t>
      </w:r>
      <w:r>
        <w:rPr>
          <w:rFonts w:ascii="宋体" w:hAnsi="宋体" w:cs="宋体"/>
          <w:noProof/>
          <w:kern w:val="0"/>
          <w:sz w:val="24"/>
        </w:rPr>
        <w:drawing>
          <wp:inline distT="0" distB="0" distL="0" distR="0">
            <wp:extent cx="2466975" cy="1847850"/>
            <wp:effectExtent l="0" t="0" r="952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pic:spPr>
                </pic:pic>
              </a:graphicData>
            </a:graphic>
          </wp:inline>
        </w:drawing>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之后，我系辅导员又走访了如合肥艺唐潮广告传媒有限公司、合肥天工标识标牌有限公司等一些合肥本地的企业，进行了合作和招聘方面的洽谈。</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此外，我系党总支和辅导员也紧跟学校学生处就业指导中心的步伐，几次到各大企业接洽、调研，分别走访了</w:t>
      </w:r>
      <w:r w:rsidRPr="00EE500C">
        <w:rPr>
          <w:rFonts w:ascii="宋体" w:hAnsi="宋体" w:cs="宋体" w:hint="eastAsia"/>
          <w:kern w:val="0"/>
          <w:sz w:val="24"/>
        </w:rPr>
        <w:t>安徽匠子空间网络科技有限公司</w:t>
      </w:r>
      <w:r>
        <w:rPr>
          <w:rFonts w:ascii="宋体" w:hAnsi="宋体" w:cs="宋体" w:hint="eastAsia"/>
          <w:kern w:val="0"/>
          <w:sz w:val="24"/>
        </w:rPr>
        <w:t>、合肥第一房网络科技有限公司等企业，其中</w:t>
      </w:r>
      <w:r w:rsidRPr="00EE500C">
        <w:rPr>
          <w:rFonts w:ascii="宋体" w:hAnsi="宋体" w:cs="宋体" w:hint="eastAsia"/>
          <w:kern w:val="0"/>
          <w:sz w:val="24"/>
        </w:rPr>
        <w:t>合肥第一房网络科技有限公司</w:t>
      </w:r>
      <w:r>
        <w:rPr>
          <w:rFonts w:ascii="宋体" w:hAnsi="宋体" w:cs="宋体" w:hint="eastAsia"/>
          <w:kern w:val="0"/>
          <w:sz w:val="24"/>
        </w:rPr>
        <w:t>通过两次校园招聘和一次直接推荐从我系招纳了3名毕业生，和我系建立了良好的合作关系。</w:t>
      </w:r>
    </w:p>
    <w:p w:rsidR="00E64E4F" w:rsidRPr="00226238" w:rsidRDefault="00E64E4F" w:rsidP="00E64E4F">
      <w:pPr>
        <w:widowControl/>
        <w:spacing w:line="360" w:lineRule="auto"/>
        <w:rPr>
          <w:rFonts w:ascii="宋体" w:hAnsi="宋体" w:cs="宋体"/>
          <w:kern w:val="0"/>
          <w:sz w:val="24"/>
        </w:rPr>
      </w:pPr>
      <w:r>
        <w:rPr>
          <w:rFonts w:ascii="宋体" w:hAnsi="宋体" w:cs="宋体" w:hint="eastAsia"/>
          <w:noProof/>
          <w:kern w:val="0"/>
          <w:sz w:val="24"/>
        </w:rPr>
        <w:drawing>
          <wp:inline distT="0" distB="0" distL="0" distR="0">
            <wp:extent cx="2619375" cy="1962150"/>
            <wp:effectExtent l="0" t="0" r="9525" b="0"/>
            <wp:docPr id="33" name="图片 33" descr="微信图片_20191109220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微信图片_2019110922045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19375" cy="1962150"/>
                    </a:xfrm>
                    <a:prstGeom prst="rect">
                      <a:avLst/>
                    </a:prstGeom>
                    <a:noFill/>
                    <a:ln>
                      <a:noFill/>
                    </a:ln>
                  </pic:spPr>
                </pic:pic>
              </a:graphicData>
            </a:graphic>
          </wp:inline>
        </w:drawing>
      </w:r>
      <w:r>
        <w:rPr>
          <w:rFonts w:ascii="宋体" w:hAnsi="宋体" w:cs="宋体" w:hint="eastAsia"/>
          <w:noProof/>
          <w:kern w:val="0"/>
          <w:sz w:val="24"/>
        </w:rPr>
        <w:drawing>
          <wp:inline distT="0" distB="0" distL="0" distR="0">
            <wp:extent cx="2590800" cy="1952625"/>
            <wp:effectExtent l="0" t="0" r="0" b="9525"/>
            <wp:docPr id="32" name="图片 32" descr="微信图片_2019110922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微信图片_2019110922045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90800" cy="1952625"/>
                    </a:xfrm>
                    <a:prstGeom prst="rect">
                      <a:avLst/>
                    </a:prstGeom>
                    <a:noFill/>
                    <a:ln>
                      <a:noFill/>
                    </a:ln>
                  </pic:spPr>
                </pic:pic>
              </a:graphicData>
            </a:graphic>
          </wp:inline>
        </w:drawing>
      </w:r>
      <w:r>
        <w:rPr>
          <w:rFonts w:ascii="宋体" w:hAnsi="宋体" w:cs="宋体"/>
          <w:noProof/>
          <w:kern w:val="0"/>
          <w:sz w:val="24"/>
        </w:rPr>
        <w:drawing>
          <wp:inline distT="0" distB="0" distL="0" distR="0">
            <wp:extent cx="2573020" cy="19304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73020" cy="1930400"/>
                    </a:xfrm>
                    <a:prstGeom prst="rect">
                      <a:avLst/>
                    </a:prstGeom>
                    <a:noFill/>
                  </pic:spPr>
                </pic:pic>
              </a:graphicData>
            </a:graphic>
          </wp:inline>
        </w:drawing>
      </w:r>
      <w:r>
        <w:rPr>
          <w:rFonts w:ascii="宋体" w:hAnsi="宋体" w:cs="宋体" w:hint="eastAsia"/>
          <w:kern w:val="0"/>
          <w:sz w:val="24"/>
        </w:rPr>
        <w:t xml:space="preserve"> </w:t>
      </w:r>
      <w:r>
        <w:rPr>
          <w:rFonts w:ascii="宋体" w:hAnsi="宋体" w:cs="宋体"/>
          <w:noProof/>
          <w:kern w:val="0"/>
          <w:sz w:val="24"/>
        </w:rPr>
        <w:drawing>
          <wp:inline distT="0" distB="0" distL="0" distR="0">
            <wp:extent cx="2562860" cy="1931670"/>
            <wp:effectExtent l="0" t="0" r="889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62860" cy="1931670"/>
                    </a:xfrm>
                    <a:prstGeom prst="rect">
                      <a:avLst/>
                    </a:prstGeom>
                    <a:noFill/>
                  </pic:spPr>
                </pic:pic>
              </a:graphicData>
            </a:graphic>
          </wp:inline>
        </w:drawing>
      </w:r>
    </w:p>
    <w:p w:rsidR="00E64E4F" w:rsidRDefault="00E64E4F" w:rsidP="00E64E4F">
      <w:pPr>
        <w:widowControl/>
        <w:spacing w:line="360" w:lineRule="auto"/>
        <w:ind w:firstLineChars="196" w:firstLine="470"/>
        <w:rPr>
          <w:rFonts w:ascii="宋体" w:hAnsi="宋体" w:cs="宋体"/>
          <w:kern w:val="0"/>
          <w:sz w:val="24"/>
        </w:rPr>
      </w:pPr>
      <w:r>
        <w:rPr>
          <w:rFonts w:ascii="宋体" w:hAnsi="宋体" w:cs="宋体" w:hint="eastAsia"/>
          <w:kern w:val="0"/>
          <w:sz w:val="24"/>
        </w:rPr>
        <w:t>4、加大宣传力度，全面</w:t>
      </w:r>
      <w:r w:rsidRPr="00226238">
        <w:rPr>
          <w:rFonts w:ascii="宋体" w:hAnsi="宋体" w:cs="宋体" w:hint="eastAsia"/>
          <w:kern w:val="0"/>
          <w:sz w:val="24"/>
        </w:rPr>
        <w:t>提供就业信息</w:t>
      </w:r>
    </w:p>
    <w:p w:rsidR="00E64E4F" w:rsidRDefault="00E64E4F" w:rsidP="00E64E4F">
      <w:pPr>
        <w:widowControl/>
        <w:spacing w:line="360" w:lineRule="auto"/>
        <w:ind w:firstLineChars="196" w:firstLine="470"/>
        <w:rPr>
          <w:rFonts w:ascii="宋体" w:hAnsi="宋体" w:cs="宋体"/>
          <w:kern w:val="0"/>
          <w:sz w:val="24"/>
        </w:rPr>
      </w:pPr>
      <w:r>
        <w:rPr>
          <w:rFonts w:ascii="宋体" w:hAnsi="宋体" w:cs="宋体" w:hint="eastAsia"/>
          <w:kern w:val="0"/>
          <w:sz w:val="24"/>
        </w:rPr>
        <w:t>我系毕业班辅导员通过各种方式为毕业班学生搜集和传递就业信息，鼓励学生多参加校园招聘，多浏览就业指导中心招聘信息，多关注知名招聘网站发布的</w:t>
      </w:r>
      <w:r>
        <w:rPr>
          <w:rFonts w:ascii="宋体" w:hAnsi="宋体" w:cs="宋体" w:hint="eastAsia"/>
          <w:kern w:val="0"/>
          <w:sz w:val="24"/>
        </w:rPr>
        <w:lastRenderedPageBreak/>
        <w:t>就业信息等。学校</w:t>
      </w:r>
      <w:r w:rsidRPr="000048F5">
        <w:rPr>
          <w:rFonts w:ascii="宋体" w:hAnsi="宋体" w:cs="宋体" w:hint="eastAsia"/>
          <w:kern w:val="0"/>
          <w:sz w:val="24"/>
        </w:rPr>
        <w:t>组织招聘会时，系党总支副书记、学工办主任和毕业班辅导员还到招聘会现场收集与我系专业相关企业信息，并通过QQ群</w:t>
      </w:r>
      <w:r>
        <w:rPr>
          <w:rFonts w:ascii="宋体" w:hAnsi="宋体" w:cs="宋体" w:hint="eastAsia"/>
          <w:kern w:val="0"/>
          <w:sz w:val="24"/>
        </w:rPr>
        <w:t>等方式</w:t>
      </w:r>
      <w:r w:rsidRPr="000048F5">
        <w:rPr>
          <w:rFonts w:ascii="宋体" w:hAnsi="宋体" w:cs="宋体" w:hint="eastAsia"/>
          <w:kern w:val="0"/>
          <w:sz w:val="24"/>
        </w:rPr>
        <w:t>发送给学生。</w:t>
      </w:r>
    </w:p>
    <w:p w:rsidR="00E64E4F" w:rsidRDefault="00E64E4F" w:rsidP="00E64E4F">
      <w:pPr>
        <w:widowControl/>
        <w:spacing w:line="360" w:lineRule="auto"/>
        <w:ind w:firstLineChars="196" w:firstLine="470"/>
        <w:rPr>
          <w:rFonts w:ascii="宋体" w:hAnsi="宋体" w:cs="宋体"/>
          <w:kern w:val="0"/>
          <w:sz w:val="24"/>
        </w:rPr>
      </w:pPr>
      <w:r>
        <w:rPr>
          <w:rFonts w:ascii="宋体" w:hAnsi="宋体" w:cs="宋体" w:hint="eastAsia"/>
          <w:kern w:val="0"/>
          <w:sz w:val="24"/>
        </w:rPr>
        <w:t>同时，辅导员经常通过就业座谈会、走进课堂、深入宿舍等方式走入学生，及时了解毕业生的思想动态和就业意愿，并根据他们的就业意愿，积极联系相关企业。不仅如此，辅导员还会深入宿舍面对面宣传近期的招聘会和一些小规模的招聘资源，鼓励他们有机会就要去大胆尝试，始终树立自信心。</w:t>
      </w:r>
    </w:p>
    <w:p w:rsidR="00E64E4F" w:rsidRDefault="00E64E4F" w:rsidP="00E64E4F">
      <w:pPr>
        <w:widowControl/>
        <w:spacing w:line="360" w:lineRule="auto"/>
        <w:ind w:firstLineChars="200" w:firstLine="482"/>
        <w:rPr>
          <w:rFonts w:ascii="宋体" w:hAnsi="宋体" w:cs="宋体"/>
          <w:b/>
          <w:kern w:val="0"/>
          <w:sz w:val="24"/>
        </w:rPr>
      </w:pPr>
      <w:r>
        <w:rPr>
          <w:rFonts w:ascii="宋体" w:hAnsi="宋体" w:cs="宋体" w:hint="eastAsia"/>
          <w:b/>
          <w:kern w:val="0"/>
          <w:sz w:val="24"/>
        </w:rPr>
        <w:t>五、对就业困难、弱势群体、特殊问题、建档立卡毕业生帮扶情况</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首先，我系梳理完善了建档立卡、特殊问题以及各种就业困难或家庭困难等毕业生群体的基础数据库，做到精准掌握这部分毕业生群体的基本情况、学业情况、就业意向、就业进展等信息。在我系2019届的309名毕业生中，我们梳理出了77名就业帮扶的毕业生，占总毕业生人数的24.9%，其中包括6名建档立卡毕业生，9名特殊问题毕业生，以及62名家庭经济困难的毕业生。</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其次，为确保困难毕业生顺利就业，真正落实学院关于做好2019届困难毕业生就业工作的相关精神，在系党总支的领导下，我系建立了以辅导员、班主任和教研室负责人为主的结对帮扶制度，对困难毕业生群体开展“一对一”就业指导服务。</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最后，我系党总支设计了毕业生就业结对帮扶指导记录表，要求结对帮扶人通过QQ、短信、电话、面谈等方式，详细了解所帮扶的困难毕业生的就业意向等情况，定期记录并报告帮扶指导情况，做到有记录、有更新，尽一切能力帮助这部分毕业生解决就业难题。</w:t>
      </w:r>
    </w:p>
    <w:p w:rsidR="00E64E4F" w:rsidRDefault="00E64E4F" w:rsidP="00E64E4F">
      <w:pPr>
        <w:widowControl/>
        <w:spacing w:line="360" w:lineRule="auto"/>
        <w:ind w:firstLineChars="200" w:firstLine="482"/>
        <w:rPr>
          <w:rFonts w:ascii="宋体" w:hAnsi="宋体" w:cs="宋体"/>
          <w:b/>
          <w:kern w:val="0"/>
          <w:sz w:val="24"/>
        </w:rPr>
      </w:pPr>
      <w:r>
        <w:rPr>
          <w:rFonts w:ascii="宋体" w:hAnsi="宋体" w:cs="宋体" w:hint="eastAsia"/>
          <w:b/>
          <w:kern w:val="0"/>
          <w:sz w:val="24"/>
        </w:rPr>
        <w:t>六、毕业生跟踪调查情况</w:t>
      </w:r>
    </w:p>
    <w:p w:rsidR="00E64E4F" w:rsidRDefault="00E64E4F" w:rsidP="00E64E4F">
      <w:pPr>
        <w:widowControl/>
        <w:spacing w:line="360" w:lineRule="auto"/>
        <w:ind w:firstLineChars="197" w:firstLine="473"/>
        <w:rPr>
          <w:rFonts w:ascii="宋体" w:hAnsi="宋体" w:cs="宋体"/>
          <w:bCs/>
          <w:sz w:val="24"/>
        </w:rPr>
      </w:pPr>
      <w:r w:rsidRPr="008C2C78">
        <w:rPr>
          <w:rFonts w:ascii="宋体" w:hAnsi="宋体" w:cs="宋体" w:hint="eastAsia"/>
          <w:bCs/>
          <w:sz w:val="24"/>
        </w:rPr>
        <w:t>在今年的毕业生</w:t>
      </w:r>
      <w:r>
        <w:rPr>
          <w:rFonts w:ascii="宋体" w:hAnsi="宋体" w:cs="宋体" w:hint="eastAsia"/>
          <w:bCs/>
          <w:sz w:val="24"/>
        </w:rPr>
        <w:t>跟踪</w:t>
      </w:r>
      <w:r w:rsidRPr="008C2C78">
        <w:rPr>
          <w:rFonts w:ascii="宋体" w:hAnsi="宋体" w:cs="宋体" w:hint="eastAsia"/>
          <w:bCs/>
          <w:sz w:val="24"/>
        </w:rPr>
        <w:t>调查中，</w:t>
      </w:r>
      <w:r>
        <w:rPr>
          <w:rFonts w:ascii="宋体" w:hAnsi="宋体" w:cs="宋体" w:hint="eastAsia"/>
          <w:bCs/>
          <w:sz w:val="24"/>
        </w:rPr>
        <w:t>我系通过qq、电话等方式回访了部分毕业生。</w:t>
      </w:r>
      <w:r w:rsidRPr="008C2C78">
        <w:rPr>
          <w:rFonts w:ascii="宋体" w:hAnsi="宋体" w:cs="宋体" w:hint="eastAsia"/>
          <w:bCs/>
          <w:sz w:val="24"/>
        </w:rPr>
        <w:t>我系</w:t>
      </w:r>
      <w:r>
        <w:rPr>
          <w:rFonts w:ascii="宋体" w:hAnsi="宋体" w:cs="宋体" w:hint="eastAsia"/>
          <w:bCs/>
          <w:sz w:val="24"/>
        </w:rPr>
        <w:t>2019届</w:t>
      </w:r>
      <w:r w:rsidRPr="008C2C78">
        <w:rPr>
          <w:rFonts w:ascii="宋体" w:hAnsi="宋体" w:cs="宋体" w:hint="eastAsia"/>
          <w:bCs/>
          <w:sz w:val="24"/>
        </w:rPr>
        <w:t>超过半数</w:t>
      </w:r>
      <w:r>
        <w:rPr>
          <w:rFonts w:ascii="宋体" w:hAnsi="宋体" w:cs="宋体" w:hint="eastAsia"/>
          <w:bCs/>
          <w:sz w:val="24"/>
        </w:rPr>
        <w:t>的毕业生仍</w:t>
      </w:r>
      <w:r w:rsidRPr="008C2C78">
        <w:rPr>
          <w:rFonts w:ascii="宋体" w:hAnsi="宋体" w:cs="宋体" w:hint="eastAsia"/>
          <w:bCs/>
          <w:sz w:val="24"/>
        </w:rPr>
        <w:t>在企业规模相对较小的单位工作，单位规模主要集中在50人以下和50—100人的企业</w:t>
      </w:r>
      <w:r>
        <w:rPr>
          <w:rFonts w:ascii="宋体" w:hAnsi="宋体" w:cs="宋体" w:hint="eastAsia"/>
          <w:bCs/>
          <w:sz w:val="24"/>
        </w:rPr>
        <w:t>。也因为我系毕业生大多数都在小微企业工作，因此</w:t>
      </w:r>
      <w:r w:rsidRPr="008C2C78">
        <w:rPr>
          <w:rFonts w:ascii="宋体" w:hAnsi="宋体" w:cs="宋体" w:hint="eastAsia"/>
          <w:bCs/>
          <w:sz w:val="24"/>
        </w:rPr>
        <w:t>工作流动性</w:t>
      </w:r>
      <w:r>
        <w:rPr>
          <w:rFonts w:ascii="宋体" w:hAnsi="宋体" w:cs="宋体" w:hint="eastAsia"/>
          <w:bCs/>
          <w:sz w:val="24"/>
        </w:rPr>
        <w:t>非常大，</w:t>
      </w:r>
      <w:r w:rsidRPr="008C2C78">
        <w:rPr>
          <w:rFonts w:ascii="宋体" w:hAnsi="宋体" w:cs="宋体" w:hint="eastAsia"/>
          <w:bCs/>
          <w:sz w:val="24"/>
        </w:rPr>
        <w:t>毕业生跳槽现象比较频繁。</w:t>
      </w:r>
    </w:p>
    <w:p w:rsidR="00E64E4F" w:rsidRDefault="00E64E4F" w:rsidP="00E64E4F">
      <w:pPr>
        <w:widowControl/>
        <w:spacing w:line="360" w:lineRule="auto"/>
        <w:ind w:firstLineChars="197" w:firstLine="473"/>
        <w:rPr>
          <w:rFonts w:ascii="宋体" w:hAnsi="宋体" w:cs="宋体"/>
          <w:bCs/>
          <w:sz w:val="24"/>
        </w:rPr>
      </w:pPr>
      <w:r>
        <w:rPr>
          <w:rFonts w:ascii="宋体" w:hAnsi="宋体" w:cs="宋体" w:hint="eastAsia"/>
          <w:bCs/>
          <w:sz w:val="24"/>
        </w:rPr>
        <w:t>同时，我系</w:t>
      </w:r>
      <w:r w:rsidRPr="008C2C78">
        <w:rPr>
          <w:rFonts w:ascii="宋体" w:hAnsi="宋体" w:cs="宋体" w:hint="eastAsia"/>
          <w:bCs/>
          <w:sz w:val="24"/>
        </w:rPr>
        <w:t>对</w:t>
      </w:r>
      <w:r>
        <w:rPr>
          <w:rFonts w:ascii="宋体" w:hAnsi="宋体" w:cs="宋体" w:hint="eastAsia"/>
          <w:bCs/>
          <w:sz w:val="24"/>
        </w:rPr>
        <w:t>有长期合作的</w:t>
      </w:r>
      <w:r w:rsidRPr="008C2C78">
        <w:rPr>
          <w:rFonts w:ascii="宋体" w:hAnsi="宋体" w:cs="宋体" w:hint="eastAsia"/>
          <w:bCs/>
          <w:sz w:val="24"/>
        </w:rPr>
        <w:t>用人单位</w:t>
      </w:r>
      <w:r>
        <w:rPr>
          <w:rFonts w:ascii="宋体" w:hAnsi="宋体" w:cs="宋体" w:hint="eastAsia"/>
          <w:bCs/>
          <w:sz w:val="24"/>
        </w:rPr>
        <w:t>以及招聘较多的用人单位也进行了电话回访，</w:t>
      </w:r>
      <w:r w:rsidRPr="008C2C78">
        <w:rPr>
          <w:rFonts w:ascii="宋体" w:hAnsi="宋体" w:cs="宋体" w:hint="eastAsia"/>
          <w:bCs/>
          <w:sz w:val="24"/>
        </w:rPr>
        <w:t>调查</w:t>
      </w:r>
      <w:r>
        <w:rPr>
          <w:rFonts w:ascii="宋体" w:hAnsi="宋体" w:cs="宋体" w:hint="eastAsia"/>
          <w:bCs/>
          <w:sz w:val="24"/>
        </w:rPr>
        <w:t>了用人单位对我系毕业生的满意度。</w:t>
      </w:r>
      <w:r w:rsidRPr="008C2C78">
        <w:rPr>
          <w:rFonts w:ascii="宋体" w:hAnsi="宋体" w:cs="宋体" w:hint="eastAsia"/>
          <w:bCs/>
          <w:sz w:val="24"/>
        </w:rPr>
        <w:t>用人单位对我系毕业生的综合评价比较好，</w:t>
      </w:r>
      <w:r>
        <w:rPr>
          <w:rFonts w:ascii="宋体" w:hAnsi="宋体" w:cs="宋体" w:hint="eastAsia"/>
          <w:bCs/>
          <w:sz w:val="24"/>
        </w:rPr>
        <w:t>他们</w:t>
      </w:r>
      <w:r w:rsidRPr="008C2C78">
        <w:rPr>
          <w:rFonts w:ascii="宋体" w:hAnsi="宋体" w:cs="宋体" w:hint="eastAsia"/>
          <w:bCs/>
          <w:sz w:val="24"/>
        </w:rPr>
        <w:t>在计算机能力、思想道德、业余爱好、专业技能和心理素质等方面的综合素质得到认可的。所学的知识在实际工作和生活中得到充分的利用，同</w:t>
      </w:r>
      <w:r w:rsidRPr="008C2C78">
        <w:rPr>
          <w:rFonts w:ascii="宋体" w:hAnsi="宋体" w:cs="宋体" w:hint="eastAsia"/>
          <w:bCs/>
          <w:sz w:val="24"/>
        </w:rPr>
        <w:lastRenderedPageBreak/>
        <w:t>时以较强的社会交际能力和良好的工作作风得到所在单位的认可，而外语能力、自学能力、创新能力等素质方面相对较差。</w:t>
      </w:r>
      <w:r>
        <w:rPr>
          <w:rFonts w:ascii="宋体" w:hAnsi="宋体" w:cs="宋体" w:hint="eastAsia"/>
          <w:bCs/>
          <w:sz w:val="24"/>
        </w:rPr>
        <w:t>因此，在后期的教育上，</w:t>
      </w:r>
      <w:r w:rsidRPr="008C2C78">
        <w:rPr>
          <w:rFonts w:ascii="宋体" w:hAnsi="宋体" w:cs="宋体" w:hint="eastAsia"/>
          <w:bCs/>
          <w:sz w:val="24"/>
        </w:rPr>
        <w:t>我们要为学生提供各种方式来加强薄弱环节的提高，加强学生的综合素质教育，这样才能让学生在激烈的社会竞争中立于不败之地。</w:t>
      </w:r>
    </w:p>
    <w:p w:rsidR="00E64E4F" w:rsidRDefault="00E64E4F" w:rsidP="00E64E4F">
      <w:pPr>
        <w:widowControl/>
        <w:spacing w:line="360" w:lineRule="auto"/>
        <w:ind w:firstLineChars="200" w:firstLine="482"/>
        <w:rPr>
          <w:rFonts w:ascii="宋体" w:hAnsi="宋体" w:cs="宋体"/>
          <w:b/>
          <w:kern w:val="0"/>
          <w:sz w:val="24"/>
        </w:rPr>
      </w:pPr>
      <w:r>
        <w:rPr>
          <w:rFonts w:ascii="宋体" w:hAnsi="宋体" w:cs="宋体" w:hint="eastAsia"/>
          <w:b/>
          <w:kern w:val="0"/>
          <w:sz w:val="24"/>
        </w:rPr>
        <w:t>七、艺术设计系各专业毕业生当年基层就业（西部计划、三支一扶、特岗教师、选调、选聘）情况和案例</w:t>
      </w:r>
    </w:p>
    <w:p w:rsidR="00E64E4F" w:rsidRPr="001218B5"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2019年，</w:t>
      </w:r>
      <w:r w:rsidRPr="001218B5">
        <w:rPr>
          <w:rFonts w:ascii="宋体" w:hAnsi="宋体" w:cs="宋体" w:hint="eastAsia"/>
          <w:kern w:val="0"/>
          <w:sz w:val="24"/>
        </w:rPr>
        <w:t>我系积极宣传毕业生到基层就业，按照学校要求组织好各类宣讲宣传活动。我系党总支积极将西部计划等服务基层宣传工作下沉，辅导员通过下寝室面对面宣传的方式动员毕业生，结合基层实际情况与需求，推荐</w:t>
      </w:r>
      <w:r>
        <w:rPr>
          <w:rFonts w:ascii="宋体" w:hAnsi="宋体" w:cs="宋体" w:hint="eastAsia"/>
          <w:kern w:val="0"/>
          <w:sz w:val="24"/>
        </w:rPr>
        <w:t>了产品设计专业的</w:t>
      </w:r>
      <w:r w:rsidRPr="001218B5">
        <w:rPr>
          <w:rFonts w:ascii="宋体" w:hAnsi="宋体" w:cs="宋体" w:hint="eastAsia"/>
          <w:kern w:val="0"/>
          <w:sz w:val="24"/>
        </w:rPr>
        <w:t>孙秀丽与成朋娟2位同学参加西部计划，并全部顺利入选</w:t>
      </w:r>
      <w:r>
        <w:rPr>
          <w:rFonts w:ascii="宋体" w:hAnsi="宋体" w:cs="宋体" w:hint="eastAsia"/>
          <w:kern w:val="0"/>
          <w:sz w:val="24"/>
        </w:rPr>
        <w:t>。今年</w:t>
      </w:r>
      <w:r w:rsidRPr="001218B5">
        <w:rPr>
          <w:rFonts w:ascii="宋体" w:hAnsi="宋体" w:cs="宋体" w:hint="eastAsia"/>
          <w:kern w:val="0"/>
          <w:sz w:val="24"/>
        </w:rPr>
        <w:t>我系</w:t>
      </w:r>
      <w:r>
        <w:rPr>
          <w:rFonts w:ascii="宋体" w:hAnsi="宋体" w:cs="宋体" w:hint="eastAsia"/>
          <w:kern w:val="0"/>
          <w:sz w:val="24"/>
        </w:rPr>
        <w:t>工业设计、环境设计和艺术与科技专业</w:t>
      </w:r>
      <w:r w:rsidRPr="001218B5">
        <w:rPr>
          <w:rFonts w:ascii="宋体" w:hAnsi="宋体" w:cs="宋体" w:hint="eastAsia"/>
          <w:kern w:val="0"/>
          <w:sz w:val="24"/>
        </w:rPr>
        <w:t>共有3名同学参加选调生考试，辅导员也根据同学情况针对性辅导，最终有1名同学通过笔试。</w:t>
      </w:r>
    </w:p>
    <w:p w:rsidR="00E64E4F" w:rsidRDefault="00E64E4F" w:rsidP="00E64E4F">
      <w:pPr>
        <w:widowControl/>
        <w:spacing w:line="360" w:lineRule="auto"/>
        <w:ind w:firstLineChars="196" w:firstLine="472"/>
        <w:rPr>
          <w:rFonts w:ascii="宋体" w:hAnsi="宋体" w:cs="宋体"/>
          <w:b/>
          <w:kern w:val="0"/>
          <w:sz w:val="24"/>
        </w:rPr>
      </w:pPr>
      <w:r>
        <w:rPr>
          <w:rFonts w:ascii="宋体" w:hAnsi="宋体" w:cs="宋体" w:hint="eastAsia"/>
          <w:b/>
          <w:kern w:val="0"/>
          <w:sz w:val="24"/>
        </w:rPr>
        <w:t>八、毕业生创业情况及典型案例</w:t>
      </w:r>
    </w:p>
    <w:p w:rsidR="00E64E4F"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我系2019届毕业生中共有3名同学成功创业，分布在工业设计、产品设计和视觉传达设计三个专业，占全体毕业生的1%。</w:t>
      </w:r>
      <w:r w:rsidRPr="008057A4">
        <w:rPr>
          <w:rFonts w:ascii="宋体" w:hAnsi="宋体" w:cs="宋体" w:hint="eastAsia"/>
          <w:kern w:val="0"/>
          <w:sz w:val="24"/>
        </w:rPr>
        <w:t>工业设计专业</w:t>
      </w:r>
      <w:r>
        <w:rPr>
          <w:rFonts w:ascii="宋体" w:hAnsi="宋体" w:cs="宋体" w:hint="eastAsia"/>
          <w:kern w:val="0"/>
          <w:sz w:val="24"/>
        </w:rPr>
        <w:t>的</w:t>
      </w:r>
      <w:r w:rsidRPr="008057A4">
        <w:rPr>
          <w:rFonts w:ascii="宋体" w:hAnsi="宋体" w:cs="宋体" w:hint="eastAsia"/>
          <w:kern w:val="0"/>
          <w:sz w:val="24"/>
        </w:rPr>
        <w:t>汪求</w:t>
      </w:r>
      <w:r>
        <w:rPr>
          <w:rFonts w:ascii="宋体" w:hAnsi="宋体" w:cs="宋体" w:hint="eastAsia"/>
          <w:kern w:val="0"/>
          <w:sz w:val="24"/>
        </w:rPr>
        <w:t>同学创立</w:t>
      </w:r>
      <w:r w:rsidRPr="008057A4">
        <w:rPr>
          <w:rFonts w:ascii="宋体" w:hAnsi="宋体" w:cs="宋体" w:hint="eastAsia"/>
          <w:kern w:val="0"/>
          <w:sz w:val="24"/>
        </w:rPr>
        <w:t>了安徽颖出教育咨询有限公司，</w:t>
      </w:r>
      <w:r>
        <w:rPr>
          <w:rFonts w:ascii="宋体" w:hAnsi="宋体" w:cs="宋体" w:hint="eastAsia"/>
          <w:kern w:val="0"/>
          <w:sz w:val="24"/>
        </w:rPr>
        <w:t>产品</w:t>
      </w:r>
      <w:r w:rsidRPr="008057A4">
        <w:rPr>
          <w:rFonts w:ascii="宋体" w:hAnsi="宋体" w:cs="宋体" w:hint="eastAsia"/>
          <w:kern w:val="0"/>
          <w:sz w:val="24"/>
        </w:rPr>
        <w:t>设计专业朱敏</w:t>
      </w:r>
      <w:r>
        <w:rPr>
          <w:rFonts w:ascii="宋体" w:hAnsi="宋体" w:cs="宋体" w:hint="eastAsia"/>
          <w:kern w:val="0"/>
          <w:sz w:val="24"/>
        </w:rPr>
        <w:t>同学转行</w:t>
      </w:r>
      <w:r w:rsidRPr="008057A4">
        <w:rPr>
          <w:rFonts w:ascii="宋体" w:hAnsi="宋体" w:cs="宋体" w:hint="eastAsia"/>
          <w:kern w:val="0"/>
          <w:sz w:val="24"/>
        </w:rPr>
        <w:t>开了</w:t>
      </w:r>
      <w:r>
        <w:rPr>
          <w:rFonts w:ascii="宋体" w:hAnsi="宋体" w:cs="宋体" w:hint="eastAsia"/>
          <w:kern w:val="0"/>
          <w:sz w:val="24"/>
        </w:rPr>
        <w:t>一家属于自己的</w:t>
      </w:r>
      <w:r w:rsidRPr="008057A4">
        <w:rPr>
          <w:rFonts w:ascii="宋体" w:hAnsi="宋体" w:cs="宋体" w:hint="eastAsia"/>
          <w:kern w:val="0"/>
          <w:sz w:val="24"/>
        </w:rPr>
        <w:t>奶茶店</w:t>
      </w:r>
      <w:r>
        <w:rPr>
          <w:rFonts w:ascii="宋体" w:hAnsi="宋体" w:cs="宋体" w:hint="eastAsia"/>
          <w:kern w:val="0"/>
          <w:sz w:val="24"/>
        </w:rPr>
        <w:t>。</w:t>
      </w:r>
    </w:p>
    <w:p w:rsidR="00E64E4F" w:rsidRPr="00841BFB" w:rsidRDefault="00E64E4F" w:rsidP="00E64E4F">
      <w:pPr>
        <w:widowControl/>
        <w:spacing w:line="360" w:lineRule="auto"/>
        <w:ind w:firstLineChars="200" w:firstLine="480"/>
        <w:rPr>
          <w:rFonts w:ascii="宋体" w:hAnsi="宋体" w:cs="宋体"/>
          <w:kern w:val="0"/>
          <w:sz w:val="24"/>
        </w:rPr>
      </w:pPr>
      <w:r>
        <w:rPr>
          <w:rFonts w:ascii="宋体" w:hAnsi="宋体" w:cs="宋体" w:hint="eastAsia"/>
          <w:kern w:val="0"/>
          <w:sz w:val="24"/>
        </w:rPr>
        <w:t>马婷婷同学是艺术设计系视觉传达设计专业2019届毕业生。该生</w:t>
      </w:r>
      <w:r w:rsidRPr="00841BFB">
        <w:rPr>
          <w:rFonts w:ascii="宋体" w:hAnsi="宋体" w:cs="宋体" w:hint="eastAsia"/>
          <w:kern w:val="0"/>
          <w:sz w:val="24"/>
        </w:rPr>
        <w:t>高中毕业后，</w:t>
      </w:r>
      <w:r>
        <w:rPr>
          <w:rFonts w:ascii="宋体" w:hAnsi="宋体" w:cs="宋体" w:hint="eastAsia"/>
          <w:kern w:val="0"/>
          <w:sz w:val="24"/>
        </w:rPr>
        <w:t>一直</w:t>
      </w:r>
      <w:r w:rsidRPr="00841BFB">
        <w:rPr>
          <w:rFonts w:ascii="宋体" w:hAnsi="宋体" w:cs="宋体" w:hint="eastAsia"/>
          <w:kern w:val="0"/>
          <w:sz w:val="24"/>
        </w:rPr>
        <w:t>在培训机构兼职代课</w:t>
      </w:r>
      <w:r>
        <w:rPr>
          <w:rFonts w:ascii="宋体" w:hAnsi="宋体" w:cs="宋体" w:hint="eastAsia"/>
          <w:kern w:val="0"/>
          <w:sz w:val="24"/>
        </w:rPr>
        <w:t>。之后，凭着</w:t>
      </w:r>
      <w:r w:rsidRPr="00841BFB">
        <w:rPr>
          <w:rFonts w:ascii="宋体" w:hAnsi="宋体" w:cs="宋体" w:hint="eastAsia"/>
          <w:kern w:val="0"/>
          <w:sz w:val="24"/>
        </w:rPr>
        <w:t>两年</w:t>
      </w:r>
      <w:r>
        <w:rPr>
          <w:rFonts w:ascii="宋体" w:hAnsi="宋体" w:cs="宋体" w:hint="eastAsia"/>
          <w:kern w:val="0"/>
          <w:sz w:val="24"/>
        </w:rPr>
        <w:t>来积累的实践</w:t>
      </w:r>
      <w:r w:rsidRPr="00841BFB">
        <w:rPr>
          <w:rFonts w:ascii="宋体" w:hAnsi="宋体" w:cs="宋体" w:hint="eastAsia"/>
          <w:kern w:val="0"/>
          <w:sz w:val="24"/>
        </w:rPr>
        <w:t>经验</w:t>
      </w:r>
      <w:r>
        <w:rPr>
          <w:rFonts w:ascii="宋体" w:hAnsi="宋体" w:cs="宋体" w:hint="eastAsia"/>
          <w:kern w:val="0"/>
          <w:sz w:val="24"/>
        </w:rPr>
        <w:t>、大学里的专业学习和自己敢拼敢干的精神，马婷婷同学</w:t>
      </w:r>
      <w:r w:rsidRPr="00841BFB">
        <w:rPr>
          <w:rFonts w:ascii="宋体" w:hAnsi="宋体" w:cs="宋体" w:hint="eastAsia"/>
          <w:kern w:val="0"/>
          <w:sz w:val="24"/>
        </w:rPr>
        <w:t>在</w:t>
      </w:r>
      <w:r>
        <w:rPr>
          <w:rFonts w:ascii="宋体" w:hAnsi="宋体" w:cs="宋体" w:hint="eastAsia"/>
          <w:kern w:val="0"/>
          <w:sz w:val="24"/>
        </w:rPr>
        <w:t>其</w:t>
      </w:r>
      <w:r w:rsidRPr="00841BFB">
        <w:rPr>
          <w:rFonts w:ascii="宋体" w:hAnsi="宋体" w:cs="宋体" w:hint="eastAsia"/>
          <w:kern w:val="0"/>
          <w:sz w:val="24"/>
        </w:rPr>
        <w:t>大二下学期</w:t>
      </w:r>
      <w:r>
        <w:rPr>
          <w:rFonts w:ascii="宋体" w:hAnsi="宋体" w:cs="宋体" w:hint="eastAsia"/>
          <w:kern w:val="0"/>
          <w:sz w:val="24"/>
        </w:rPr>
        <w:t>，即2017年</w:t>
      </w:r>
      <w:r w:rsidRPr="00841BFB">
        <w:rPr>
          <w:rFonts w:ascii="宋体" w:hAnsi="宋体" w:cs="宋体" w:hint="eastAsia"/>
          <w:kern w:val="0"/>
          <w:sz w:val="24"/>
        </w:rPr>
        <w:t>3月</w:t>
      </w:r>
      <w:r>
        <w:rPr>
          <w:rFonts w:ascii="宋体" w:hAnsi="宋体" w:cs="宋体" w:hint="eastAsia"/>
          <w:kern w:val="0"/>
          <w:sz w:val="24"/>
        </w:rPr>
        <w:t>份，</w:t>
      </w:r>
      <w:r w:rsidRPr="00841BFB">
        <w:rPr>
          <w:rFonts w:ascii="宋体" w:hAnsi="宋体" w:cs="宋体" w:hint="eastAsia"/>
          <w:kern w:val="0"/>
          <w:sz w:val="24"/>
        </w:rPr>
        <w:t>开办</w:t>
      </w:r>
      <w:r>
        <w:rPr>
          <w:rFonts w:ascii="宋体" w:hAnsi="宋体" w:cs="宋体" w:hint="eastAsia"/>
          <w:kern w:val="0"/>
          <w:sz w:val="24"/>
        </w:rPr>
        <w:t>了</w:t>
      </w:r>
      <w:r w:rsidRPr="00841BFB">
        <w:rPr>
          <w:rFonts w:ascii="宋体" w:hAnsi="宋体" w:cs="宋体" w:hint="eastAsia"/>
          <w:kern w:val="0"/>
          <w:sz w:val="24"/>
        </w:rPr>
        <w:t>“三原色艺术培训中心”（现</w:t>
      </w:r>
      <w:r>
        <w:rPr>
          <w:rFonts w:ascii="宋体" w:hAnsi="宋体" w:cs="宋体" w:hint="eastAsia"/>
          <w:kern w:val="0"/>
          <w:sz w:val="24"/>
        </w:rPr>
        <w:t>安徽</w:t>
      </w:r>
      <w:r w:rsidRPr="00841BFB">
        <w:rPr>
          <w:rFonts w:ascii="宋体" w:hAnsi="宋体" w:cs="宋体" w:hint="eastAsia"/>
          <w:kern w:val="0"/>
          <w:sz w:val="24"/>
        </w:rPr>
        <w:t>胡桃夹子教育咨询有限公司），并在同年暑假正式开课。</w:t>
      </w:r>
      <w:r>
        <w:rPr>
          <w:rFonts w:ascii="宋体" w:hAnsi="宋体" w:cs="宋体" w:hint="eastAsia"/>
          <w:kern w:val="0"/>
          <w:sz w:val="24"/>
        </w:rPr>
        <w:t>她的培训学校</w:t>
      </w:r>
      <w:r w:rsidRPr="00841BFB">
        <w:rPr>
          <w:rFonts w:ascii="宋体" w:hAnsi="宋体" w:cs="宋体" w:hint="eastAsia"/>
          <w:kern w:val="0"/>
          <w:sz w:val="24"/>
        </w:rPr>
        <w:t>主营艺术培训，舞蹈（中国舞、拉丁舞、街舞），跆拳道，美术，书法等项目。成立至今，在校学员100余人，在职教师10位，两个工作室。坚持“艺术育人、教学相长”，在全体工作人员的不断努力下，在校学生多次在省级、国家级考试中获得优异成绩，在业界具有良好口碑以及学生家长的认可。</w:t>
      </w:r>
      <w:r>
        <w:rPr>
          <w:rFonts w:ascii="宋体" w:hAnsi="宋体" w:cs="宋体" w:hint="eastAsia"/>
          <w:kern w:val="0"/>
          <w:sz w:val="24"/>
        </w:rPr>
        <w:t>在她的不断努力下，现在学校规模也在不断壮大，</w:t>
      </w:r>
      <w:r w:rsidRPr="00841BFB">
        <w:rPr>
          <w:rFonts w:ascii="宋体" w:hAnsi="宋体" w:cs="宋体" w:hint="eastAsia"/>
          <w:kern w:val="0"/>
          <w:sz w:val="24"/>
        </w:rPr>
        <w:t>分校于2019年11月启动装修。</w:t>
      </w:r>
    </w:p>
    <w:p w:rsidR="00E64E4F" w:rsidRDefault="00E64E4F" w:rsidP="00E64E4F">
      <w:pPr>
        <w:spacing w:line="360" w:lineRule="auto"/>
        <w:ind w:left="120" w:hangingChars="50" w:hanging="120"/>
        <w:rPr>
          <w:rFonts w:ascii="宋体" w:hAnsi="宋体"/>
          <w:sz w:val="24"/>
        </w:rPr>
      </w:pPr>
      <w:r>
        <w:rPr>
          <w:rFonts w:ascii="宋体" w:hAnsi="宋体"/>
          <w:noProof/>
          <w:sz w:val="24"/>
        </w:rPr>
        <w:lastRenderedPageBreak/>
        <w:drawing>
          <wp:inline distT="0" distB="0" distL="0" distR="0">
            <wp:extent cx="2269490" cy="3037205"/>
            <wp:effectExtent l="0" t="0" r="0" b="0"/>
            <wp:docPr id="48" name="图片 48" descr="10ad389c8acac11f0023271f067e4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ad389c8acac11f0023271f067e4ac"/>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69490" cy="3037205"/>
                    </a:xfrm>
                    <a:prstGeom prst="rect">
                      <a:avLst/>
                    </a:prstGeom>
                    <a:noFill/>
                    <a:ln>
                      <a:noFill/>
                    </a:ln>
                  </pic:spPr>
                </pic:pic>
              </a:graphicData>
            </a:graphic>
          </wp:inline>
        </w:drawing>
      </w:r>
      <w:r>
        <w:rPr>
          <w:rFonts w:ascii="宋体" w:hAnsi="宋体"/>
          <w:noProof/>
          <w:sz w:val="24"/>
        </w:rPr>
        <w:drawing>
          <wp:inline distT="0" distB="0" distL="0" distR="0">
            <wp:extent cx="2992120" cy="2238375"/>
            <wp:effectExtent l="0" t="0" r="0" b="952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92120" cy="2238375"/>
                    </a:xfrm>
                    <a:prstGeom prst="rect">
                      <a:avLst/>
                    </a:prstGeom>
                    <a:noFill/>
                  </pic:spPr>
                </pic:pic>
              </a:graphicData>
            </a:graphic>
          </wp:inline>
        </w:drawing>
      </w:r>
    </w:p>
    <w:p w:rsidR="00E64E4F" w:rsidRDefault="00E64E4F" w:rsidP="00E64E4F">
      <w:pPr>
        <w:spacing w:line="360" w:lineRule="auto"/>
        <w:ind w:left="161" w:hangingChars="50" w:hanging="161"/>
        <w:rPr>
          <w:b/>
          <w:noProof/>
          <w:sz w:val="32"/>
          <w:szCs w:val="32"/>
        </w:rPr>
      </w:pPr>
      <w:r>
        <w:rPr>
          <w:b/>
          <w:noProof/>
          <w:sz w:val="32"/>
          <w:szCs w:val="32"/>
        </w:rPr>
        <w:drawing>
          <wp:inline distT="0" distB="0" distL="0" distR="0">
            <wp:extent cx="2619375" cy="1962150"/>
            <wp:effectExtent l="0" t="0" r="9525" b="0"/>
            <wp:docPr id="31" name="图片 31" descr="说明: MTXX_2019083013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说明: MTXX_2019083013465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19375" cy="1962150"/>
                    </a:xfrm>
                    <a:prstGeom prst="rect">
                      <a:avLst/>
                    </a:prstGeom>
                    <a:noFill/>
                    <a:ln>
                      <a:noFill/>
                    </a:ln>
                  </pic:spPr>
                </pic:pic>
              </a:graphicData>
            </a:graphic>
          </wp:inline>
        </w:drawing>
      </w:r>
      <w:r>
        <w:rPr>
          <w:b/>
          <w:noProof/>
          <w:sz w:val="32"/>
          <w:szCs w:val="32"/>
        </w:rPr>
        <w:drawing>
          <wp:inline distT="0" distB="0" distL="0" distR="0">
            <wp:extent cx="2621280" cy="1746250"/>
            <wp:effectExtent l="0" t="0" r="7620" b="635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21280" cy="1746250"/>
                    </a:xfrm>
                    <a:prstGeom prst="rect">
                      <a:avLst/>
                    </a:prstGeom>
                    <a:noFill/>
                  </pic:spPr>
                </pic:pic>
              </a:graphicData>
            </a:graphic>
          </wp:inline>
        </w:drawing>
      </w:r>
    </w:p>
    <w:p w:rsidR="00E64E4F" w:rsidRDefault="00E64E4F" w:rsidP="00E64E4F">
      <w:pPr>
        <w:spacing w:line="360" w:lineRule="auto"/>
        <w:ind w:left="161" w:hangingChars="50" w:hanging="161"/>
        <w:rPr>
          <w:b/>
          <w:noProof/>
          <w:sz w:val="32"/>
          <w:szCs w:val="32"/>
        </w:rPr>
      </w:pPr>
    </w:p>
    <w:p w:rsidR="00E64E4F" w:rsidRDefault="00E64E4F" w:rsidP="00E64E4F">
      <w:pPr>
        <w:spacing w:line="360" w:lineRule="auto"/>
        <w:ind w:left="161" w:hangingChars="50" w:hanging="161"/>
        <w:rPr>
          <w:b/>
          <w:noProof/>
          <w:sz w:val="32"/>
          <w:szCs w:val="32"/>
        </w:rPr>
      </w:pPr>
    </w:p>
    <w:p w:rsidR="00E64E4F" w:rsidRPr="00841BFB" w:rsidRDefault="00E64E4F" w:rsidP="00E64E4F">
      <w:pPr>
        <w:spacing w:line="360" w:lineRule="auto"/>
        <w:ind w:left="120" w:hangingChars="50" w:hanging="120"/>
        <w:rPr>
          <w:rFonts w:ascii="宋体" w:hAnsi="宋体"/>
          <w:sz w:val="24"/>
        </w:rPr>
      </w:pPr>
    </w:p>
    <w:p w:rsidR="00E64E4F" w:rsidRDefault="00E64E4F" w:rsidP="00E64E4F">
      <w:pPr>
        <w:spacing w:line="360" w:lineRule="auto"/>
        <w:ind w:firstLineChars="200" w:firstLine="480"/>
        <w:jc w:val="right"/>
        <w:rPr>
          <w:rFonts w:ascii="宋体" w:hAnsi="宋体"/>
          <w:sz w:val="24"/>
        </w:rPr>
      </w:pPr>
      <w:r>
        <w:rPr>
          <w:rFonts w:ascii="宋体" w:hAnsi="宋体" w:hint="eastAsia"/>
          <w:sz w:val="24"/>
        </w:rPr>
        <w:t xml:space="preserve">                                      艺术设计系</w:t>
      </w:r>
    </w:p>
    <w:p w:rsidR="00E64E4F" w:rsidRDefault="00E64E4F" w:rsidP="00E64E4F">
      <w:pPr>
        <w:spacing w:line="360" w:lineRule="auto"/>
        <w:ind w:firstLineChars="200" w:firstLine="480"/>
        <w:jc w:val="right"/>
        <w:rPr>
          <w:rFonts w:ascii="宋体" w:hAnsi="宋体"/>
          <w:sz w:val="24"/>
        </w:rPr>
      </w:pPr>
      <w:r>
        <w:rPr>
          <w:rFonts w:ascii="宋体" w:hAnsi="宋体" w:hint="eastAsia"/>
          <w:sz w:val="24"/>
        </w:rPr>
        <w:t xml:space="preserve">                                    2019年11月8日</w:t>
      </w:r>
    </w:p>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rsidP="00E64E4F">
      <w:pPr>
        <w:spacing w:line="360" w:lineRule="auto"/>
        <w:rPr>
          <w:rFonts w:ascii="宋体" w:hAnsi="宋体" w:cs="宋体"/>
          <w:b/>
          <w:bCs/>
          <w:color w:val="000000" w:themeColor="text1"/>
          <w:sz w:val="32"/>
          <w:szCs w:val="32"/>
        </w:rPr>
      </w:pPr>
      <w:r>
        <w:rPr>
          <w:rFonts w:ascii="宋体" w:hAnsi="宋体" w:cs="宋体" w:hint="eastAsia"/>
          <w:color w:val="000000" w:themeColor="text1"/>
          <w:sz w:val="24"/>
        </w:rPr>
        <w:lastRenderedPageBreak/>
        <w:t xml:space="preserve">         </w:t>
      </w:r>
      <w:r>
        <w:rPr>
          <w:rFonts w:ascii="宋体" w:hAnsi="宋体" w:cs="宋体" w:hint="eastAsia"/>
          <w:color w:val="000000" w:themeColor="text1"/>
          <w:sz w:val="32"/>
          <w:szCs w:val="32"/>
        </w:rPr>
        <w:t xml:space="preserve"> </w:t>
      </w:r>
      <w:r>
        <w:rPr>
          <w:rFonts w:ascii="宋体" w:hAnsi="宋体" w:cs="宋体" w:hint="eastAsia"/>
          <w:b/>
          <w:bCs/>
          <w:color w:val="000000" w:themeColor="text1"/>
          <w:sz w:val="32"/>
          <w:szCs w:val="32"/>
        </w:rPr>
        <w:t>合肥学院中文系2019年就业自评报告</w:t>
      </w:r>
    </w:p>
    <w:p w:rsidR="00E64E4F" w:rsidRDefault="00E64E4F" w:rsidP="00E64E4F">
      <w:pPr>
        <w:widowControl/>
        <w:spacing w:before="100" w:beforeAutospacing="1" w:after="100" w:afterAutospacing="1"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w:t>
      </w:r>
      <w:r>
        <w:rPr>
          <w:rFonts w:ascii="宋体" w:hAnsi="宋体" w:cs="宋体" w:hint="eastAsia"/>
          <w:b/>
          <w:bCs/>
          <w:color w:val="000000" w:themeColor="text1"/>
          <w:kern w:val="0"/>
          <w:sz w:val="24"/>
        </w:rPr>
        <w:t xml:space="preserve">  第一部分：中文系各专业就业基本情况</w:t>
      </w:r>
    </w:p>
    <w:p w:rsidR="00E64E4F" w:rsidRDefault="00E64E4F" w:rsidP="00E64E4F">
      <w:pPr>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sz w:val="24"/>
        </w:rPr>
        <w:t>中文系一贯重视毕业生就业工作，就业指导工作机制不断完善，就业渠道逐步拓宽，通过扎实、有效的工作和规范管理，为毕业生顺利就业创造良好条件，取得了显著的成效。 2019年中文系共有本科毕业生210人，其中15汉本1班50人，15汉本2班50人，15新闻学班52人，15秘书学班53人，2019年元月毕业5人。210名毕业生中男女人数分别为41人和169人。</w:t>
      </w:r>
      <w:r>
        <w:rPr>
          <w:rFonts w:ascii="宋体" w:hAnsi="宋体" w:cs="宋体" w:hint="eastAsia"/>
          <w:bCs/>
          <w:color w:val="000000" w:themeColor="text1"/>
          <w:kern w:val="0"/>
          <w:sz w:val="24"/>
        </w:rPr>
        <w:t>各个专业的就业率分别是：15级汉语言文学班</w:t>
      </w:r>
      <w:r>
        <w:rPr>
          <w:rFonts w:ascii="宋体" w:hAnsi="宋体" w:cs="宋体" w:hint="eastAsia"/>
          <w:color w:val="000000" w:themeColor="text1"/>
          <w:sz w:val="24"/>
        </w:rPr>
        <w:t>97.00%，15新闻学班92.31%，15秘书学班94.34%，元月份毕业汉语国际教育班100%。210名毕业生中签订规范就业协议书人数为181人，考取研究生人数为13人，出国人数为3人，</w:t>
      </w:r>
      <w:r>
        <w:rPr>
          <w:rFonts w:ascii="宋体" w:hAnsi="宋体" w:cs="宋体" w:hint="eastAsia"/>
          <w:color w:val="000000" w:themeColor="text1"/>
          <w:kern w:val="0"/>
          <w:sz w:val="24"/>
        </w:rPr>
        <w:t>西部计划3人，</w:t>
      </w:r>
      <w:r>
        <w:rPr>
          <w:rFonts w:ascii="宋体" w:hAnsi="宋体" w:cs="宋体" w:hint="eastAsia"/>
          <w:color w:val="000000" w:themeColor="text1"/>
          <w:sz w:val="24"/>
        </w:rPr>
        <w:t>未落实工作单位学生人数为10人。截止2019年8月31日，我系2019届毕业生就业总人数为210人，就业率达到</w:t>
      </w:r>
      <w:r>
        <w:rPr>
          <w:rFonts w:ascii="宋体" w:hAnsi="宋体" w:cs="宋体" w:hint="eastAsia"/>
          <w:bCs/>
          <w:color w:val="000000" w:themeColor="text1"/>
          <w:kern w:val="0"/>
          <w:sz w:val="24"/>
        </w:rPr>
        <w:t>95.24 %。就业工作达到了学校的基本要求，取得了一些成绩但也存在着一些不足。</w:t>
      </w:r>
    </w:p>
    <w:p w:rsidR="00E64E4F" w:rsidRDefault="00E64E4F" w:rsidP="00E64E4F">
      <w:pPr>
        <w:widowControl/>
        <w:spacing w:before="100" w:after="100"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w:t>
      </w:r>
      <w:r>
        <w:rPr>
          <w:rFonts w:ascii="宋体" w:hAnsi="宋体" w:cs="宋体" w:hint="eastAsia"/>
          <w:b/>
          <w:bCs/>
          <w:color w:val="000000" w:themeColor="text1"/>
          <w:kern w:val="0"/>
          <w:sz w:val="24"/>
        </w:rPr>
        <w:t xml:space="preserve"> 第二部分：中文系各专业就业结构分析情况</w:t>
      </w:r>
    </w:p>
    <w:p w:rsidR="00E64E4F" w:rsidRDefault="00E64E4F" w:rsidP="00E64E4F">
      <w:pPr>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为了更好的做好中文系2020届毕业生的就业工作，我们对2019届毕业生的就业结构进行了初步简单的分析，了解毕业生的基本流向，以便于更好的指导今后的工作。</w:t>
      </w:r>
    </w:p>
    <w:p w:rsidR="00E64E4F" w:rsidRDefault="00E64E4F" w:rsidP="00E64E4F">
      <w:pPr>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一、就业结构</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我系2019届毕业生共210人。其中汉语言文学专业100人,已就业97人；新闻学专业52人,已就业48人；秘书学专业53人,已就业50人；2019年元月毕业汉语国际教育专业5人,已就业5 人。以下分别是从专业、性别、行业等不同的角度对我系毕业生的就业结构进行的统计分析。</w:t>
      </w:r>
    </w:p>
    <w:p w:rsidR="00E64E4F" w:rsidRDefault="00E64E4F" w:rsidP="00E64E4F">
      <w:pPr>
        <w:widowControl/>
        <w:numPr>
          <w:ilvl w:val="0"/>
          <w:numId w:val="13"/>
        </w:numPr>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中文系整体就业情况</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2019年中文系共有毕业生210人。其中未就业10人，已经就业200人。已经就业学生主要包含以下几个部分：签订规范就业协议181人，出国留学3人， 考取研究生的人数13人，西部计划3人。各部分所占比例如图1所示：</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lastRenderedPageBreak/>
        <w:t xml:space="preserve">                          图1             </w:t>
      </w:r>
      <w:r>
        <w:rPr>
          <w:rFonts w:ascii="宋体" w:hAnsi="宋体" w:cs="宋体" w:hint="eastAsia"/>
          <w:noProof/>
          <w:color w:val="000000" w:themeColor="text1"/>
          <w:sz w:val="24"/>
        </w:rPr>
        <w:drawing>
          <wp:inline distT="0" distB="0" distL="114300" distR="114300" wp14:anchorId="46AB0A7E" wp14:editId="2ABE5C44">
            <wp:extent cx="5058410" cy="3072765"/>
            <wp:effectExtent l="4445" t="4445" r="23495" b="8890"/>
            <wp:docPr id="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E64E4F" w:rsidRDefault="00E64E4F" w:rsidP="00E64E4F">
      <w:pPr>
        <w:widowControl/>
        <w:numPr>
          <w:ilvl w:val="0"/>
          <w:numId w:val="13"/>
        </w:numPr>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不同性别学生就业率统计</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已经就业学生共200人，其中男生41人，女生167人。已经就业学生的性别比率如图2所示：</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图2</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noProof/>
          <w:color w:val="000000" w:themeColor="text1"/>
          <w:sz w:val="24"/>
        </w:rPr>
        <w:drawing>
          <wp:inline distT="0" distB="0" distL="114300" distR="114300" wp14:anchorId="22DD370A" wp14:editId="1B9539CD">
            <wp:extent cx="4981575" cy="3388360"/>
            <wp:effectExtent l="5080" t="4445" r="4445" b="17145"/>
            <wp:docPr id="5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w:t>
      </w:r>
    </w:p>
    <w:p w:rsidR="00E64E4F" w:rsidRDefault="00E64E4F" w:rsidP="00E64E4F">
      <w:pPr>
        <w:widowControl/>
        <w:spacing w:line="360" w:lineRule="auto"/>
        <w:ind w:firstLineChars="200" w:firstLine="480"/>
        <w:jc w:val="center"/>
        <w:rPr>
          <w:rFonts w:ascii="宋体" w:hAnsi="宋体" w:cs="宋体"/>
          <w:color w:val="000000" w:themeColor="text1"/>
          <w:kern w:val="0"/>
          <w:sz w:val="24"/>
        </w:rPr>
      </w:pP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未就业学生共10人，其中男生3人，女生7人。未就业学生主要集中在新闻学专业。该专业初次就业率不高的原因和该专业学生普遍较好有很大关系。从总体来看未就业学生中不同性别比率分布如图3所示：</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图3</w:t>
      </w:r>
    </w:p>
    <w:p w:rsidR="00E64E4F" w:rsidRDefault="00E64E4F" w:rsidP="00E64E4F">
      <w:pPr>
        <w:widowControl/>
        <w:spacing w:line="360" w:lineRule="auto"/>
        <w:ind w:firstLineChars="200" w:firstLine="480"/>
        <w:jc w:val="center"/>
        <w:rPr>
          <w:rFonts w:ascii="宋体" w:hAnsi="宋体" w:cs="宋体"/>
          <w:color w:val="000000" w:themeColor="text1"/>
          <w:kern w:val="0"/>
          <w:sz w:val="24"/>
        </w:rPr>
      </w:pPr>
      <w:r>
        <w:rPr>
          <w:rFonts w:ascii="宋体" w:hAnsi="宋体" w:cs="宋体" w:hint="eastAsia"/>
          <w:noProof/>
          <w:color w:val="000000" w:themeColor="text1"/>
          <w:sz w:val="24"/>
        </w:rPr>
        <w:drawing>
          <wp:inline distT="0" distB="0" distL="114300" distR="114300" wp14:anchorId="5F7B1296" wp14:editId="0F84E527">
            <wp:extent cx="4572000" cy="2743200"/>
            <wp:effectExtent l="4445" t="4445" r="14605" b="14605"/>
            <wp:docPr id="5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3.签订规范就业协议书学生所做工作与本专业的相关性</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我系实际参加工作学生共200人，其中所做工作与本专业相关的人数为114人，所做工作与本专业不相关的人数为86人。签订规范就业协议书学生所做工作与本专业相关的比率如图4所示：</w:t>
      </w:r>
    </w:p>
    <w:p w:rsidR="00E64E4F" w:rsidRDefault="00E64E4F" w:rsidP="00E64E4F">
      <w:pPr>
        <w:widowControl/>
        <w:spacing w:line="360" w:lineRule="auto"/>
        <w:ind w:firstLineChars="200" w:firstLine="480"/>
        <w:jc w:val="center"/>
        <w:rPr>
          <w:rFonts w:ascii="宋体" w:hAnsi="宋体" w:cs="宋体"/>
          <w:color w:val="000000" w:themeColor="text1"/>
          <w:kern w:val="0"/>
          <w:sz w:val="24"/>
        </w:rPr>
      </w:pPr>
      <w:r>
        <w:rPr>
          <w:rFonts w:ascii="宋体" w:hAnsi="宋体" w:cs="宋体" w:hint="eastAsia"/>
          <w:noProof/>
          <w:color w:val="000000" w:themeColor="text1"/>
          <w:kern w:val="0"/>
          <w:sz w:val="24"/>
        </w:rPr>
        <w:drawing>
          <wp:inline distT="0" distB="0" distL="0" distR="0" wp14:anchorId="098E93AD" wp14:editId="3DC3FE2F">
            <wp:extent cx="4524375" cy="2372360"/>
            <wp:effectExtent l="4445" t="4445" r="5080" b="23495"/>
            <wp:docPr id="5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E64E4F" w:rsidRDefault="00E64E4F" w:rsidP="00E64E4F">
      <w:pPr>
        <w:widowControl/>
        <w:spacing w:line="360" w:lineRule="auto"/>
        <w:ind w:firstLineChars="200" w:firstLine="480"/>
        <w:jc w:val="center"/>
        <w:rPr>
          <w:rFonts w:ascii="宋体" w:hAnsi="宋体" w:cs="宋体"/>
          <w:color w:val="000000" w:themeColor="text1"/>
          <w:kern w:val="0"/>
          <w:sz w:val="24"/>
        </w:rPr>
      </w:pPr>
    </w:p>
    <w:p w:rsidR="00E64E4F" w:rsidRDefault="00E64E4F" w:rsidP="00E64E4F">
      <w:pPr>
        <w:widowControl/>
        <w:spacing w:line="360" w:lineRule="auto"/>
        <w:ind w:leftChars="200" w:left="420"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4.签订规范协议书的学生分布在不同行业不同地区的情况分析</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我系实际参加工作的学生人数为200人，其中考上教师的有2人，考上公务员或者事业单位有12人，参加西部专招有3人，进入国有企业有6人，进入私营企业有173人。毕业生分布在各行业的情况大致如5所示：</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图5</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noProof/>
          <w:color w:val="000000" w:themeColor="text1"/>
          <w:kern w:val="0"/>
          <w:sz w:val="24"/>
        </w:rPr>
        <w:drawing>
          <wp:inline distT="0" distB="0" distL="0" distR="0" wp14:anchorId="44269C82" wp14:editId="184EFB99">
            <wp:extent cx="4914900" cy="3371850"/>
            <wp:effectExtent l="19050" t="0" r="19050" b="0"/>
            <wp:docPr id="5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我系实际参加工作的学生为200人，其中在省内就业的有137人，在省外就业的有66人。大致情况如图6：</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图6</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noProof/>
          <w:color w:val="000000" w:themeColor="text1"/>
          <w:kern w:val="0"/>
          <w:sz w:val="24"/>
        </w:rPr>
        <w:drawing>
          <wp:inline distT="0" distB="0" distL="0" distR="0" wp14:anchorId="21049AB8" wp14:editId="48B03971">
            <wp:extent cx="4581525" cy="2505710"/>
            <wp:effectExtent l="4445" t="4445" r="5080" b="23495"/>
            <wp:docPr id="5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64E4F" w:rsidRDefault="00E64E4F" w:rsidP="00E64E4F">
      <w:pPr>
        <w:widowControl/>
        <w:spacing w:line="360" w:lineRule="auto"/>
        <w:ind w:firstLineChars="200" w:firstLine="480"/>
        <w:jc w:val="center"/>
        <w:rPr>
          <w:rFonts w:ascii="宋体" w:hAnsi="宋体" w:cs="宋体"/>
          <w:color w:val="000000" w:themeColor="text1"/>
          <w:sz w:val="24"/>
        </w:rPr>
      </w:pPr>
    </w:p>
    <w:p w:rsidR="00E64E4F" w:rsidRDefault="00E64E4F" w:rsidP="00E64E4F">
      <w:pPr>
        <w:widowControl/>
        <w:numPr>
          <w:ilvl w:val="0"/>
          <w:numId w:val="14"/>
        </w:num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就业结构的分析</w:t>
      </w:r>
    </w:p>
    <w:p w:rsidR="00E64E4F" w:rsidRDefault="00E64E4F" w:rsidP="00E64E4F">
      <w:pPr>
        <w:widowControl/>
        <w:numPr>
          <w:ilvl w:val="0"/>
          <w:numId w:val="15"/>
        </w:num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汉语言文学和新闻学的初次就业率较高，对外汉语的初次就业率较低。这需要我们系部在下一年的就业工作中重点加强对外汉语专业学生的就业指导，鼓励他们提早做准备，不可拖延到第二年即将毕业才去找工作。</w:t>
      </w:r>
    </w:p>
    <w:p w:rsidR="00E64E4F" w:rsidRDefault="00E64E4F" w:rsidP="00E64E4F">
      <w:pPr>
        <w:widowControl/>
        <w:numPr>
          <w:ilvl w:val="0"/>
          <w:numId w:val="15"/>
        </w:num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未就业学生主要集中在男生中，经过调查这部分学生家庭情况较好加之父母过渡宠爱导致学生本人独立性意识较差。这需要系部下一年重点加强对男生群体思想特别是价值观和就业观念的引导。</w:t>
      </w:r>
    </w:p>
    <w:p w:rsidR="00E64E4F" w:rsidRDefault="00E64E4F" w:rsidP="00E64E4F">
      <w:pPr>
        <w:widowControl/>
        <w:numPr>
          <w:ilvl w:val="0"/>
          <w:numId w:val="15"/>
        </w:num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学生参与考研和公务员考试的比例仍然居高不下。这需要系部一方面继续加强毕业生考取研究生和公务员的专业指导，给于他们基本的关怀和帮助，另一方面也需要加强鼓励学生到企业就业的思想引导，不断扩大我系毕业生的就业渠道。此外我系参加支援西部计划、选调生、选聘生学生的比例都不高，我系学生服务基层的意识有待于进一步的提高。</w:t>
      </w:r>
    </w:p>
    <w:p w:rsidR="00E64E4F" w:rsidRDefault="00E64E4F" w:rsidP="00E64E4F">
      <w:pPr>
        <w:widowControl/>
        <w:numPr>
          <w:ilvl w:val="0"/>
          <w:numId w:val="15"/>
        </w:num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省内就业的学生比率明显高于外省就业的学生比率。很多学生就业时都会选择离家近的地方就业，这可能和很多学生都是独生子女有关但是一定程度上也限制了他们就业的范围和就业的质量。这需要系部在以后的就业工作中加强对学生职业生涯规划的引导，鼓励他们到机会多、质量高的省外区域就业。</w:t>
      </w:r>
    </w:p>
    <w:p w:rsidR="00E64E4F" w:rsidRDefault="00E64E4F" w:rsidP="00E64E4F">
      <w:pPr>
        <w:widowControl/>
        <w:spacing w:before="100" w:after="100"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w:t>
      </w:r>
      <w:r>
        <w:rPr>
          <w:rFonts w:ascii="宋体" w:hAnsi="宋体" w:cs="宋体" w:hint="eastAsia"/>
          <w:b/>
          <w:bCs/>
          <w:color w:val="000000" w:themeColor="text1"/>
          <w:kern w:val="0"/>
          <w:sz w:val="24"/>
        </w:rPr>
        <w:t xml:space="preserve"> 第三部分：中文系各专业市场需求调查情况</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这几年，我们中文系各专业就业情况良好，就业率都在92%以上，但是也存在着不足。虽然中文专业就业面广，但我们的学生就业过程中还是比较迷茫，市场对我们中文专业的需求远远没有其他专业强劲。为了做好就业工作，我们开展了一次市场需求调查。</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一、调查目的</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1.为了加强2019届毕业生对专业的认识，帮助他们明确今后就业的大致方向。</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2.为了不断优化中文系人才培养方案，使我系培养出更符合社会需要的专业人才。</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二、调查对象、内容和方式</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本次调查主要是通过去企业调研，以及与来校招聘的用人单位面谈，与一些</w:t>
      </w:r>
      <w:r>
        <w:rPr>
          <w:rFonts w:ascii="宋体" w:hAnsi="宋体" w:cs="宋体" w:hint="eastAsia"/>
          <w:color w:val="000000" w:themeColor="text1"/>
          <w:sz w:val="24"/>
        </w:rPr>
        <w:lastRenderedPageBreak/>
        <w:t>用人单位进行电话或者QQ交流。调查主要是围绕以下几点展开的：用人单位对中文专业毕业生的需求情况，用人单位对中文专业尤其是合肥学院中文毕业生的综合能力要求等等。</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三、调查时间</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2019年5月-2019年8月</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四、调查的情况</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从反馈回来的信息来看，中文系各专业的就业率虽然和我校其他专业相比不算最高，薪酬待遇也不是最好，但市场上的需求量却很大，有很多职业和岗位都需要中文系各专业学生。市场对中文系学生的需求主要集中在以下几个行业：</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 xml:space="preserve">    1.教师。在中小学进行汉语教学的教师岗位以及在各类中高等培训机构从事汉语言文学教育和培训的教学人员岗位都对中文专业的学生需求较高。这些岗位要求文笔好，口才好，具有扎实的教育学，心理学知识的专业人才。中文系毕业生无疑是最佳人选。据统计显示，在今年的210名毕业生中，有36名学生成功申请了教师资格证。截止2019年8月31日，我系共有23人左右在各类教育培训机构任职。</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 xml:space="preserve">    2.各类编辑职务。该岗位主要是负责新闻文艺出版部门、科研机构和机关企业事业单位相关文学评论、汉语言文学教学与研究工作以及文化、宣传方面的实际工作；加之近年来各类网络媒体平台例如微信公众平台的兴起，对于写作能力强，知识面广，具备一定的策划、组织能力的专业人才需求量极大。所以从专业对口的角度来看，我系新闻学专业的人才在就业市场上需求量特别大。未来我系新闻学专业学生可相对扩大招生规模。</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3.文秘。要求熟练掌握办公自动化技能，扎实的公文写作能力，良好的沟通能力，较高的英语水平。最好能有相关资格证书。我们系女生居多，从每年的就业结构来看，除了考研和考编的，大约三分之一的女生都会选择这个职业。</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4.文案策划人员。这方面需求对专业知识要求比较高，要求很高的文字驾驭能力，同时具备一定的市场营销、广告专业知识。该岗位对汉语言文学专业的学生需求量较大。从往我系往年的就业情况来看，从事方案策划的人员，就业分布比较集中，最多的还是集中在南方和沿海的几个省市，如广东、上海、北京、江苏、浙江等，毕业生到此岗位后，明显感觉压力比较大，当然收入也相对较高，</w:t>
      </w:r>
      <w:r>
        <w:rPr>
          <w:rFonts w:ascii="宋体" w:hAnsi="宋体" w:cs="宋体" w:hint="eastAsia"/>
          <w:color w:val="000000" w:themeColor="text1"/>
          <w:sz w:val="24"/>
        </w:rPr>
        <w:lastRenderedPageBreak/>
        <w:t>除此之外，流动性也比较大，毕业后学生在短期内调整工作单位也比较多。</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五、调查的收获</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1.就业前景：总体供大于求，但对学生的综合素质要求也比较高。本科毕业生如果较强的写作能力，较强的分析、研究能力则在就业市场上还是很占优势的。这也对我们中文系的本科教学工作提出了严格的要求。总体来说，汉语言文学专业在市场上虽不算热门行业但是就业形势一直比较平稳；新闻学专业在市场上较为热门，该专业毕业生就业相对占优势。</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2.就业优势：就业面宽，本专业毕业生一般文笔较好，思维活跃。可以胜任很多部门和机构的工作。比较专业的部门可以是广播电台、网络微信公众平台等单位从事记者、编辑等工作，也可在企事业单位的文秘、宣传部门发挥自己的写作特长。</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3.就业劣势：</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1）部分专业需求趋于饱和。中文各专业，尤其是汉语言文学专业作为一个传统专业，历年来招生人数有增无减，社会需求虽然也在不断增大，但总体来说是趋于饱和，所以汉语言文学专业的一般人才面临着就业难的严峻考验。</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2）知识结构不适应市场需求。传统的汉语言文学专业所开设的专业课程大多且局限于文学类科目，从而导致学生知识结构单一且核心竞争力差。而市场需要的是具有一定的综合汉语言文学素养加具有核心素质能力的复合型人才，例如急需文案策划人才、写作人才等等。二者之间存在着一定的差距。与此相反我系传统的新闻学专业课程开设的又太多太广泛，学生所学知识太繁杂，从而导致学生的知识系统不牢固也相对缺乏核心竞争力。这和就业市场对新闻学专业人才的要求也有一定的差距。这就需要我们中文系不断的优化人才培养方案，适应市场的需求。汉语言文学专业需要培养学生具备更多实际操作能力，如：各种文案写作，计算机办公软件的操作，善于沟通和表达等。只有这样才能适应市场的变化。而新闻学专业则需将学生的知识系统再适当压缩，即集中精力培养学生某一方面的核心能力，例如摄影摄像能力、广告策划能力、视频剪辑能力等等。这样未来我系新闻学专业的学生在就业市场上将更具优势。</w:t>
      </w:r>
    </w:p>
    <w:p w:rsidR="00E64E4F" w:rsidRDefault="00E64E4F" w:rsidP="00E64E4F">
      <w:pPr>
        <w:spacing w:line="360" w:lineRule="auto"/>
        <w:ind w:firstLineChars="200" w:firstLine="480"/>
        <w:rPr>
          <w:rFonts w:ascii="宋体" w:hAnsi="宋体" w:cs="宋体"/>
          <w:color w:val="000000" w:themeColor="text1"/>
          <w:sz w:val="24"/>
        </w:rPr>
      </w:pPr>
    </w:p>
    <w:p w:rsidR="00E64E4F" w:rsidRDefault="00E64E4F" w:rsidP="00E64E4F">
      <w:pPr>
        <w:widowControl/>
        <w:spacing w:before="100" w:after="100"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w:t>
      </w:r>
    </w:p>
    <w:p w:rsidR="00E64E4F" w:rsidRDefault="00E64E4F" w:rsidP="00E64E4F">
      <w:pPr>
        <w:widowControl/>
        <w:spacing w:before="100" w:after="100" w:line="360" w:lineRule="auto"/>
        <w:ind w:firstLineChars="200" w:firstLine="482"/>
        <w:jc w:val="center"/>
        <w:rPr>
          <w:rFonts w:ascii="宋体" w:hAnsi="宋体" w:cs="宋体"/>
          <w:color w:val="000000" w:themeColor="text1"/>
          <w:kern w:val="0"/>
          <w:sz w:val="24"/>
        </w:rPr>
      </w:pPr>
      <w:r>
        <w:rPr>
          <w:rFonts w:ascii="宋体" w:hAnsi="宋体" w:cs="宋体" w:hint="eastAsia"/>
          <w:b/>
          <w:bCs/>
          <w:color w:val="000000" w:themeColor="text1"/>
          <w:kern w:val="0"/>
          <w:sz w:val="24"/>
        </w:rPr>
        <w:lastRenderedPageBreak/>
        <w:t>第四部分：中文系就业工作的重点与亮点</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2019年中文系根据新的就业形势的需要以及现代大学生的生理和心理特点，有针对性地加强了毕业生的职业指导和创业教育，大学生就业辅导老师的队伍建设和专业化水平，毕业生就业指导力度，取得较为明显的成绩，也形成了自己的特色，现总结如下：</w:t>
      </w:r>
    </w:p>
    <w:p w:rsidR="00E64E4F" w:rsidRDefault="00E64E4F" w:rsidP="00E64E4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kern w:val="0"/>
          <w:sz w:val="24"/>
        </w:rPr>
        <w:t>一、</w:t>
      </w:r>
      <w:r>
        <w:rPr>
          <w:rFonts w:ascii="宋体" w:hAnsi="宋体" w:cs="宋体" w:hint="eastAsia"/>
          <w:color w:val="000000" w:themeColor="text1"/>
          <w:sz w:val="24"/>
        </w:rPr>
        <w:t>重点加强毕业生考研考编指导</w:t>
      </w:r>
    </w:p>
    <w:p w:rsidR="00E64E4F" w:rsidRDefault="00E64E4F" w:rsidP="00E64E4F">
      <w:pPr>
        <w:widowControl/>
        <w:spacing w:line="360" w:lineRule="auto"/>
        <w:ind w:firstLineChars="200" w:firstLine="480"/>
        <w:jc w:val="left"/>
        <w:rPr>
          <w:rFonts w:ascii="宋体" w:hAnsi="宋体" w:cs="宋体"/>
          <w:color w:val="000000" w:themeColor="text1"/>
          <w:sz w:val="24"/>
        </w:rPr>
      </w:pPr>
      <w:r>
        <w:rPr>
          <w:rFonts w:ascii="宋体" w:hAnsi="宋体" w:cs="宋体" w:hint="eastAsia"/>
          <w:color w:val="000000" w:themeColor="text1"/>
          <w:sz w:val="24"/>
        </w:rPr>
        <w:t>一直以来我系都把考研和考编工作作为我系的一项重要工作来抓，动员全系教职工，积极投身考研和考编工作。洪婧和毛红星老师针对专业性质，专门开设了毕业生公务员考试指导小组；查金萍老师和李庆霞老师为了能够指导学生考研和考教师编制特地开设了考研指导小组和教师资格证考试指导小组；系里的办公人员免费及时帮助毕业生复印考研信息资料，并分发给相关的学生以便参考；为给考研学生提供良好的学习环境，我系专门为他们开了绿灯，允许他们在我系的资料室查阅资料，在资料室里备考。很多的毕业生经过系部老师的指导和帮助以后都表示受益匪浅，对自己的考试有很大的帮助。</w:t>
      </w:r>
    </w:p>
    <w:p w:rsidR="00E64E4F" w:rsidRDefault="00E64E4F" w:rsidP="00E64E4F">
      <w:pPr>
        <w:pStyle w:val="ab"/>
        <w:spacing w:line="360" w:lineRule="auto"/>
        <w:ind w:firstLineChars="200" w:firstLine="480"/>
        <w:rPr>
          <w:color w:val="000000" w:themeColor="text1"/>
        </w:rPr>
      </w:pPr>
      <w:r>
        <w:rPr>
          <w:rFonts w:hint="eastAsia"/>
          <w:color w:val="000000" w:themeColor="text1"/>
        </w:rPr>
        <w:t>通过全系师生的齐心协力，真抓实干，终于取得了一些实际的成绩。今年共有13名同学考上了包括南京师范大学、华中师范大学等国内知名高校的研究生，考取研究生的数量和以往相近且考研的质量更高；有2名学生成功考取国家公务员，6名同学成功考取省级公务员或者事业单位等相关岗位；全系共36名学生成功通过教师资格证考试。这些成绩突破了中文系的历史纪录。我们系部老师也会再接再厉，争取在下一年的就业工作中再创辉煌。</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二、加强就业工作指导，思想教育工作成效显著</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虽然考公务员人数创造了纪录，但也说明从另一方面来说，我系毕业生报考这些稳定的企事业单位的人数也比以往增加不少。很多同学迟迟不愿意就业的原因就是希望参加完所有的事业单位或者教师考试之后再决定要不要进一般的企业单位。甚至很多同学在得知考研失败的结果之后，一心打算第二年继续考，考不上第三年再继续。这部分同学对我系的就业工作造成了极大的压力。针对这个情况，系里相当重视，要求总支书记、学工办主任、辅导员、班主任不同层面的开展思想教育工作。系部学工小队多次找这部分学生谈话，了解他们的思想动态，坚持引导他们合理的看待就业问题，动之以情，晓之以理。有的班主任，如黄艳</w:t>
      </w:r>
      <w:r>
        <w:rPr>
          <w:rFonts w:ascii="宋体" w:hAnsi="宋体" w:cs="宋体" w:hint="eastAsia"/>
          <w:color w:val="000000" w:themeColor="text1"/>
          <w:kern w:val="0"/>
          <w:sz w:val="24"/>
        </w:rPr>
        <w:lastRenderedPageBreak/>
        <w:t>芬老师、杨广宇老师积极加入到班级QQ群，只要他们一有空，就进到群里，一是介绍现阶段的招聘情况，一是做其他同学的思想教育工作，陈述观点，说明利害，鼓励学生去参加工作。针对一些想法较为极端的同学，朱涛书记亲自做他们的思想工作，通过电话或者进入学生宿舍与他们谈心交流，鼓励他们先就业再择业。</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经过一番努力，大部分同学虽然也保留了自己的想法，但也愿意尝试着去寻找工作。从后期的调研来看，大部分都找到了相对满意的工作。</w:t>
      </w:r>
    </w:p>
    <w:p w:rsidR="00E64E4F" w:rsidRDefault="00E64E4F" w:rsidP="00E64E4F">
      <w:pPr>
        <w:pStyle w:val="ab"/>
        <w:spacing w:line="360" w:lineRule="auto"/>
        <w:ind w:firstLineChars="200" w:firstLine="480"/>
        <w:rPr>
          <w:color w:val="000000" w:themeColor="text1"/>
        </w:rPr>
      </w:pPr>
      <w:r>
        <w:rPr>
          <w:rFonts w:hint="eastAsia"/>
          <w:color w:val="000000" w:themeColor="text1"/>
        </w:rPr>
        <w:t>三、加强创业创新教育，鼓励学生自主创业</w:t>
      </w:r>
    </w:p>
    <w:p w:rsidR="00E64E4F" w:rsidRDefault="00E64E4F" w:rsidP="00E64E4F">
      <w:pPr>
        <w:pStyle w:val="ab"/>
        <w:spacing w:line="360" w:lineRule="auto"/>
        <w:ind w:firstLineChars="200" w:firstLine="480"/>
        <w:rPr>
          <w:color w:val="000000" w:themeColor="text1"/>
        </w:rPr>
      </w:pPr>
      <w:r>
        <w:rPr>
          <w:rFonts w:hint="eastAsia"/>
          <w:color w:val="000000" w:themeColor="text1"/>
        </w:rPr>
        <w:t>我们中文系的学生自主创业的先例并不多，但是国家和学校都在倡导学生积极创业，所以为了完善这方面的工作，我系也做了相应的努力。在职业生涯规划课和其他的就业指导课程上，我们积极进行了创新创业的相关教育，为的就是能在学生的意识里埋下了创业的种子。据我们了解，今年中文系接近有十分之一的毕业学生都想创业，如15秘书学班的蒋梦阳等等。这部分学生有着系统的创业想法，但是并没有急于求成，而是先脚踏实地选择了和创业有关的岗位积累相关的经验或者技能，就业心态非常的积极。他们有目标有规划有创意有想法和其他考教师和公务员等铁饭碗的学生群体有着明显的不同。我们会在2020届毕业生中继续加大创新创业教育，希望以后这类创新创业的学生会越来越多。</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四、积极邀请往届优秀毕业生回母校沟通交流，提高在校毕业生对就业市场的认识。</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为了让在校毕业生对就业市场有更全面的认识，能够更好的规划自己的职业生涯，我系老师积极联系往届优秀毕业生校友回校交流。2019年我系分别组织了2017届和2018届优秀毕业生校友回我系开展交流会。利用交流会的机会，很多往届中文系的优秀毕业生、创业者等给我们在校的毕业生提出宝贵的建议和指导。这对强化学生的就业技能、端正学生的就业心态等起到了非常重要的作用。特别是很多往届中文系校友非常大方慷慨的分享了他们的创业历程和经验，这对激发我系毕业生创新创业意识有很大的作用。</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今年的就业工作已经告一段落，明年的就业形势依然严峻，相信在院党委的正确领导下，在全系师生员工的共同努力下，明年我系的就业工作一定会取得更大的进步。</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p>
    <w:p w:rsidR="00E64E4F" w:rsidRDefault="00E64E4F" w:rsidP="00E64E4F">
      <w:pPr>
        <w:spacing w:line="360" w:lineRule="auto"/>
        <w:ind w:firstLineChars="200" w:firstLine="480"/>
        <w:rPr>
          <w:rFonts w:ascii="宋体" w:hAnsi="宋体" w:cs="宋体"/>
          <w:b/>
          <w:bCs/>
          <w:color w:val="000000" w:themeColor="text1"/>
          <w:kern w:val="0"/>
          <w:sz w:val="24"/>
        </w:rPr>
      </w:pPr>
      <w:r>
        <w:rPr>
          <w:rFonts w:ascii="宋体" w:hAnsi="宋体" w:cs="宋体" w:hint="eastAsia"/>
          <w:color w:val="000000" w:themeColor="text1"/>
          <w:kern w:val="0"/>
          <w:sz w:val="24"/>
        </w:rPr>
        <w:t xml:space="preserve">   </w:t>
      </w:r>
      <w:r>
        <w:rPr>
          <w:rFonts w:ascii="宋体" w:hAnsi="宋体" w:cs="宋体" w:hint="eastAsia"/>
          <w:b/>
          <w:bCs/>
          <w:color w:val="000000" w:themeColor="text1"/>
          <w:kern w:val="0"/>
          <w:sz w:val="24"/>
        </w:rPr>
        <w:t>第五部分：中文系对就业困难、弱势群体、特殊问题毕业生的帮扶情况</w:t>
      </w:r>
    </w:p>
    <w:p w:rsidR="00E64E4F" w:rsidRDefault="00E64E4F" w:rsidP="00E64E4F">
      <w:pPr>
        <w:spacing w:line="360" w:lineRule="auto"/>
        <w:ind w:firstLineChars="200" w:firstLine="482"/>
        <w:rPr>
          <w:rFonts w:ascii="宋体" w:hAnsi="宋体" w:cs="宋体"/>
          <w:b/>
          <w:bCs/>
          <w:color w:val="000000" w:themeColor="text1"/>
          <w:kern w:val="0"/>
          <w:sz w:val="24"/>
        </w:rPr>
      </w:pP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中文系每一届毕业生都有部分学生存在着这样那样困难，这也给我们的就业工作带来了压力，针对我系今年毕业生的特点我采取了行之有效的措施，促进毕业生就业。 </w:t>
      </w:r>
    </w:p>
    <w:p w:rsidR="00E64E4F" w:rsidRDefault="00E64E4F" w:rsidP="00E64E4F">
      <w:pPr>
        <w:widowControl/>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一、对家庭经济较为困难的毕业生的就业帮扶</w:t>
      </w:r>
    </w:p>
    <w:p w:rsidR="00E64E4F" w:rsidRDefault="00E64E4F" w:rsidP="00E64E4F">
      <w:pPr>
        <w:widowControl/>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我系2019毕业生共210名，其中贫困生大约有42名左右，这部分学生在找工作中考虑到来回奔波需要做火车以及住宿等原因，一直不愿意走出安徽省找工作也不愿意积极联系用人单位参加面试。我们针对学生具体情况，采取有效措施，一方面在评选国家助学金的时候就充分考虑到这部分学生的困难，积极帮助他们申请国家助学金，另一方面系部也积极为他们申请校内外的困难毕业生补助。此外还动员他们多参加校内招聘会，帮助他们找企业，指导创业等，一定程度上缓解了他们的问题。</w:t>
      </w:r>
    </w:p>
    <w:p w:rsidR="00E64E4F" w:rsidRDefault="00E64E4F" w:rsidP="00E64E4F">
      <w:pPr>
        <w:widowControl/>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二、对就业能力低下、有特殊心理问题的学生的就业帮扶</w:t>
      </w:r>
    </w:p>
    <w:p w:rsidR="00E64E4F" w:rsidRDefault="00E64E4F" w:rsidP="00E64E4F">
      <w:pPr>
        <w:widowControl/>
        <w:spacing w:line="360" w:lineRule="auto"/>
        <w:ind w:firstLineChars="200" w:firstLine="480"/>
        <w:rPr>
          <w:rFonts w:ascii="宋体" w:hAnsi="宋体" w:cs="宋体"/>
          <w:bCs/>
          <w:color w:val="000000" w:themeColor="text1"/>
          <w:kern w:val="0"/>
          <w:sz w:val="24"/>
        </w:rPr>
      </w:pPr>
      <w:r>
        <w:rPr>
          <w:rFonts w:ascii="宋体" w:hAnsi="宋体" w:cs="宋体" w:hint="eastAsia"/>
          <w:bCs/>
          <w:color w:val="000000" w:themeColor="text1"/>
          <w:kern w:val="0"/>
          <w:sz w:val="24"/>
        </w:rPr>
        <w:t>我系除了个别经济上较为拮据的学生就业有困难以外，其他存在就业困难的学生主要集中在以下两个方面。一方面是思想上坚定要走考研和公务员道路的学生，另一方面是就业技能低下或者心理封闭逃避就业的学生。这部分学生大约占有全系学生的1/3。这两部分学生左等右看，四处观望，迟迟不肯签订就业协议，严重影响我系就业工作的顺利推进。对此我系领导高度重视，采取了一系列的措施对这部分学生进行帮扶。第一，</w:t>
      </w:r>
      <w:r>
        <w:rPr>
          <w:rFonts w:ascii="宋体" w:hAnsi="宋体" w:cs="宋体" w:hint="eastAsia"/>
          <w:color w:val="000000" w:themeColor="text1"/>
          <w:kern w:val="0"/>
          <w:sz w:val="24"/>
        </w:rPr>
        <w:t>建立困难毕业生信息库。我系要求毕业班辅导员悉心摸查本班毕业生的基本情况，掌握本班有哪些学生是就业技能较低或者有心理障碍的毕业生，建立就业难毕业生信息库，做到不遗漏一位就业难毕业生。掌握每位就业难毕业生的基本情况、思想动态，分析他们的困难情况（身体、心理、求职技巧、家庭情况、性格特点等），实施动态管理，及时掌握就业难毕业生的就业情况。</w:t>
      </w:r>
      <w:r>
        <w:rPr>
          <w:rFonts w:ascii="宋体" w:hAnsi="宋体" w:cs="宋体" w:hint="eastAsia"/>
          <w:bCs/>
          <w:color w:val="000000" w:themeColor="text1"/>
          <w:kern w:val="0"/>
          <w:sz w:val="24"/>
        </w:rPr>
        <w:t>第二，对于考公务员和研究生的学生我们系部给予足够的尊重和关怀。考公务员、研究生期间我们系部老师特别成立了公务员小组和研究生指导小组，分别对考公务员和考研的学生予以全程指导。为了不影响他们考试，系部还特别将论文答辩的时间相应推迟，错过他们考试的高峰期。系部在对考公务员</w:t>
      </w:r>
      <w:r>
        <w:rPr>
          <w:rFonts w:ascii="宋体" w:hAnsi="宋体" w:cs="宋体" w:hint="eastAsia"/>
          <w:bCs/>
          <w:color w:val="000000" w:themeColor="text1"/>
          <w:kern w:val="0"/>
          <w:sz w:val="24"/>
        </w:rPr>
        <w:lastRenderedPageBreak/>
        <w:t>和研究生的学生进行考试指导的同时也安排老师对他们的心理进行辅导，帮助他们分析应届毕业生就业的优势、就业市场的严峻、帮助他们树立先就业再择业的观念、帮助他们树立正确的人生观和择业观念。第三，对于就业技能低下或者心理封闭逃避就业的学生，系部主要采取以下措施对他们进行帮扶。首先，把这部分学生分配给不同的老师，由专门的老师对他们进行一对一的就业指导，具体包括简历制作、面试技巧、自信心等方面的训练。对于严重不肯就业的学生，我们系部老师甚至联系了学生家长，和学生家长一起做学生的思想教育工作。其次，积极的为这部分学生寻找就业机会和就业信息，及时的转发给学生本人并且督促他们及时参加面试等。在本次就业工作中，我系相关老师专门联系了苏州腾大教育、安庆商会、中国人寿、上海昂立教育、杭州名师堂公司等十多家企业单位来我系专门针对这部分弱势学生展开招聘。很多就业困难的学生在这些单位的招聘中找到了和自己能力相当的工作。</w:t>
      </w:r>
    </w:p>
    <w:p w:rsidR="00E64E4F" w:rsidRDefault="00E64E4F" w:rsidP="00E64E4F">
      <w:pPr>
        <w:widowControl/>
        <w:spacing w:line="360" w:lineRule="auto"/>
        <w:ind w:firstLineChars="200" w:firstLine="480"/>
        <w:rPr>
          <w:rFonts w:ascii="宋体" w:hAnsi="宋体" w:cs="宋体"/>
          <w:bCs/>
          <w:color w:val="000000" w:themeColor="text1"/>
          <w:kern w:val="0"/>
          <w:sz w:val="24"/>
        </w:rPr>
      </w:pPr>
      <w:r>
        <w:rPr>
          <w:rFonts w:ascii="宋体" w:hAnsi="宋体" w:cs="宋体" w:hint="eastAsia"/>
          <w:bCs/>
          <w:color w:val="000000" w:themeColor="text1"/>
          <w:kern w:val="0"/>
          <w:sz w:val="24"/>
        </w:rPr>
        <w:t>三、对建档立卡学生进行帮扶</w:t>
      </w:r>
    </w:p>
    <w:p w:rsidR="00E64E4F" w:rsidRDefault="00E64E4F" w:rsidP="00E64E4F">
      <w:pPr>
        <w:widowControl/>
        <w:spacing w:line="360" w:lineRule="auto"/>
        <w:ind w:firstLineChars="200" w:firstLine="480"/>
        <w:rPr>
          <w:rFonts w:ascii="宋体" w:hAnsi="宋体" w:cs="宋体"/>
          <w:bCs/>
          <w:color w:val="000000" w:themeColor="text1"/>
          <w:kern w:val="0"/>
          <w:sz w:val="24"/>
        </w:rPr>
      </w:pPr>
      <w:r>
        <w:rPr>
          <w:rFonts w:ascii="宋体" w:hAnsi="宋体" w:cs="宋体" w:hint="eastAsia"/>
          <w:bCs/>
          <w:color w:val="000000" w:themeColor="text1"/>
          <w:kern w:val="0"/>
          <w:sz w:val="24"/>
        </w:rPr>
        <w:t>2019年我系共有13名建档立卡毕业生，这些学生家庭都相对困难。在就业中存在的问题主要有：思想保守，仍想通过考研或者找稳定的工作改变自己的命运；经济能力差，不愿意多跑就业市场，希望机会找上门来。针对他们的特殊情况，我系主要开展了以下帮扶：一是召开建档立卡学生的就业座谈会，鼓励他们走出旧思维，勇敢投入市场，寻找有挑战性的工作；二是积极为他们申请毕业生求职补贴等资金缓解他们就业压力。目前，我系所有建档立卡学生都顺利就业，不仅如此还有多名学生因为自己的勤奋努力成功考取公务员等单位。</w:t>
      </w:r>
    </w:p>
    <w:p w:rsidR="00E64E4F" w:rsidRDefault="00E64E4F" w:rsidP="00E64E4F">
      <w:pPr>
        <w:widowControl/>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通过全系上下老师的共同努力，大部分就业难的学生最终都找到了自己相对满意的工作，完成了就业工作。但是截止目前为止，我系仍有10名学生迟迟不肯就业，对于这几个学生我系老师也一直在跟踪指导、督促就业。在下一年的就业工作中，我系需要认真分析探究困难大学生就业困难原因以及各方面影响因素，并有针对性的提出较为可行的对策，以便切实做好我们系贫困生帮扶、完成就业指导工作。</w:t>
      </w:r>
    </w:p>
    <w:p w:rsidR="00E64E4F" w:rsidRDefault="00E64E4F" w:rsidP="00E64E4F">
      <w:pPr>
        <w:widowControl/>
        <w:spacing w:before="100" w:after="100"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 xml:space="preserve">           </w:t>
      </w:r>
      <w:r>
        <w:rPr>
          <w:rFonts w:ascii="宋体" w:hAnsi="宋体" w:cs="宋体" w:hint="eastAsia"/>
          <w:b/>
          <w:bCs/>
          <w:color w:val="000000" w:themeColor="text1"/>
          <w:kern w:val="0"/>
          <w:sz w:val="24"/>
        </w:rPr>
        <w:t xml:space="preserve"> 第六部分：中文系各专业毕业生跟踪调查情况</w:t>
      </w:r>
    </w:p>
    <w:p w:rsidR="00E64E4F" w:rsidRDefault="00E64E4F" w:rsidP="00E64E4F">
      <w:pPr>
        <w:widowControl/>
        <w:shd w:val="clear" w:color="auto" w:fill="FFFFFF"/>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随着2019届毕业生就业工作的告一段落，毕业们纷纷走上工作岗位，开始自己职业生涯。2019届毕业生中大部分同学已经在工作岗位上奋斗半年。我系</w:t>
      </w:r>
      <w:r>
        <w:rPr>
          <w:rFonts w:ascii="宋体" w:hAnsi="宋体" w:cs="宋体" w:hint="eastAsia"/>
          <w:bCs/>
          <w:color w:val="000000" w:themeColor="text1"/>
          <w:kern w:val="0"/>
          <w:sz w:val="24"/>
        </w:rPr>
        <w:lastRenderedPageBreak/>
        <w:t>与他们保持了较为紧密的联系。从学校反馈的2019届毕业生就业质量调查数据来看，我系接近90%的学生及时的完成了相关调查。为了了解他们最近的工作状态，更好的做好今后的就业工作，我们对部分毕业生进行了跟踪调查，通过调查我们了解到一些数据。</w:t>
      </w:r>
    </w:p>
    <w:p w:rsidR="00E64E4F" w:rsidRDefault="00E64E4F" w:rsidP="00E64E4F">
      <w:pPr>
        <w:widowControl/>
        <w:shd w:val="clear" w:color="auto" w:fill="FFFFFF"/>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一、调查目的</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进一步完善和改进我院的毕业生就业指导工作，推动推进教育教学改革，以准确数据反馈我系毕业生的就业状态及对我系人才培养方式的评价。了解毕业生的就业状况，以及他们对学校教育教学环境、专业课程设置和教育教学内容、就业服务等方面的意见和建议。了解用人单位对我院毕业生的思想品德、专业知识、业务能力和工作业绩等方面的总体评价和要求，以及对学校教学改革的意见和建议。</w:t>
      </w:r>
    </w:p>
    <w:p w:rsidR="00E64E4F" w:rsidRDefault="00E64E4F" w:rsidP="00E64E4F">
      <w:pPr>
        <w:widowControl/>
        <w:shd w:val="clear" w:color="auto" w:fill="FFFFFF"/>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二、调查背景</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就业形势发生了很大的变化，大学生从过去的凤毛麟角成为现在的“寻常人家”。“大学生就业难”这一现象的出现，使大学生的就业问题逐渐成为学校、社会及学者关注的话题。为了解我系毕业生就业情况，学生在走向实际工作岗位后，对在学校期间的教学运行管理、学生毕业工作、就业工作等方面的反馈意见，以及用人单位在选用我系毕业生后的反馈意见，以便提高我系就业工作水平，及时转变我系在人才培养工作中的方式，调整毕业生创业就业结构，提升大学毕业生整体综合素质，为学院人才培养模式改革工作提供具体参考意见，根据学院毕业生社会调查实施方案，我系对2019届60名毕业生和10家毕业生相对集中的就业单位进行了跟踪调查。</w:t>
      </w:r>
    </w:p>
    <w:p w:rsidR="00E64E4F" w:rsidRDefault="00E64E4F" w:rsidP="00E64E4F">
      <w:pPr>
        <w:widowControl/>
        <w:shd w:val="clear" w:color="auto" w:fill="FFFFFF"/>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三、调查方法</w:t>
      </w:r>
    </w:p>
    <w:p w:rsidR="00E64E4F" w:rsidRDefault="00E64E4F" w:rsidP="00E64E4F">
      <w:pPr>
        <w:widowControl/>
        <w:shd w:val="clear" w:color="auto" w:fill="FFFFFF"/>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 xml:space="preserve">   （一）抽样调查法</w:t>
      </w:r>
    </w:p>
    <w:p w:rsidR="00E64E4F" w:rsidRDefault="00E64E4F" w:rsidP="00E64E4F">
      <w:pPr>
        <w:widowControl/>
        <w:shd w:val="clear" w:color="auto" w:fill="FFFFFF"/>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随机选取了60名毕业生和毕业生相对集中的10家单位。</w:t>
      </w:r>
    </w:p>
    <w:p w:rsidR="00E64E4F" w:rsidRDefault="00E64E4F" w:rsidP="00E64E4F">
      <w:pPr>
        <w:widowControl/>
        <w:shd w:val="clear" w:color="auto" w:fill="FFFFFF"/>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 xml:space="preserve">   （二）主要调查方法</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1．问卷法；2．电话或者QQ访问法；3．现场座谈法；</w:t>
      </w:r>
    </w:p>
    <w:p w:rsidR="00E64E4F" w:rsidRDefault="00E64E4F" w:rsidP="00E64E4F">
      <w:pPr>
        <w:widowControl/>
        <w:shd w:val="clear" w:color="auto" w:fill="FFFFFF"/>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四、调查结果及分析</w:t>
      </w:r>
    </w:p>
    <w:p w:rsidR="00E64E4F" w:rsidRDefault="00E64E4F" w:rsidP="00E64E4F">
      <w:pPr>
        <w:widowControl/>
        <w:shd w:val="clear" w:color="auto" w:fill="FFFFFF"/>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 xml:space="preserve">   （一）毕业生所在用人单位对我院学生的评价</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lastRenderedPageBreak/>
        <w:t>从问卷调查的结果看，用人单位对我院毕业生的整体印象较好，对其敬业精神、诚实守信、理论基础、专业知识和团队合作意识给予了充分肯定。认为我系毕业生思想政治素质较高，组织纪律性较强，有较强的责任心和上进心，能吃苦，爱劳动，肯学习。然而用人单位也反应出了我系毕业生的一些不足之处。归纳起来主要有以下几点：1.认为我系学生创新精神、组织协调能力、外语和计算机水平有待进一步提高。2.多家用人单位认为我们的毕业生的动手能力差，写作应用能力不强，建议我们在课程设置，实习指导方面加强这方面的考虑。3.部分用人单位反应我系毕业生就业以后在工作岗位上存在思想浮躁急于跳槽等情况，建议我们加强职业生涯规划和就业指导工作。</w:t>
      </w:r>
    </w:p>
    <w:p w:rsidR="00E64E4F" w:rsidRDefault="00E64E4F" w:rsidP="00E64E4F">
      <w:pPr>
        <w:widowControl/>
        <w:shd w:val="clear" w:color="auto" w:fill="FFFFFF"/>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 xml:space="preserve">   （二）毕业生对学校就业工作的评价</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在对近60名毕业生的调查中，可以看出毕业生对学院的总体就业工作评价比较满意，但对我系的就业工作的某些方面还有一些意见，集中反映在以下两个方面：</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1.我校举办招聘会中需要中文系各专业的岗位太少，多数招聘会只招理工科和财会。</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2．所学的知识和工作岗位上需要用到的知识存在一定的差距，即所学非所用，所用非所学。这需要系部再次优化人才培养方案。</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3.系部教学制度设置不健全，建议大四上学期不要设置专业课同时将毕业论文答辩的时间提前到大四上学期。</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4.学校开展的职业生涯规划、就业指导等课程等形式内容单一，效果欠佳。</w:t>
      </w:r>
    </w:p>
    <w:p w:rsidR="00E64E4F" w:rsidRDefault="00E64E4F" w:rsidP="00E64E4F">
      <w:pPr>
        <w:widowControl/>
        <w:shd w:val="clear" w:color="auto" w:fill="FFFFFF"/>
        <w:spacing w:line="360" w:lineRule="auto"/>
        <w:ind w:firstLineChars="200" w:firstLine="480"/>
        <w:jc w:val="left"/>
        <w:rPr>
          <w:rFonts w:ascii="宋体" w:hAnsi="宋体" w:cs="宋体"/>
          <w:bCs/>
          <w:color w:val="000000" w:themeColor="text1"/>
          <w:kern w:val="0"/>
          <w:sz w:val="24"/>
        </w:rPr>
      </w:pPr>
      <w:r>
        <w:rPr>
          <w:rFonts w:ascii="宋体" w:hAnsi="宋体" w:cs="宋体" w:hint="eastAsia"/>
          <w:bCs/>
          <w:color w:val="000000" w:themeColor="text1"/>
          <w:kern w:val="0"/>
          <w:sz w:val="24"/>
        </w:rPr>
        <w:t>五、调查结果对我们的启示</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基于本次毕业生质量跟踪调查，我们从中深受启发。从毕业生所在单位和毕业生反映的问题看，主要集中在综合素质差、理论水平低、动手能力不强、刚就业时的心理浮躁等问题。这些问题已成为影响毕业生向高层次发展和接受继续教育的最大障碍。我系应该正面面对来自就业和招生的双重压力，让加强专业培训和就业状况挂钩，将有助于激励我系提高办学质量，做到围绕社会需求来培养学生。我们针对以上调查情况应以提高教学质量，培养高素质的人才。</w:t>
      </w:r>
    </w:p>
    <w:p w:rsidR="00E64E4F" w:rsidRDefault="00E64E4F" w:rsidP="00E64E4F">
      <w:pPr>
        <w:widowControl/>
        <w:spacing w:before="100" w:after="100" w:line="360" w:lineRule="auto"/>
        <w:ind w:firstLineChars="200" w:firstLine="482"/>
        <w:jc w:val="center"/>
        <w:rPr>
          <w:rFonts w:ascii="宋体" w:hAnsi="宋体" w:cs="宋体"/>
          <w:b/>
          <w:bCs/>
          <w:color w:val="000000" w:themeColor="text1"/>
          <w:kern w:val="0"/>
          <w:sz w:val="24"/>
        </w:rPr>
      </w:pPr>
    </w:p>
    <w:p w:rsidR="00E64E4F" w:rsidRDefault="00E64E4F" w:rsidP="00E64E4F">
      <w:pPr>
        <w:widowControl/>
        <w:spacing w:before="100" w:after="100" w:line="360" w:lineRule="auto"/>
        <w:ind w:firstLineChars="200" w:firstLine="482"/>
        <w:jc w:val="center"/>
        <w:rPr>
          <w:rFonts w:ascii="宋体" w:hAnsi="宋体" w:cs="宋体"/>
          <w:b/>
          <w:bCs/>
          <w:color w:val="000000" w:themeColor="text1"/>
          <w:kern w:val="0"/>
          <w:sz w:val="24"/>
        </w:rPr>
      </w:pPr>
    </w:p>
    <w:p w:rsidR="00E64E4F" w:rsidRDefault="00E64E4F" w:rsidP="00E64E4F">
      <w:pPr>
        <w:widowControl/>
        <w:spacing w:before="100" w:after="100" w:line="360" w:lineRule="auto"/>
        <w:ind w:firstLineChars="200" w:firstLine="482"/>
        <w:jc w:val="center"/>
        <w:rPr>
          <w:rFonts w:ascii="宋体" w:hAnsi="宋体" w:cs="宋体"/>
          <w:b/>
          <w:bCs/>
          <w:color w:val="000000" w:themeColor="text1"/>
          <w:kern w:val="0"/>
          <w:sz w:val="24"/>
        </w:rPr>
      </w:pPr>
      <w:r>
        <w:rPr>
          <w:rFonts w:ascii="宋体" w:hAnsi="宋体" w:cs="宋体" w:hint="eastAsia"/>
          <w:b/>
          <w:bCs/>
          <w:color w:val="000000" w:themeColor="text1"/>
          <w:kern w:val="0"/>
          <w:sz w:val="24"/>
        </w:rPr>
        <w:lastRenderedPageBreak/>
        <w:t>第七部分：</w:t>
      </w:r>
      <w:bookmarkStart w:id="5" w:name="OLE_LINK3"/>
      <w:r>
        <w:rPr>
          <w:rFonts w:ascii="宋体" w:hAnsi="宋体" w:cs="宋体" w:hint="eastAsia"/>
          <w:b/>
          <w:bCs/>
          <w:color w:val="000000" w:themeColor="text1"/>
          <w:kern w:val="0"/>
          <w:sz w:val="24"/>
        </w:rPr>
        <w:t>中文系各专业毕业生当年基层就业</w:t>
      </w:r>
      <w:bookmarkEnd w:id="5"/>
      <w:r>
        <w:rPr>
          <w:rFonts w:ascii="宋体" w:hAnsi="宋体" w:cs="宋体" w:hint="eastAsia"/>
          <w:b/>
          <w:bCs/>
          <w:color w:val="000000" w:themeColor="text1"/>
          <w:kern w:val="0"/>
          <w:sz w:val="24"/>
        </w:rPr>
        <w:t>情况</w:t>
      </w:r>
    </w:p>
    <w:p w:rsidR="00E64E4F" w:rsidRDefault="00E64E4F" w:rsidP="00E64E4F">
      <w:pPr>
        <w:widowControl/>
        <w:spacing w:before="100" w:after="100"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为了相应国家鼓励毕业生深入基层就业，促进基层政治经济发展的政策，我系利用开设毕业生就业指导课程和开展座谈会等形式来加强毕业生深入基层就业，为基层服务的意识。中文系2019届毕业生也积极主动地参与到相关选拔选聘考试活动中。我系学生主要集中参与到支援新疆计划和选调生计划这两项选拔考试中。基本参与情况如下：</w:t>
      </w:r>
    </w:p>
    <w:p w:rsidR="00E64E4F" w:rsidRDefault="00E64E4F" w:rsidP="00E64E4F">
      <w:pPr>
        <w:widowControl/>
        <w:spacing w:before="100" w:after="100"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1.西藏专招计划开展情况</w:t>
      </w:r>
    </w:p>
    <w:p w:rsidR="00E64E4F" w:rsidRDefault="00E64E4F" w:rsidP="00E64E4F">
      <w:pPr>
        <w:widowControl/>
        <w:spacing w:before="100" w:after="100"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2019年5月份，经学校相关部门指示，中文系在毕业生中宣传西藏专招和新疆专招的工作。因为不能公开选聘，所以我系只召集了部分符合条件的且表现较为优秀的毕业生进行动员。从动员的结果来看，我系毕业生对国家的援藏和援疆计划非常的支持。很多人都愿意到祖国的边疆去工作，为祖国的发展贡献自己的力量。考虑到名额有限的原因，我系最终推荐了张爱华、邓杰同学参加学校层面的选拔。这两位同学自进校以来思想积极向上又是来自农村，因此投身基层工作的意愿特别强烈。但最终因种种原因没有被录取。</w:t>
      </w:r>
    </w:p>
    <w:p w:rsidR="00E64E4F" w:rsidRDefault="00E64E4F" w:rsidP="00E64E4F">
      <w:pPr>
        <w:widowControl/>
        <w:spacing w:before="100" w:after="100"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综合起来看，中文系学生对国家的支援新疆和西藏计划还是非常支持的。希望国家或者学校在2020届毕业生中可以增加支援名额。但从部分同学意愿不够强烈的原因来看也反应出了国家支援西部计划的一些问题。例如对于服务期满五年之后的去留问题，文件中只是说五年之后允许毕业生以公务员的身份回来，但是具体回到哪儿？待遇怎么样？具体什么职位等等并没有给予详细说明。不少毕业生对该问题较为关心。为了今后的支援新疆或者西藏计划可以顺利开展，希望国家或者学校相关部门在2020年的支援新疆或者西藏计划中可以完善相应的工作。</w:t>
      </w:r>
    </w:p>
    <w:p w:rsidR="00E64E4F" w:rsidRDefault="00E64E4F" w:rsidP="00E64E4F">
      <w:pPr>
        <w:widowControl/>
        <w:spacing w:before="100" w:after="100"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2.选调生计划开展情况</w:t>
      </w:r>
    </w:p>
    <w:p w:rsidR="00E64E4F" w:rsidRDefault="00E64E4F" w:rsidP="00E64E4F">
      <w:pPr>
        <w:widowControl/>
        <w:spacing w:before="100" w:after="100"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中文系毕业生积极响应安徽省的选调生计划。2019年我系共有6名毕业生报考了安徽省的选调生计划，有3名毕业生成功通过笔试进入面试环节。在2020年的选调生招聘期间，我系会再次加大宣传力度，鼓励学生积极报名。</w:t>
      </w:r>
    </w:p>
    <w:p w:rsidR="00E64E4F" w:rsidRDefault="00E64E4F" w:rsidP="00E64E4F">
      <w:pPr>
        <w:widowControl/>
        <w:spacing w:before="100" w:after="100" w:line="360" w:lineRule="auto"/>
        <w:ind w:firstLineChars="200" w:firstLine="480"/>
        <w:jc w:val="left"/>
        <w:rPr>
          <w:rFonts w:ascii="宋体" w:hAnsi="宋体" w:cs="宋体"/>
          <w:b/>
          <w:bCs/>
          <w:color w:val="000000" w:themeColor="text1"/>
          <w:kern w:val="0"/>
          <w:sz w:val="24"/>
        </w:rPr>
      </w:pPr>
      <w:r>
        <w:rPr>
          <w:rFonts w:ascii="宋体" w:hAnsi="宋体" w:cs="宋体" w:hint="eastAsia"/>
          <w:color w:val="000000" w:themeColor="text1"/>
          <w:kern w:val="0"/>
          <w:sz w:val="24"/>
        </w:rPr>
        <w:t xml:space="preserve">         </w:t>
      </w:r>
      <w:r>
        <w:rPr>
          <w:rFonts w:ascii="宋体" w:hAnsi="宋体" w:cs="宋体" w:hint="eastAsia"/>
          <w:b/>
          <w:bCs/>
          <w:color w:val="000000" w:themeColor="text1"/>
          <w:kern w:val="0"/>
          <w:sz w:val="24"/>
        </w:rPr>
        <w:t xml:space="preserve"> 第八部分：中文系毕业生创业情况及典型案例</w:t>
      </w:r>
    </w:p>
    <w:p w:rsidR="00E64E4F" w:rsidRDefault="00E64E4F" w:rsidP="00E64E4F">
      <w:pPr>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鼓励高校毕业生创新创业是缓解就业压力的有效途径，也是对国家“大众创</w:t>
      </w:r>
      <w:r>
        <w:rPr>
          <w:rFonts w:ascii="宋体" w:hAnsi="宋体" w:cs="宋体" w:hint="eastAsia"/>
          <w:color w:val="000000" w:themeColor="text1"/>
          <w:kern w:val="0"/>
          <w:sz w:val="24"/>
        </w:rPr>
        <w:lastRenderedPageBreak/>
        <w:t>业，万众创新”政策的积极呼应。中文系近几年在学校相关部门和领导的带动下逐步加大创新创业教育，特别是近几年来，围绕学院的“应用型、地方性、国际化”的办学定位，全面拓展大学生素质，以培养社会主义建设事业优秀人才这个总体目标，逐渐形成了青年学生素质教育体系，有目的、有计划、有组织地对学生进行了创新创业教育，收到了一些明显的效果。日常教学过程中我系主要从以下几个方面着手：</w:t>
      </w:r>
    </w:p>
    <w:p w:rsidR="00E64E4F" w:rsidRDefault="00E64E4F" w:rsidP="00E64E4F">
      <w:pPr>
        <w:shd w:val="clear" w:color="auto" w:fill="FFFFFF"/>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1.改革和完善课堂教学，通过充满活力的课堂教学，激发大学生的创新能力。</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我们中文系不断按照学院的统一部署进行教学改革，不断改变教学指导思想，在教学目标和教学方法上，不断创新，以大学生为中心，注重个性化教学，以学生的个性发展为基点，打破传统的以教师为中心的观念，实施课堂教学中的双向互动，进行以学生为中心平等交流的双向到动式教学，让大学生真正参与到教学之中，激发学生的创新欲和好奇心，发展创新思维，培养创新能力。这个方面比较明显的是，中文系的王世朝教授，在给汉本班上《中国古代文学》课程时，采取了两种较为新鲜的方法，一个是某些诗歌环节，他就和学生离开教室，在校园内的某一块草地上，席地而座，和学生们一起朗读诗歌，体会意境，受到了学生们的热烈欢迎。另外一次尝试，是在讲到古代文人的骨气和正义时，他在周末约了大部分同学来到了大蜀山，和学生们一起登山，欣赏山上的景色，参观山上的青松和巨大的石头，然后告诉他们专业上，古人是如何寓情与景的，同样也受到了学生们的欢迎，收到了良好的效果。</w:t>
      </w:r>
    </w:p>
    <w:p w:rsidR="00E64E4F" w:rsidRDefault="00E64E4F" w:rsidP="00E64E4F">
      <w:pPr>
        <w:widowControl/>
        <w:shd w:val="clear" w:color="auto" w:fill="FFFFFF"/>
        <w:spacing w:line="360" w:lineRule="auto"/>
        <w:ind w:firstLineChars="200" w:firstLine="480"/>
        <w:jc w:val="left"/>
        <w:rPr>
          <w:rFonts w:ascii="宋体" w:hAnsi="宋体" w:cs="宋体"/>
          <w:color w:val="000000" w:themeColor="text1"/>
          <w:kern w:val="0"/>
          <w:sz w:val="24"/>
        </w:rPr>
      </w:pPr>
      <w:r>
        <w:rPr>
          <w:rFonts w:ascii="宋体" w:hAnsi="宋体" w:cs="宋体" w:hint="eastAsia"/>
          <w:color w:val="000000" w:themeColor="text1"/>
          <w:kern w:val="0"/>
          <w:sz w:val="24"/>
        </w:rPr>
        <w:t>中文系在不断的探讨教学过程中，形成了一定的共识，要培养学生的创新能力，教师教给学生学习的方法，远比教给学生知识本身重要得多，正如“授人以鱼，不如授人以渔”。学生只有掌握了学习方法，才能真正掌握学习活动，发展创新思维，培养创新能力。比如新闻学教研室的黄海波老师在给学生讲述新闻传播的知识时，专门用一节课时间让学生们自己上台，用自己制作的PPT，演示对新闻的理解，而且允许期间同学们进行相互辩论。</w:t>
      </w:r>
    </w:p>
    <w:p w:rsidR="00E64E4F" w:rsidRDefault="00E64E4F" w:rsidP="00E64E4F">
      <w:pPr>
        <w:widowControl/>
        <w:adjustRightInd w:val="0"/>
        <w:spacing w:line="360" w:lineRule="auto"/>
        <w:ind w:firstLineChars="200" w:firstLine="480"/>
        <w:jc w:val="left"/>
        <w:outlineLvl w:val="0"/>
        <w:rPr>
          <w:rFonts w:ascii="宋体" w:hAnsi="宋体" w:cs="宋体"/>
          <w:bCs/>
          <w:color w:val="000000" w:themeColor="text1"/>
          <w:kern w:val="0"/>
          <w:sz w:val="24"/>
          <w:lang w:val="zh-CN"/>
        </w:rPr>
      </w:pPr>
      <w:r>
        <w:rPr>
          <w:rFonts w:ascii="宋体" w:hAnsi="宋体" w:cs="宋体" w:hint="eastAsia"/>
          <w:bCs/>
          <w:color w:val="000000" w:themeColor="text1"/>
          <w:kern w:val="0"/>
          <w:sz w:val="24"/>
        </w:rPr>
        <w:t>2.开展丰富多彩的课外实践，多途径、多形式</w:t>
      </w:r>
      <w:r>
        <w:rPr>
          <w:rFonts w:ascii="宋体" w:hAnsi="宋体" w:cs="宋体" w:hint="eastAsia"/>
          <w:bCs/>
          <w:color w:val="000000" w:themeColor="text1"/>
          <w:kern w:val="0"/>
          <w:sz w:val="24"/>
          <w:lang w:val="zh-CN"/>
        </w:rPr>
        <w:t>提高学生实践能力</w:t>
      </w:r>
    </w:p>
    <w:p w:rsidR="00E64E4F" w:rsidRDefault="00E64E4F" w:rsidP="00E64E4F">
      <w:pPr>
        <w:snapToGrid w:val="0"/>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我系积极组织学生参加多样化的课外实践活动，在活动过程中强化学生实际动手能力和实践技能，有利于学生将课本知识和实际问题相结合，许多新思想、新方法、新技术的产生均源于这种实践活动。因此，我们把组织学生参加此类活动看作是培养学生创新意识的最佳切入点和重要途径。进一步完善了鼓励大学生</w:t>
      </w:r>
      <w:r>
        <w:rPr>
          <w:rFonts w:ascii="宋体" w:hAnsi="宋体" w:cs="宋体" w:hint="eastAsia"/>
          <w:color w:val="000000" w:themeColor="text1"/>
          <w:sz w:val="24"/>
        </w:rPr>
        <w:lastRenderedPageBreak/>
        <w:t>参与学术科技与创新创业活动的政策措施，学生会科技部与科技小组成员一起围绕学生创新精神和实践能力，完善我系网页，积极开展、参与各类科技活动，如网页设计大赛、flash动画设计大赛，锻炼了学生的动手能力。</w:t>
      </w:r>
    </w:p>
    <w:p w:rsidR="00E64E4F" w:rsidRDefault="00E64E4F" w:rsidP="00E64E4F">
      <w:pPr>
        <w:adjustRightInd w:val="0"/>
        <w:snapToGrid w:val="0"/>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sz w:val="24"/>
        </w:rPr>
        <w:t>因为专业的限制，我系创新教育的课外实践活动主要是以人文素质培养为主，近几年</w:t>
      </w:r>
      <w:r>
        <w:rPr>
          <w:rFonts w:ascii="宋体" w:hAnsi="宋体" w:cs="宋体" w:hint="eastAsia"/>
          <w:color w:val="000000" w:themeColor="text1"/>
          <w:kern w:val="0"/>
          <w:sz w:val="24"/>
        </w:rPr>
        <w:t>以开设第二课堂的形式，对培养学生的人文素质做了长期的实践、探索和研究。根据专业不同，设制了不同的实践环节，为了保证课外实践的质量，配备了专职教师担任指导教师，第二课堂的成果越来越明显，有些活动如“诗文朗诵”，参加活动的学生都达到系里学生人数的四分之一以上。</w:t>
      </w:r>
    </w:p>
    <w:p w:rsidR="00E64E4F" w:rsidRDefault="00E64E4F" w:rsidP="00E64E4F">
      <w:pPr>
        <w:adjustRightInd w:val="0"/>
        <w:snapToGrid w:val="0"/>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3.通过组织参加以“挑战杯”为龙头的各种竞赛，多方位、多层次、多角度引导和帮助青年学生完善知识和能力结构，培养具有创新意识、创造能力和创业精神的优秀人才。</w:t>
      </w:r>
    </w:p>
    <w:p w:rsidR="00E64E4F" w:rsidRDefault="00E64E4F" w:rsidP="00E64E4F">
      <w:pPr>
        <w:adjustRightInd w:val="0"/>
        <w:snapToGrid w:val="0"/>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挑战杯”竞赛在我院已经开展了几年，但前几年，我们中文系一直是空白，虽然有报名，有作品，但没有好的成绩。在系领导和专业老师的重视和支持下，从2019年开始，我系加强了对此项方面工作的指导，取得了明显的成效，成绩并不重要，同学们对创新创意的热情变得高涨了，为下一步的创新教育工作打下了基础。</w:t>
      </w:r>
    </w:p>
    <w:p w:rsidR="00E64E4F" w:rsidRDefault="00E64E4F" w:rsidP="00E64E4F">
      <w:pPr>
        <w:adjustRightInd w:val="0"/>
        <w:snapToGrid w:val="0"/>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为了做好2019届毕业生的创新创业指导工作，我系特地在2018-2019年期间做了以下工作：</w:t>
      </w:r>
    </w:p>
    <w:p w:rsidR="00E64E4F" w:rsidRDefault="00E64E4F" w:rsidP="00E64E4F">
      <w:pPr>
        <w:numPr>
          <w:ilvl w:val="0"/>
          <w:numId w:val="16"/>
        </w:numPr>
        <w:spacing w:line="360" w:lineRule="auto"/>
        <w:ind w:firstLineChars="200" w:firstLine="480"/>
        <w:rPr>
          <w:rFonts w:ascii="宋体" w:hAnsi="宋体" w:cs="宋体"/>
          <w:color w:val="000000" w:themeColor="text1"/>
          <w:sz w:val="24"/>
          <w:shd w:val="clear" w:color="auto" w:fill="FFFFFF"/>
        </w:rPr>
      </w:pPr>
      <w:r>
        <w:rPr>
          <w:rFonts w:ascii="宋体" w:hAnsi="宋体" w:cs="宋体" w:hint="eastAsia"/>
          <w:color w:val="000000" w:themeColor="text1"/>
          <w:sz w:val="24"/>
          <w:shd w:val="clear" w:color="auto" w:fill="FFFFFF"/>
        </w:rPr>
        <w:t>及时通过就业指导课程、宣传栏、微信公众平台等形式进行创业相关政策及创业流程的解读与宣传，激发我系毕业生的创业激情与意识。</w:t>
      </w:r>
    </w:p>
    <w:p w:rsidR="00E64E4F" w:rsidRDefault="00E64E4F" w:rsidP="00E64E4F">
      <w:pPr>
        <w:numPr>
          <w:ilvl w:val="0"/>
          <w:numId w:val="16"/>
        </w:numPr>
        <w:spacing w:line="360" w:lineRule="auto"/>
        <w:ind w:firstLineChars="200" w:firstLine="480"/>
        <w:rPr>
          <w:rFonts w:ascii="宋体" w:hAnsi="宋体" w:cs="宋体"/>
          <w:color w:val="000000" w:themeColor="text1"/>
          <w:sz w:val="24"/>
          <w:shd w:val="clear" w:color="auto" w:fill="FFFFFF"/>
        </w:rPr>
      </w:pPr>
      <w:r>
        <w:rPr>
          <w:rFonts w:ascii="宋体" w:hAnsi="宋体" w:cs="宋体" w:hint="eastAsia"/>
          <w:color w:val="000000" w:themeColor="text1"/>
          <w:sz w:val="24"/>
          <w:shd w:val="clear" w:color="auto" w:fill="FFFFFF"/>
        </w:rPr>
        <w:t>积极邀请往届优秀创业成功毕业生例如孙旭东等回我系做新老生交流会，教授毕业生创业的经验与技巧。</w:t>
      </w:r>
    </w:p>
    <w:p w:rsidR="00E64E4F" w:rsidRDefault="00E64E4F" w:rsidP="00E64E4F">
      <w:pPr>
        <w:numPr>
          <w:ilvl w:val="0"/>
          <w:numId w:val="16"/>
        </w:numPr>
        <w:spacing w:line="360" w:lineRule="auto"/>
        <w:ind w:firstLineChars="200" w:firstLine="480"/>
        <w:rPr>
          <w:rFonts w:ascii="宋体" w:hAnsi="宋体" w:cs="宋体"/>
          <w:color w:val="000000" w:themeColor="text1"/>
          <w:sz w:val="24"/>
          <w:shd w:val="clear" w:color="auto" w:fill="FFFFFF"/>
        </w:rPr>
      </w:pPr>
      <w:r>
        <w:rPr>
          <w:rFonts w:ascii="宋体" w:hAnsi="宋体" w:cs="宋体" w:hint="eastAsia"/>
          <w:color w:val="000000" w:themeColor="text1"/>
          <w:sz w:val="24"/>
          <w:shd w:val="clear" w:color="auto" w:fill="FFFFFF"/>
        </w:rPr>
        <w:t>对有创业想法但是无法落到实处的毕业生指定各专业指导老师。指导老师以专业为导向，以具体工作为出发点，优先让学生自主参加与自己专业相关的工作，积累经验，最后再鼓励学生以自己的专业为出发点来创业。就现阶段的情况来看，适合中文系学生创业的例如婚庆公司、广告策划公司、教育培训机构、微信公众号、学习类APP研发等等在市场上都较为火热。很多中文系毕业生对此都较为感兴趣。</w:t>
      </w:r>
    </w:p>
    <w:p w:rsidR="00E64E4F" w:rsidRDefault="00E64E4F" w:rsidP="00E64E4F">
      <w:pPr>
        <w:spacing w:line="360" w:lineRule="auto"/>
        <w:ind w:firstLineChars="200" w:firstLine="480"/>
        <w:rPr>
          <w:rFonts w:ascii="宋体" w:hAnsi="宋体" w:cs="宋体"/>
          <w:color w:val="000000" w:themeColor="text1"/>
          <w:sz w:val="24"/>
          <w:shd w:val="clear" w:color="auto" w:fill="FFFFFF"/>
        </w:rPr>
      </w:pPr>
      <w:r>
        <w:rPr>
          <w:rFonts w:ascii="宋体" w:hAnsi="宋体" w:cs="宋体" w:hint="eastAsia"/>
          <w:color w:val="000000" w:themeColor="text1"/>
          <w:sz w:val="24"/>
          <w:shd w:val="clear" w:color="auto" w:fill="FFFFFF"/>
        </w:rPr>
        <w:t>从2019届毕业生的就业情况来看，今年我系秘书学班蒋梦阳同学毕业前已经投身于创新创业的实践工作。他依靠个人能力和老师的指导在合肥开了一家中</w:t>
      </w:r>
      <w:r>
        <w:rPr>
          <w:rFonts w:ascii="宋体" w:hAnsi="宋体" w:cs="宋体" w:hint="eastAsia"/>
          <w:color w:val="000000" w:themeColor="text1"/>
          <w:sz w:val="24"/>
          <w:shd w:val="clear" w:color="auto" w:fill="FFFFFF"/>
        </w:rPr>
        <w:lastRenderedPageBreak/>
        <w:t>小学教育培训机构，目前营业情况较好。此外创业的种子也早已在很多学生的心中埋下。据不完全统计，今年毕业生中有接近20名学生的心中已经萌发了创业的想法，不少学生已经在做前期的准备工作。希望这些学生经过实践的锻炼，经验的积累，最终都能走上创业成功的道路。</w:t>
      </w:r>
    </w:p>
    <w:p w:rsidR="00E64E4F" w:rsidRDefault="00E64E4F" w:rsidP="00E64E4F">
      <w:pPr>
        <w:spacing w:line="360" w:lineRule="auto"/>
        <w:ind w:firstLineChars="200" w:firstLine="480"/>
        <w:rPr>
          <w:rFonts w:ascii="宋体" w:hAnsi="宋体" w:cs="宋体"/>
          <w:color w:val="000000" w:themeColor="text1"/>
          <w:sz w:val="24"/>
          <w:shd w:val="clear" w:color="auto" w:fill="FFFFFF"/>
        </w:rPr>
      </w:pPr>
      <w:r>
        <w:rPr>
          <w:rFonts w:ascii="宋体" w:hAnsi="宋体" w:cs="宋体" w:hint="eastAsia"/>
          <w:color w:val="000000" w:themeColor="text1"/>
          <w:sz w:val="24"/>
          <w:shd w:val="clear" w:color="auto" w:fill="FFFFFF"/>
        </w:rPr>
        <w:t>2019年就业工作已经告一段落，反思一下我系毕业生的创新创业教育还有很多不足的地方，主要表现在创业创业指导意识不足、创业指导老师的缺乏、创新创业指导制度不完善等等。这都需要系部和学校共同努力，不断加强意识，加大资金投入力度，加强人员培训力度才可以解决。</w:t>
      </w:r>
    </w:p>
    <w:p w:rsidR="00E64E4F" w:rsidRDefault="00E64E4F" w:rsidP="00E64E4F">
      <w:pPr>
        <w:spacing w:line="360" w:lineRule="auto"/>
        <w:ind w:firstLineChars="200" w:firstLine="480"/>
        <w:rPr>
          <w:rFonts w:ascii="宋体" w:hAnsi="宋体" w:cs="宋体"/>
          <w:color w:val="000000" w:themeColor="text1"/>
          <w:sz w:val="24"/>
          <w:shd w:val="clear" w:color="auto" w:fill="FFFFFF"/>
        </w:rPr>
      </w:pPr>
      <w:r>
        <w:rPr>
          <w:rFonts w:ascii="宋体" w:hAnsi="宋体" w:cs="宋体" w:hint="eastAsia"/>
          <w:color w:val="000000" w:themeColor="text1"/>
          <w:sz w:val="24"/>
          <w:shd w:val="clear" w:color="auto" w:fill="FFFFFF"/>
        </w:rPr>
        <w:t xml:space="preserve">                                                      </w:t>
      </w:r>
    </w:p>
    <w:p w:rsidR="00E64E4F" w:rsidRDefault="00E64E4F" w:rsidP="00E64E4F">
      <w:pPr>
        <w:spacing w:line="360" w:lineRule="auto"/>
        <w:ind w:firstLineChars="200" w:firstLine="480"/>
        <w:rPr>
          <w:rFonts w:ascii="宋体" w:hAnsi="宋体" w:cs="宋体"/>
          <w:color w:val="000000" w:themeColor="text1"/>
          <w:sz w:val="24"/>
          <w:shd w:val="clear" w:color="auto" w:fill="FFFFFF"/>
        </w:rPr>
      </w:pPr>
    </w:p>
    <w:p w:rsidR="00E64E4F" w:rsidRDefault="00E64E4F" w:rsidP="00E64E4F">
      <w:pPr>
        <w:spacing w:line="360" w:lineRule="auto"/>
        <w:ind w:firstLineChars="200" w:firstLine="480"/>
        <w:rPr>
          <w:rFonts w:ascii="宋体" w:hAnsi="宋体" w:cs="宋体"/>
          <w:color w:val="000000" w:themeColor="text1"/>
          <w:sz w:val="24"/>
          <w:shd w:val="clear" w:color="auto" w:fill="FFFFFF"/>
        </w:rPr>
      </w:pPr>
    </w:p>
    <w:p w:rsidR="00E64E4F" w:rsidRDefault="00E64E4F" w:rsidP="00E64E4F">
      <w:pPr>
        <w:spacing w:line="360" w:lineRule="auto"/>
        <w:ind w:firstLineChars="200" w:firstLine="480"/>
        <w:rPr>
          <w:rFonts w:ascii="宋体" w:hAnsi="宋体" w:cs="宋体"/>
          <w:color w:val="000000" w:themeColor="text1"/>
          <w:sz w:val="24"/>
          <w:shd w:val="clear" w:color="auto" w:fill="FFFFFF"/>
        </w:rPr>
      </w:pPr>
    </w:p>
    <w:p w:rsidR="00E64E4F" w:rsidRDefault="00E64E4F" w:rsidP="00E64E4F">
      <w:pPr>
        <w:spacing w:line="360" w:lineRule="auto"/>
        <w:ind w:firstLineChars="200" w:firstLine="480"/>
        <w:rPr>
          <w:rFonts w:ascii="宋体" w:hAnsi="宋体" w:cs="宋体"/>
          <w:color w:val="000000" w:themeColor="text1"/>
          <w:sz w:val="24"/>
          <w:shd w:val="clear" w:color="auto" w:fill="FFFFFF"/>
        </w:rPr>
      </w:pPr>
      <w:r>
        <w:rPr>
          <w:rFonts w:ascii="宋体" w:hAnsi="宋体" w:cs="宋体" w:hint="eastAsia"/>
          <w:color w:val="000000" w:themeColor="text1"/>
          <w:sz w:val="24"/>
          <w:shd w:val="clear" w:color="auto" w:fill="FFFFFF"/>
        </w:rPr>
        <w:t xml:space="preserve">                                                   中 文 系</w:t>
      </w:r>
    </w:p>
    <w:p w:rsidR="00E64E4F" w:rsidRDefault="00E64E4F" w:rsidP="00E64E4F">
      <w:pPr>
        <w:spacing w:line="360" w:lineRule="auto"/>
        <w:ind w:firstLineChars="200" w:firstLine="480"/>
        <w:rPr>
          <w:rFonts w:ascii="宋体" w:hAnsi="宋体" w:cs="宋体"/>
          <w:color w:val="000000" w:themeColor="text1"/>
          <w:sz w:val="24"/>
          <w:shd w:val="clear" w:color="auto" w:fill="FFFFFF"/>
        </w:rPr>
      </w:pPr>
      <w:r>
        <w:rPr>
          <w:rFonts w:ascii="宋体" w:hAnsi="宋体" w:cs="宋体" w:hint="eastAsia"/>
          <w:color w:val="000000" w:themeColor="text1"/>
          <w:sz w:val="24"/>
          <w:shd w:val="clear" w:color="auto" w:fill="FFFFFF"/>
        </w:rPr>
        <w:t xml:space="preserve">                                               2019年11月6日</w:t>
      </w:r>
    </w:p>
    <w:p w:rsidR="00E64E4F" w:rsidRDefault="00E64E4F" w:rsidP="00E64E4F">
      <w:pPr>
        <w:spacing w:line="360" w:lineRule="auto"/>
        <w:rPr>
          <w:rFonts w:ascii="宋体" w:hAnsi="宋体" w:cs="宋体"/>
          <w:color w:val="000000" w:themeColor="text1"/>
          <w:sz w:val="24"/>
        </w:rPr>
      </w:pPr>
    </w:p>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Pr="006A6CD1" w:rsidRDefault="00E64E4F" w:rsidP="00E64E4F">
      <w:pPr>
        <w:jc w:val="center"/>
        <w:rPr>
          <w:rFonts w:ascii="宋体" w:hAnsi="宋体"/>
          <w:b/>
          <w:sz w:val="32"/>
          <w:szCs w:val="32"/>
        </w:rPr>
      </w:pPr>
      <w:r w:rsidRPr="006A6CD1">
        <w:rPr>
          <w:rFonts w:ascii="宋体" w:hAnsi="宋体" w:hint="eastAsia"/>
          <w:b/>
          <w:sz w:val="32"/>
          <w:szCs w:val="32"/>
        </w:rPr>
        <w:lastRenderedPageBreak/>
        <w:t>合肥学院经济系2019年就业评估自查报告</w:t>
      </w:r>
    </w:p>
    <w:p w:rsidR="00E64E4F" w:rsidRDefault="00E64E4F" w:rsidP="00E64E4F">
      <w:pPr>
        <w:ind w:firstLineChars="150" w:firstLine="420"/>
        <w:rPr>
          <w:rFonts w:ascii="宋体" w:hAnsi="宋体"/>
          <w:sz w:val="28"/>
          <w:szCs w:val="28"/>
        </w:rPr>
      </w:pPr>
    </w:p>
    <w:p w:rsidR="00E64E4F" w:rsidRDefault="00E64E4F" w:rsidP="00E64E4F">
      <w:pPr>
        <w:spacing w:line="360" w:lineRule="auto"/>
        <w:ind w:firstLineChars="200" w:firstLine="480"/>
        <w:rPr>
          <w:rFonts w:ascii="宋体"/>
          <w:sz w:val="28"/>
          <w:szCs w:val="28"/>
        </w:rPr>
      </w:pPr>
      <w:r w:rsidRPr="006A6CD1">
        <w:rPr>
          <w:rFonts w:ascii="宋体" w:hAnsi="宋体" w:hint="eastAsia"/>
          <w:sz w:val="24"/>
        </w:rPr>
        <w:t>根据学校有关2019年毕业生评估的通知精神，</w:t>
      </w:r>
      <w:r w:rsidRPr="003E25F6">
        <w:rPr>
          <w:rFonts w:ascii="宋体" w:hAnsi="宋体" w:cs="宋体" w:hint="eastAsia"/>
          <w:kern w:val="0"/>
          <w:sz w:val="24"/>
        </w:rPr>
        <w:t>为了科学监测和评估我校人才培养质量，持续构建教育教学基本状态数据库，完善质量监控与评估体系，持续改进学校教育教学质量和提高毕业生就业竞争力，</w:t>
      </w:r>
      <w:r>
        <w:rPr>
          <w:rFonts w:ascii="宋体" w:hAnsi="宋体" w:cs="宋体"/>
          <w:kern w:val="0"/>
          <w:sz w:val="24"/>
        </w:rPr>
        <w:t>201</w:t>
      </w:r>
      <w:r>
        <w:rPr>
          <w:rFonts w:ascii="宋体" w:hAnsi="宋体" w:cs="宋体" w:hint="eastAsia"/>
          <w:kern w:val="0"/>
          <w:sz w:val="24"/>
        </w:rPr>
        <w:t>9年在学院党委和学生处的领导下，在系党政领导直接指导下，经济系</w:t>
      </w:r>
      <w:r>
        <w:rPr>
          <w:rFonts w:ascii="宋体" w:hAnsi="宋体" w:cs="宋体"/>
          <w:kern w:val="0"/>
          <w:sz w:val="24"/>
        </w:rPr>
        <w:t>201</w:t>
      </w:r>
      <w:r>
        <w:rPr>
          <w:rFonts w:ascii="宋体" w:hAnsi="宋体" w:cs="宋体" w:hint="eastAsia"/>
          <w:kern w:val="0"/>
          <w:sz w:val="24"/>
        </w:rPr>
        <w:t>9届毕业生就业工作严格按照国家相关毕业生就业方针、政策和规定，始终坚持以促进毕业生优质就业为导向，不断加强就业服务工作体系建设，积极拓展就业市场，努力提升就业指导与服务水平，充分发挥系就业团队的作用，形成了学工队伍齐抓共管的局面，使得毕业生就业工作组织严谨有序、细致周到，按照要求圆满完成了就业工作任务。现将就业评估自查情况汇报如下：</w:t>
      </w:r>
    </w:p>
    <w:p w:rsidR="00E64E4F" w:rsidRDefault="00E64E4F" w:rsidP="00E64E4F">
      <w:pPr>
        <w:spacing w:line="360" w:lineRule="auto"/>
        <w:ind w:firstLineChars="199" w:firstLine="479"/>
        <w:rPr>
          <w:rFonts w:ascii="宋体" w:hAnsi="宋体"/>
          <w:b/>
          <w:sz w:val="24"/>
        </w:rPr>
      </w:pPr>
      <w:r w:rsidRPr="006A6CD1">
        <w:rPr>
          <w:rFonts w:ascii="宋体" w:hAnsi="宋体" w:hint="eastAsia"/>
          <w:b/>
          <w:sz w:val="24"/>
        </w:rPr>
        <w:t>一、</w:t>
      </w:r>
      <w:r w:rsidRPr="00BB0B9F">
        <w:rPr>
          <w:rFonts w:ascii="宋体" w:hAnsi="宋体" w:hint="eastAsia"/>
          <w:b/>
          <w:sz w:val="24"/>
        </w:rPr>
        <w:t>各专业就业基本情况</w:t>
      </w:r>
    </w:p>
    <w:p w:rsidR="00E64E4F" w:rsidRPr="00955813" w:rsidRDefault="00E64E4F" w:rsidP="00E64E4F">
      <w:pPr>
        <w:pStyle w:val="ab"/>
        <w:spacing w:line="360" w:lineRule="auto"/>
        <w:ind w:firstLineChars="200" w:firstLine="480"/>
      </w:pPr>
      <w:r w:rsidRPr="00955813">
        <w:t>201</w:t>
      </w:r>
      <w:r w:rsidRPr="00955813">
        <w:rPr>
          <w:rFonts w:hint="eastAsia"/>
        </w:rPr>
        <w:t>9</w:t>
      </w:r>
      <w:r w:rsidRPr="00955813">
        <w:t>年我</w:t>
      </w:r>
      <w:r w:rsidRPr="00955813">
        <w:rPr>
          <w:rFonts w:hint="eastAsia"/>
        </w:rPr>
        <w:t>系</w:t>
      </w:r>
      <w:r w:rsidRPr="00955813">
        <w:t>毕业生为</w:t>
      </w:r>
      <w:r w:rsidRPr="00955813">
        <w:rPr>
          <w:rFonts w:hint="eastAsia"/>
        </w:rPr>
        <w:t>357</w:t>
      </w:r>
      <w:r w:rsidRPr="00955813">
        <w:t>人，分为</w:t>
      </w:r>
      <w:r w:rsidRPr="00955813">
        <w:rPr>
          <w:rFonts w:hint="eastAsia"/>
        </w:rPr>
        <w:t>国际经济与贸易</w:t>
      </w:r>
      <w:r w:rsidRPr="00955813">
        <w:t>专业</w:t>
      </w:r>
      <w:r w:rsidRPr="00955813">
        <w:rPr>
          <w:rFonts w:hint="eastAsia"/>
        </w:rPr>
        <w:t>2</w:t>
      </w:r>
      <w:r w:rsidRPr="00955813">
        <w:t>个班</w:t>
      </w:r>
      <w:r w:rsidRPr="00955813">
        <w:rPr>
          <w:rFonts w:hint="eastAsia"/>
        </w:rPr>
        <w:t>99人，经济学专业2个班105人，</w:t>
      </w:r>
      <w:r w:rsidRPr="00A54F1E">
        <w:rPr>
          <w:rFonts w:hint="eastAsia"/>
        </w:rPr>
        <w:t>金融学专业</w:t>
      </w:r>
      <w:r>
        <w:rPr>
          <w:rFonts w:hint="eastAsia"/>
        </w:rPr>
        <w:t>3</w:t>
      </w:r>
      <w:r w:rsidRPr="00A54F1E">
        <w:rPr>
          <w:rFonts w:hint="eastAsia"/>
        </w:rPr>
        <w:t>个班</w:t>
      </w:r>
      <w:r w:rsidRPr="00955813">
        <w:rPr>
          <w:rFonts w:hint="eastAsia"/>
        </w:rPr>
        <w:t>138人，经济工程（3+1）专业1个班15人，初次就业率为96.36%，最终就业率97.48%。分析2019毕业生就业情况，明显的亮点是就业质量的提高。今年有5人考取国家公务员；11人考取安徽省和其他省市地方公务员；1人为西部计划； 26人考取了包括西南财大、中南财大、中央民族等国内著名高校研究生；7人将赴英德等国继续攻读硕士学位；46名同学考进银行，其中22名同学进入中、农、工、建四大国有银行工作。毕业生中另有20余名同学等国有企事业单位录用，涉及行业有银行、证券、战略能源、航天航空、通讯、进出口贸易、家电等。</w:t>
      </w:r>
    </w:p>
    <w:p w:rsidR="00E64E4F" w:rsidRPr="004E7574" w:rsidRDefault="00E64E4F" w:rsidP="00E64E4F">
      <w:pPr>
        <w:adjustRightInd w:val="0"/>
        <w:spacing w:line="360" w:lineRule="auto"/>
        <w:ind w:firstLineChars="250" w:firstLine="602"/>
        <w:jc w:val="center"/>
        <w:rPr>
          <w:rFonts w:ascii="仿宋_GB2312" w:eastAsia="仿宋_GB2312" w:hAnsi="宋体"/>
          <w:b/>
          <w:sz w:val="24"/>
        </w:rPr>
      </w:pPr>
      <w:r w:rsidRPr="004E7574">
        <w:rPr>
          <w:rFonts w:ascii="仿宋_GB2312" w:eastAsia="仿宋_GB2312" w:hAnsi="宋体" w:hint="eastAsia"/>
          <w:b/>
          <w:sz w:val="24"/>
        </w:rPr>
        <w:t xml:space="preserve">经济系2019届毕业生情况统计表：             </w:t>
      </w:r>
    </w:p>
    <w:tbl>
      <w:tblPr>
        <w:tblW w:w="0" w:type="auto"/>
        <w:tblLook w:val="04A0" w:firstRow="1" w:lastRow="0" w:firstColumn="1" w:lastColumn="0" w:noHBand="0" w:noVBand="1"/>
      </w:tblPr>
      <w:tblGrid>
        <w:gridCol w:w="1421"/>
        <w:gridCol w:w="710"/>
        <w:gridCol w:w="1941"/>
        <w:gridCol w:w="985"/>
        <w:gridCol w:w="985"/>
        <w:gridCol w:w="1277"/>
        <w:gridCol w:w="1203"/>
      </w:tblGrid>
      <w:tr w:rsidR="00E64E4F" w:rsidRPr="00F3099B" w:rsidTr="00E64E4F">
        <w:trPr>
          <w:trHeight w:val="3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E64E4F" w:rsidRPr="004E7574" w:rsidRDefault="00E64E4F" w:rsidP="00E64E4F">
            <w:pPr>
              <w:widowControl/>
              <w:jc w:val="center"/>
              <w:rPr>
                <w:rFonts w:ascii="黑体" w:eastAsia="黑体" w:hAnsi="黑体" w:cs="Arial"/>
                <w:b/>
                <w:bCs/>
                <w:kern w:val="0"/>
                <w:sz w:val="24"/>
              </w:rPr>
            </w:pPr>
            <w:r w:rsidRPr="004E7574">
              <w:rPr>
                <w:rFonts w:ascii="黑体" w:eastAsia="黑体" w:hAnsi="黑体" w:cs="Arial" w:hint="eastAsia"/>
                <w:b/>
                <w:bCs/>
                <w:kern w:val="0"/>
                <w:sz w:val="24"/>
              </w:rPr>
              <w:t>专业、班级</w:t>
            </w:r>
          </w:p>
        </w:tc>
        <w:tc>
          <w:tcPr>
            <w:tcW w:w="0" w:type="auto"/>
            <w:gridSpan w:val="6"/>
            <w:tcBorders>
              <w:top w:val="single" w:sz="8" w:space="0" w:color="auto"/>
              <w:left w:val="nil"/>
              <w:bottom w:val="single" w:sz="8" w:space="0" w:color="auto"/>
              <w:right w:val="single" w:sz="8" w:space="0" w:color="000000"/>
            </w:tcBorders>
            <w:shd w:val="clear" w:color="auto" w:fill="auto"/>
            <w:noWrap/>
            <w:vAlign w:val="center"/>
          </w:tcPr>
          <w:p w:rsidR="00E64E4F" w:rsidRPr="004E7574" w:rsidRDefault="00E64E4F" w:rsidP="00E64E4F">
            <w:pPr>
              <w:widowControl/>
              <w:jc w:val="center"/>
              <w:rPr>
                <w:rFonts w:ascii="黑体" w:eastAsia="黑体" w:hAnsi="黑体" w:cs="Arial"/>
                <w:b/>
                <w:bCs/>
                <w:kern w:val="0"/>
                <w:sz w:val="24"/>
              </w:rPr>
            </w:pPr>
            <w:r w:rsidRPr="004E7574">
              <w:rPr>
                <w:rFonts w:ascii="黑体" w:eastAsia="黑体" w:hAnsi="黑体" w:cs="Arial" w:hint="eastAsia"/>
                <w:b/>
                <w:bCs/>
                <w:kern w:val="0"/>
                <w:sz w:val="24"/>
              </w:rPr>
              <w:t>本科</w:t>
            </w:r>
          </w:p>
        </w:tc>
      </w:tr>
      <w:tr w:rsidR="00E64E4F" w:rsidRPr="00F3099B" w:rsidTr="00E64E4F">
        <w:trPr>
          <w:trHeight w:val="1140"/>
        </w:trPr>
        <w:tc>
          <w:tcPr>
            <w:tcW w:w="0" w:type="auto"/>
            <w:vMerge/>
            <w:tcBorders>
              <w:top w:val="single" w:sz="8" w:space="0" w:color="auto"/>
              <w:left w:val="single" w:sz="8" w:space="0" w:color="auto"/>
              <w:bottom w:val="single" w:sz="8" w:space="0" w:color="000000"/>
              <w:right w:val="single" w:sz="8" w:space="0" w:color="auto"/>
            </w:tcBorders>
            <w:vAlign w:val="center"/>
          </w:tcPr>
          <w:p w:rsidR="00E64E4F" w:rsidRPr="004E7574" w:rsidRDefault="00E64E4F" w:rsidP="00E64E4F">
            <w:pPr>
              <w:widowControl/>
              <w:jc w:val="center"/>
              <w:rPr>
                <w:rFonts w:ascii="黑体" w:eastAsia="黑体" w:hAnsi="黑体" w:cs="Arial"/>
                <w:b/>
                <w:bCs/>
                <w:kern w:val="0"/>
                <w:sz w:val="24"/>
              </w:rPr>
            </w:pPr>
          </w:p>
        </w:tc>
        <w:tc>
          <w:tcPr>
            <w:tcW w:w="0" w:type="auto"/>
            <w:tcBorders>
              <w:top w:val="nil"/>
              <w:left w:val="nil"/>
              <w:bottom w:val="single" w:sz="8" w:space="0" w:color="auto"/>
              <w:right w:val="single" w:sz="8" w:space="0" w:color="auto"/>
            </w:tcBorders>
            <w:shd w:val="clear" w:color="auto" w:fill="auto"/>
            <w:vAlign w:val="center"/>
          </w:tcPr>
          <w:p w:rsidR="00E64E4F" w:rsidRPr="004E7574" w:rsidRDefault="00E64E4F" w:rsidP="00E64E4F">
            <w:pPr>
              <w:widowControl/>
              <w:jc w:val="center"/>
              <w:rPr>
                <w:rFonts w:ascii="仿宋_GB2312" w:eastAsia="仿宋_GB2312" w:hAnsi="Arial" w:cs="Arial"/>
                <w:b/>
                <w:bCs/>
                <w:kern w:val="0"/>
                <w:sz w:val="24"/>
              </w:rPr>
            </w:pPr>
            <w:r>
              <w:rPr>
                <w:rFonts w:ascii="仿宋_GB2312" w:eastAsia="仿宋_GB2312" w:hAnsi="Arial" w:cs="Arial" w:hint="eastAsia"/>
                <w:b/>
                <w:bCs/>
                <w:kern w:val="0"/>
                <w:sz w:val="24"/>
              </w:rPr>
              <w:t>总</w:t>
            </w:r>
            <w:r w:rsidRPr="004E7574">
              <w:rPr>
                <w:rFonts w:ascii="仿宋_GB2312" w:eastAsia="仿宋_GB2312" w:hAnsi="Arial" w:cs="Arial" w:hint="eastAsia"/>
                <w:b/>
                <w:bCs/>
                <w:kern w:val="0"/>
                <w:sz w:val="24"/>
              </w:rPr>
              <w:t>人数</w:t>
            </w:r>
          </w:p>
        </w:tc>
        <w:tc>
          <w:tcPr>
            <w:tcW w:w="0" w:type="auto"/>
            <w:tcBorders>
              <w:top w:val="nil"/>
              <w:left w:val="nil"/>
              <w:bottom w:val="single" w:sz="8" w:space="0" w:color="auto"/>
              <w:right w:val="single" w:sz="8" w:space="0" w:color="auto"/>
            </w:tcBorders>
            <w:shd w:val="clear" w:color="auto" w:fill="auto"/>
            <w:vAlign w:val="center"/>
          </w:tcPr>
          <w:p w:rsidR="00E64E4F" w:rsidRPr="004E7574" w:rsidRDefault="00E64E4F" w:rsidP="00E64E4F">
            <w:pPr>
              <w:widowControl/>
              <w:jc w:val="center"/>
              <w:rPr>
                <w:rFonts w:ascii="仿宋_GB2312" w:eastAsia="仿宋_GB2312" w:hAnsi="Arial" w:cs="Arial"/>
                <w:b/>
                <w:bCs/>
                <w:kern w:val="0"/>
                <w:sz w:val="24"/>
              </w:rPr>
            </w:pPr>
            <w:r w:rsidRPr="004E7574">
              <w:rPr>
                <w:rFonts w:ascii="仿宋_GB2312" w:eastAsia="仿宋_GB2312" w:hAnsi="Arial" w:cs="Arial" w:hint="eastAsia"/>
                <w:b/>
                <w:bCs/>
                <w:kern w:val="0"/>
                <w:sz w:val="24"/>
              </w:rPr>
              <w:t>签订规范就业协议书及劳动合同的人数</w:t>
            </w:r>
          </w:p>
        </w:tc>
        <w:tc>
          <w:tcPr>
            <w:tcW w:w="0" w:type="auto"/>
            <w:tcBorders>
              <w:top w:val="nil"/>
              <w:left w:val="nil"/>
              <w:bottom w:val="single" w:sz="8" w:space="0" w:color="auto"/>
              <w:right w:val="single" w:sz="8" w:space="0" w:color="auto"/>
            </w:tcBorders>
            <w:shd w:val="clear" w:color="auto" w:fill="auto"/>
            <w:vAlign w:val="center"/>
          </w:tcPr>
          <w:p w:rsidR="00E64E4F" w:rsidRPr="004E7574" w:rsidRDefault="00E64E4F" w:rsidP="00E64E4F">
            <w:pPr>
              <w:widowControl/>
              <w:jc w:val="center"/>
              <w:rPr>
                <w:rFonts w:ascii="仿宋_GB2312" w:eastAsia="仿宋_GB2312" w:hAnsi="Arial" w:cs="Arial"/>
                <w:b/>
                <w:bCs/>
                <w:kern w:val="0"/>
                <w:sz w:val="24"/>
              </w:rPr>
            </w:pPr>
            <w:r w:rsidRPr="004E7574">
              <w:rPr>
                <w:rFonts w:ascii="仿宋_GB2312" w:eastAsia="仿宋_GB2312" w:hAnsi="Arial" w:cs="Arial" w:hint="eastAsia"/>
                <w:b/>
                <w:bCs/>
                <w:kern w:val="0"/>
                <w:sz w:val="24"/>
              </w:rPr>
              <w:t>考取研究生人数</w:t>
            </w:r>
          </w:p>
        </w:tc>
        <w:tc>
          <w:tcPr>
            <w:tcW w:w="0" w:type="auto"/>
            <w:tcBorders>
              <w:top w:val="nil"/>
              <w:left w:val="nil"/>
              <w:bottom w:val="single" w:sz="8" w:space="0" w:color="auto"/>
              <w:right w:val="single" w:sz="8" w:space="0" w:color="auto"/>
            </w:tcBorders>
            <w:shd w:val="clear" w:color="auto" w:fill="auto"/>
            <w:vAlign w:val="center"/>
          </w:tcPr>
          <w:p w:rsidR="00E64E4F" w:rsidRPr="004E7574" w:rsidRDefault="00E64E4F" w:rsidP="00E64E4F">
            <w:pPr>
              <w:widowControl/>
              <w:jc w:val="center"/>
              <w:rPr>
                <w:rFonts w:ascii="仿宋_GB2312" w:eastAsia="仿宋_GB2312" w:hAnsi="Arial" w:cs="Arial"/>
                <w:b/>
                <w:bCs/>
                <w:kern w:val="0"/>
                <w:sz w:val="24"/>
              </w:rPr>
            </w:pPr>
            <w:r w:rsidRPr="004E7574">
              <w:rPr>
                <w:rFonts w:ascii="仿宋_GB2312" w:eastAsia="仿宋_GB2312" w:hAnsi="Arial" w:cs="Arial" w:hint="eastAsia"/>
                <w:b/>
                <w:bCs/>
                <w:kern w:val="0"/>
                <w:sz w:val="24"/>
              </w:rPr>
              <w:t>出国及其他人数</w:t>
            </w:r>
          </w:p>
        </w:tc>
        <w:tc>
          <w:tcPr>
            <w:tcW w:w="0" w:type="auto"/>
            <w:tcBorders>
              <w:top w:val="nil"/>
              <w:left w:val="nil"/>
              <w:bottom w:val="single" w:sz="8" w:space="0" w:color="auto"/>
              <w:right w:val="single" w:sz="8" w:space="0" w:color="auto"/>
            </w:tcBorders>
            <w:shd w:val="clear" w:color="auto" w:fill="auto"/>
            <w:vAlign w:val="center"/>
          </w:tcPr>
          <w:p w:rsidR="00E64E4F" w:rsidRPr="004E7574" w:rsidRDefault="00E64E4F" w:rsidP="00E64E4F">
            <w:pPr>
              <w:widowControl/>
              <w:jc w:val="center"/>
              <w:rPr>
                <w:rFonts w:ascii="仿宋_GB2312" w:eastAsia="仿宋_GB2312" w:hAnsi="Arial" w:cs="Arial"/>
                <w:b/>
                <w:bCs/>
                <w:kern w:val="0"/>
                <w:sz w:val="24"/>
              </w:rPr>
            </w:pPr>
            <w:r w:rsidRPr="004E7574">
              <w:rPr>
                <w:rFonts w:ascii="仿宋_GB2312" w:eastAsia="仿宋_GB2312" w:hAnsi="Arial" w:cs="Arial" w:hint="eastAsia"/>
                <w:b/>
                <w:bCs/>
                <w:kern w:val="0"/>
                <w:sz w:val="24"/>
              </w:rPr>
              <w:t>就业率（％）</w:t>
            </w:r>
          </w:p>
        </w:tc>
        <w:tc>
          <w:tcPr>
            <w:tcW w:w="0" w:type="auto"/>
            <w:tcBorders>
              <w:top w:val="nil"/>
              <w:left w:val="nil"/>
              <w:bottom w:val="single" w:sz="8" w:space="0" w:color="auto"/>
              <w:right w:val="single" w:sz="8" w:space="0" w:color="auto"/>
            </w:tcBorders>
            <w:shd w:val="clear" w:color="auto" w:fill="auto"/>
            <w:vAlign w:val="center"/>
          </w:tcPr>
          <w:p w:rsidR="00E64E4F" w:rsidRPr="004E7574" w:rsidRDefault="00E64E4F" w:rsidP="00E64E4F">
            <w:pPr>
              <w:widowControl/>
              <w:jc w:val="center"/>
              <w:rPr>
                <w:rFonts w:ascii="仿宋_GB2312" w:eastAsia="仿宋_GB2312" w:hAnsi="Arial" w:cs="Arial"/>
                <w:b/>
                <w:bCs/>
                <w:kern w:val="0"/>
                <w:sz w:val="24"/>
              </w:rPr>
            </w:pPr>
            <w:r w:rsidRPr="004E7574">
              <w:rPr>
                <w:rFonts w:ascii="仿宋_GB2312" w:eastAsia="仿宋_GB2312" w:hAnsi="Arial" w:cs="Arial" w:hint="eastAsia"/>
                <w:b/>
                <w:bCs/>
                <w:kern w:val="0"/>
                <w:sz w:val="24"/>
              </w:rPr>
              <w:t>签约率（％）</w:t>
            </w:r>
          </w:p>
        </w:tc>
      </w:tr>
      <w:tr w:rsidR="00E64E4F" w:rsidRPr="00F3099B" w:rsidTr="00E64E4F">
        <w:trPr>
          <w:trHeight w:val="270"/>
        </w:trPr>
        <w:tc>
          <w:tcPr>
            <w:tcW w:w="0" w:type="auto"/>
            <w:tcBorders>
              <w:top w:val="nil"/>
              <w:left w:val="single" w:sz="8" w:space="0" w:color="auto"/>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经济学</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106</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101</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5</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0</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100%</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95.28%</w:t>
            </w:r>
          </w:p>
        </w:tc>
      </w:tr>
      <w:tr w:rsidR="00E64E4F" w:rsidRPr="00F3099B" w:rsidTr="00E64E4F">
        <w:trPr>
          <w:trHeight w:val="270"/>
        </w:trPr>
        <w:tc>
          <w:tcPr>
            <w:tcW w:w="0" w:type="auto"/>
            <w:tcBorders>
              <w:top w:val="nil"/>
              <w:left w:val="single" w:sz="8" w:space="0" w:color="auto"/>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金融学</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138</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118</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16</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1</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97.82%</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85.50%</w:t>
            </w:r>
          </w:p>
        </w:tc>
      </w:tr>
      <w:tr w:rsidR="00E64E4F" w:rsidRPr="00F3099B" w:rsidTr="00E64E4F">
        <w:trPr>
          <w:trHeight w:val="270"/>
        </w:trPr>
        <w:tc>
          <w:tcPr>
            <w:tcW w:w="0" w:type="auto"/>
            <w:tcBorders>
              <w:top w:val="nil"/>
              <w:left w:val="single" w:sz="8" w:space="0" w:color="auto"/>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国贸</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99</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94</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5</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0</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100.00%</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94.95%</w:t>
            </w:r>
          </w:p>
        </w:tc>
      </w:tr>
      <w:tr w:rsidR="00E64E4F" w:rsidRPr="00F3099B" w:rsidTr="00E64E4F">
        <w:trPr>
          <w:trHeight w:val="270"/>
        </w:trPr>
        <w:tc>
          <w:tcPr>
            <w:tcW w:w="0" w:type="auto"/>
            <w:tcBorders>
              <w:top w:val="nil"/>
              <w:left w:val="single" w:sz="8" w:space="0" w:color="auto"/>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经济学3+1</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14</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2</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0</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6</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57.14%</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14.28%</w:t>
            </w:r>
          </w:p>
        </w:tc>
      </w:tr>
      <w:tr w:rsidR="00E64E4F" w:rsidRPr="00F3099B" w:rsidTr="00E64E4F">
        <w:trPr>
          <w:trHeight w:val="420"/>
        </w:trPr>
        <w:tc>
          <w:tcPr>
            <w:tcW w:w="0" w:type="auto"/>
            <w:tcBorders>
              <w:top w:val="nil"/>
              <w:left w:val="single" w:sz="8" w:space="0" w:color="auto"/>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仿宋_GB2312" w:eastAsia="仿宋_GB2312" w:hAnsi="Arial" w:cs="Arial"/>
                <w:b/>
                <w:bCs/>
                <w:kern w:val="0"/>
                <w:sz w:val="24"/>
              </w:rPr>
            </w:pPr>
            <w:r w:rsidRPr="004E7574">
              <w:rPr>
                <w:rFonts w:ascii="仿宋_GB2312" w:eastAsia="仿宋_GB2312" w:hAnsi="Arial" w:cs="Arial" w:hint="eastAsia"/>
                <w:b/>
                <w:bCs/>
                <w:kern w:val="0"/>
                <w:sz w:val="24"/>
              </w:rPr>
              <w:t>合计</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b/>
                <w:bCs/>
                <w:kern w:val="0"/>
                <w:sz w:val="24"/>
              </w:rPr>
            </w:pPr>
            <w:r w:rsidRPr="004E7574">
              <w:rPr>
                <w:rFonts w:ascii="宋体" w:hAnsi="宋体" w:cs="Arial" w:hint="eastAsia"/>
                <w:b/>
                <w:bCs/>
                <w:kern w:val="0"/>
                <w:sz w:val="24"/>
              </w:rPr>
              <w:t>357</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b/>
                <w:bCs/>
                <w:kern w:val="0"/>
                <w:sz w:val="24"/>
              </w:rPr>
            </w:pPr>
            <w:r w:rsidRPr="004E7574">
              <w:rPr>
                <w:rFonts w:ascii="宋体" w:hAnsi="宋体" w:cs="Arial" w:hint="eastAsia"/>
                <w:b/>
                <w:bCs/>
                <w:kern w:val="0"/>
                <w:sz w:val="24"/>
              </w:rPr>
              <w:t>315</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b/>
                <w:bCs/>
                <w:kern w:val="0"/>
                <w:sz w:val="24"/>
              </w:rPr>
            </w:pPr>
            <w:r w:rsidRPr="004E7574">
              <w:rPr>
                <w:rFonts w:ascii="宋体" w:hAnsi="宋体" w:cs="Arial" w:hint="eastAsia"/>
                <w:b/>
                <w:bCs/>
                <w:kern w:val="0"/>
                <w:sz w:val="24"/>
              </w:rPr>
              <w:t>26</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b/>
                <w:bCs/>
                <w:kern w:val="0"/>
                <w:sz w:val="24"/>
              </w:rPr>
            </w:pPr>
            <w:r w:rsidRPr="004E7574">
              <w:rPr>
                <w:rFonts w:ascii="宋体" w:hAnsi="宋体" w:cs="Arial" w:hint="eastAsia"/>
                <w:b/>
                <w:bCs/>
                <w:kern w:val="0"/>
                <w:sz w:val="24"/>
              </w:rPr>
              <w:t>7</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97.48%</w:t>
            </w:r>
          </w:p>
        </w:tc>
        <w:tc>
          <w:tcPr>
            <w:tcW w:w="0" w:type="auto"/>
            <w:tcBorders>
              <w:top w:val="nil"/>
              <w:left w:val="nil"/>
              <w:bottom w:val="single" w:sz="8" w:space="0" w:color="auto"/>
              <w:right w:val="single" w:sz="8" w:space="0" w:color="auto"/>
            </w:tcBorders>
            <w:shd w:val="clear" w:color="auto" w:fill="auto"/>
            <w:noWrap/>
            <w:vAlign w:val="center"/>
          </w:tcPr>
          <w:p w:rsidR="00E64E4F" w:rsidRPr="004E7574" w:rsidRDefault="00E64E4F" w:rsidP="00E64E4F">
            <w:pPr>
              <w:widowControl/>
              <w:jc w:val="center"/>
              <w:rPr>
                <w:rFonts w:ascii="宋体" w:hAnsi="宋体" w:cs="Arial"/>
                <w:kern w:val="0"/>
                <w:sz w:val="24"/>
              </w:rPr>
            </w:pPr>
            <w:r w:rsidRPr="004E7574">
              <w:rPr>
                <w:rFonts w:ascii="宋体" w:hAnsi="宋体" w:cs="Arial" w:hint="eastAsia"/>
                <w:kern w:val="0"/>
                <w:sz w:val="24"/>
              </w:rPr>
              <w:t>88.26%</w:t>
            </w:r>
          </w:p>
        </w:tc>
      </w:tr>
    </w:tbl>
    <w:p w:rsidR="00E64E4F" w:rsidRDefault="00E64E4F" w:rsidP="00E64E4F">
      <w:pPr>
        <w:spacing w:line="360" w:lineRule="auto"/>
        <w:ind w:firstLineChars="2625" w:firstLine="5534"/>
        <w:rPr>
          <w:rFonts w:ascii="仿宋_GB2312" w:eastAsia="仿宋_GB2312" w:hAnsi="宋体"/>
          <w:b/>
          <w:szCs w:val="21"/>
        </w:rPr>
      </w:pPr>
    </w:p>
    <w:p w:rsidR="00E64E4F" w:rsidRDefault="00E64E4F" w:rsidP="00E64E4F">
      <w:pPr>
        <w:spacing w:line="360" w:lineRule="auto"/>
        <w:ind w:firstLineChars="2625" w:firstLine="5534"/>
        <w:rPr>
          <w:rFonts w:ascii="宋体" w:hAnsi="宋体"/>
          <w:sz w:val="24"/>
        </w:rPr>
      </w:pPr>
      <w:r>
        <w:rPr>
          <w:rFonts w:ascii="仿宋_GB2312" w:eastAsia="仿宋_GB2312" w:hAnsi="宋体" w:hint="eastAsia"/>
          <w:b/>
          <w:szCs w:val="21"/>
        </w:rPr>
        <w:t>截止时间：2019年11月</w:t>
      </w:r>
    </w:p>
    <w:p w:rsidR="00E64E4F" w:rsidRDefault="00E64E4F" w:rsidP="00E64E4F">
      <w:pPr>
        <w:spacing w:line="360" w:lineRule="auto"/>
        <w:ind w:firstLineChars="199" w:firstLine="418"/>
        <w:rPr>
          <w:rFonts w:ascii="宋体" w:hAnsi="宋体"/>
          <w:b/>
          <w:sz w:val="24"/>
        </w:rPr>
      </w:pPr>
      <w:r>
        <w:rPr>
          <w:noProof/>
        </w:rPr>
        <w:drawing>
          <wp:inline distT="0" distB="0" distL="0" distR="0">
            <wp:extent cx="4924425" cy="2771775"/>
            <wp:effectExtent l="0" t="0" r="9525" b="9525"/>
            <wp:docPr id="68" name="图片 68" descr="7DBEC31DB6198FC4449FFC223A35B3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7DBEC31DB6198FC4449FFC223A35B3B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924425" cy="2771775"/>
                    </a:xfrm>
                    <a:prstGeom prst="rect">
                      <a:avLst/>
                    </a:prstGeom>
                    <a:noFill/>
                    <a:ln>
                      <a:noFill/>
                    </a:ln>
                  </pic:spPr>
                </pic:pic>
              </a:graphicData>
            </a:graphic>
          </wp:inline>
        </w:drawing>
      </w:r>
    </w:p>
    <w:p w:rsidR="00E64E4F" w:rsidRDefault="00E64E4F" w:rsidP="00E64E4F">
      <w:pPr>
        <w:spacing w:line="360" w:lineRule="auto"/>
        <w:ind w:firstLineChars="199" w:firstLine="479"/>
        <w:rPr>
          <w:rFonts w:ascii="宋体" w:hAnsi="宋体"/>
          <w:b/>
          <w:sz w:val="24"/>
        </w:rPr>
      </w:pPr>
      <w:r>
        <w:rPr>
          <w:rFonts w:ascii="宋体" w:hAnsi="宋体" w:hint="eastAsia"/>
          <w:b/>
          <w:sz w:val="24"/>
        </w:rPr>
        <w:t>二、</w:t>
      </w:r>
      <w:r w:rsidRPr="00BB0B9F">
        <w:rPr>
          <w:rFonts w:ascii="宋体" w:hAnsi="宋体" w:hint="eastAsia"/>
          <w:b/>
          <w:sz w:val="24"/>
        </w:rPr>
        <w:t>各专业就业结构分析情况</w:t>
      </w:r>
    </w:p>
    <w:p w:rsidR="00E64E4F" w:rsidRDefault="00E64E4F" w:rsidP="00E64E4F">
      <w:pPr>
        <w:spacing w:line="360" w:lineRule="auto"/>
        <w:ind w:firstLineChars="200" w:firstLine="480"/>
        <w:rPr>
          <w:rFonts w:ascii="宋体" w:hAnsi="宋体" w:cs="宋体"/>
          <w:sz w:val="24"/>
        </w:rPr>
      </w:pPr>
      <w:r>
        <w:rPr>
          <w:rFonts w:ascii="宋体" w:hAnsi="宋体" w:cs="宋体" w:hint="eastAsia"/>
          <w:sz w:val="24"/>
        </w:rPr>
        <w:t>就业总量压力依然较大，就业结构性矛盾更加突出，随着就业形势的日趋严峻，我系毕业生就业结构稳中有变。我系对毕业生就业情况进行调查，现对就业结构作出如下分析。</w:t>
      </w:r>
    </w:p>
    <w:p w:rsidR="00E64E4F" w:rsidRPr="009A4A49" w:rsidRDefault="00E64E4F" w:rsidP="00E64E4F">
      <w:pPr>
        <w:spacing w:line="360" w:lineRule="auto"/>
        <w:ind w:firstLineChars="200" w:firstLine="482"/>
        <w:rPr>
          <w:rFonts w:ascii="宋体" w:cs="宋体"/>
          <w:b/>
          <w:sz w:val="24"/>
        </w:rPr>
      </w:pPr>
      <w:r w:rsidRPr="009A4A49">
        <w:rPr>
          <w:rFonts w:ascii="宋体" w:hAnsi="宋体" w:cs="宋体" w:hint="eastAsia"/>
          <w:b/>
          <w:sz w:val="24"/>
        </w:rPr>
        <w:t>（一）就业类型结构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4"/>
        <w:gridCol w:w="1704"/>
        <w:gridCol w:w="1704"/>
        <w:gridCol w:w="1705"/>
        <w:gridCol w:w="1705"/>
      </w:tblGrid>
      <w:tr w:rsidR="00E64E4F" w:rsidRPr="001107D4" w:rsidTr="00E64E4F">
        <w:tc>
          <w:tcPr>
            <w:tcW w:w="1704" w:type="dxa"/>
            <w:tcBorders>
              <w:tl2br w:val="single" w:sz="4" w:space="0" w:color="auto"/>
            </w:tcBorders>
          </w:tcPr>
          <w:p w:rsidR="00E64E4F" w:rsidRPr="001107D4" w:rsidRDefault="00E64E4F" w:rsidP="00E64E4F">
            <w:pPr>
              <w:spacing w:line="360" w:lineRule="auto"/>
              <w:ind w:firstLineChars="350" w:firstLine="843"/>
              <w:rPr>
                <w:rFonts w:ascii="仿宋_GB2312" w:eastAsia="仿宋_GB2312" w:hAnsi="Arial" w:cs="Arial"/>
                <w:b/>
                <w:bCs/>
                <w:kern w:val="0"/>
                <w:sz w:val="24"/>
              </w:rPr>
            </w:pPr>
            <w:r w:rsidRPr="001107D4">
              <w:rPr>
                <w:rFonts w:ascii="仿宋_GB2312" w:eastAsia="仿宋_GB2312" w:hAnsi="Arial" w:cs="Arial" w:hint="eastAsia"/>
                <w:b/>
                <w:bCs/>
                <w:kern w:val="0"/>
                <w:sz w:val="24"/>
              </w:rPr>
              <w:t>专业</w:t>
            </w:r>
          </w:p>
          <w:p w:rsidR="00E64E4F" w:rsidRPr="001107D4" w:rsidRDefault="00E64E4F" w:rsidP="00E64E4F">
            <w:pPr>
              <w:spacing w:line="360" w:lineRule="auto"/>
              <w:rPr>
                <w:rFonts w:ascii="仿宋_GB2312" w:eastAsia="仿宋_GB2312" w:hAnsi="Arial" w:cs="Arial"/>
                <w:b/>
                <w:bCs/>
                <w:kern w:val="0"/>
                <w:sz w:val="24"/>
              </w:rPr>
            </w:pPr>
            <w:r w:rsidRPr="001107D4">
              <w:rPr>
                <w:rFonts w:ascii="仿宋_GB2312" w:eastAsia="仿宋_GB2312" w:hAnsi="Arial" w:cs="Arial" w:hint="eastAsia"/>
                <w:b/>
                <w:bCs/>
                <w:kern w:val="0"/>
                <w:sz w:val="24"/>
              </w:rPr>
              <w:t xml:space="preserve">结构 </w:t>
            </w:r>
          </w:p>
          <w:p w:rsidR="00E64E4F" w:rsidRPr="001107D4" w:rsidRDefault="00E64E4F" w:rsidP="00E64E4F">
            <w:pPr>
              <w:spacing w:line="360" w:lineRule="auto"/>
              <w:rPr>
                <w:rFonts w:ascii="仿宋_GB2312" w:eastAsia="仿宋_GB2312" w:hAnsi="Arial" w:cs="Arial"/>
                <w:b/>
                <w:bCs/>
                <w:kern w:val="0"/>
                <w:sz w:val="24"/>
              </w:rPr>
            </w:pPr>
          </w:p>
        </w:tc>
        <w:tc>
          <w:tcPr>
            <w:tcW w:w="1704" w:type="dxa"/>
            <w:vAlign w:val="center"/>
          </w:tcPr>
          <w:p w:rsidR="00E64E4F" w:rsidRPr="001107D4" w:rsidRDefault="00E64E4F" w:rsidP="00E64E4F">
            <w:pPr>
              <w:spacing w:line="360" w:lineRule="auto"/>
              <w:jc w:val="center"/>
              <w:rPr>
                <w:rFonts w:ascii="仿宋_GB2312" w:eastAsia="仿宋_GB2312" w:hAnsi="Arial" w:cs="Arial"/>
                <w:b/>
                <w:bCs/>
                <w:kern w:val="0"/>
                <w:sz w:val="24"/>
              </w:rPr>
            </w:pPr>
            <w:r w:rsidRPr="001107D4">
              <w:rPr>
                <w:rFonts w:ascii="仿宋_GB2312" w:eastAsia="仿宋_GB2312" w:hAnsi="Arial" w:cs="Arial" w:hint="eastAsia"/>
                <w:b/>
                <w:bCs/>
                <w:kern w:val="0"/>
                <w:sz w:val="24"/>
              </w:rPr>
              <w:t>经济学</w:t>
            </w:r>
          </w:p>
        </w:tc>
        <w:tc>
          <w:tcPr>
            <w:tcW w:w="1704" w:type="dxa"/>
            <w:vAlign w:val="center"/>
          </w:tcPr>
          <w:p w:rsidR="00E64E4F" w:rsidRPr="001107D4" w:rsidRDefault="00E64E4F" w:rsidP="00E64E4F">
            <w:pPr>
              <w:spacing w:line="360" w:lineRule="auto"/>
              <w:jc w:val="center"/>
              <w:rPr>
                <w:rFonts w:ascii="仿宋_GB2312" w:eastAsia="仿宋_GB2312" w:hAnsi="Arial" w:cs="Arial"/>
                <w:b/>
                <w:bCs/>
                <w:kern w:val="0"/>
                <w:sz w:val="24"/>
              </w:rPr>
            </w:pPr>
            <w:r w:rsidRPr="001107D4">
              <w:rPr>
                <w:rFonts w:ascii="仿宋_GB2312" w:eastAsia="仿宋_GB2312" w:hAnsi="Arial" w:cs="Arial" w:hint="eastAsia"/>
                <w:b/>
                <w:bCs/>
                <w:kern w:val="0"/>
                <w:sz w:val="24"/>
              </w:rPr>
              <w:t>金融学</w:t>
            </w:r>
          </w:p>
        </w:tc>
        <w:tc>
          <w:tcPr>
            <w:tcW w:w="1705" w:type="dxa"/>
            <w:vAlign w:val="center"/>
          </w:tcPr>
          <w:p w:rsidR="00E64E4F" w:rsidRPr="001107D4" w:rsidRDefault="00E64E4F" w:rsidP="00E64E4F">
            <w:pPr>
              <w:spacing w:line="360" w:lineRule="auto"/>
              <w:jc w:val="center"/>
              <w:rPr>
                <w:rFonts w:ascii="仿宋_GB2312" w:eastAsia="仿宋_GB2312" w:hAnsi="Arial" w:cs="Arial"/>
                <w:b/>
                <w:bCs/>
                <w:kern w:val="0"/>
                <w:sz w:val="24"/>
              </w:rPr>
            </w:pPr>
            <w:r w:rsidRPr="001107D4">
              <w:rPr>
                <w:rFonts w:ascii="仿宋_GB2312" w:eastAsia="仿宋_GB2312" w:hAnsi="Arial" w:cs="Arial" w:hint="eastAsia"/>
                <w:b/>
                <w:bCs/>
                <w:kern w:val="0"/>
                <w:sz w:val="24"/>
              </w:rPr>
              <w:t>国贸</w:t>
            </w:r>
          </w:p>
        </w:tc>
        <w:tc>
          <w:tcPr>
            <w:tcW w:w="1705" w:type="dxa"/>
            <w:vAlign w:val="center"/>
          </w:tcPr>
          <w:p w:rsidR="00E64E4F" w:rsidRPr="001107D4" w:rsidRDefault="00E64E4F" w:rsidP="00E64E4F">
            <w:pPr>
              <w:spacing w:line="360" w:lineRule="auto"/>
              <w:jc w:val="center"/>
              <w:rPr>
                <w:rFonts w:ascii="仿宋_GB2312" w:eastAsia="仿宋_GB2312" w:hAnsi="Arial" w:cs="Arial"/>
                <w:b/>
                <w:bCs/>
                <w:kern w:val="0"/>
                <w:sz w:val="24"/>
              </w:rPr>
            </w:pPr>
            <w:r w:rsidRPr="001107D4">
              <w:rPr>
                <w:rFonts w:ascii="仿宋_GB2312" w:eastAsia="仿宋_GB2312" w:hAnsi="Arial" w:cs="Arial" w:hint="eastAsia"/>
                <w:b/>
                <w:bCs/>
                <w:kern w:val="0"/>
                <w:sz w:val="24"/>
              </w:rPr>
              <w:t>经济学3+1</w:t>
            </w:r>
          </w:p>
        </w:tc>
      </w:tr>
      <w:tr w:rsidR="00E64E4F" w:rsidRPr="001107D4" w:rsidTr="00E64E4F">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总人数</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106</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138</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99</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14</w:t>
            </w:r>
          </w:p>
        </w:tc>
      </w:tr>
      <w:tr w:rsidR="00E64E4F" w:rsidRPr="001107D4" w:rsidTr="00E64E4F">
        <w:tc>
          <w:tcPr>
            <w:tcW w:w="1704" w:type="dxa"/>
          </w:tcPr>
          <w:p w:rsidR="00E64E4F" w:rsidRPr="001107D4" w:rsidRDefault="00E64E4F" w:rsidP="00E64E4F">
            <w:pPr>
              <w:jc w:val="center"/>
              <w:rPr>
                <w:rFonts w:ascii="微软雅黑" w:eastAsia="微软雅黑" w:hAnsi="微软雅黑" w:cs="宋体"/>
                <w:b/>
                <w:bCs/>
                <w:color w:val="FFFFFF"/>
                <w:sz w:val="22"/>
                <w:szCs w:val="22"/>
              </w:rPr>
            </w:pPr>
            <w:r w:rsidRPr="001107D4">
              <w:rPr>
                <w:rFonts w:ascii="宋体" w:hAnsi="宋体" w:hint="eastAsia"/>
                <w:sz w:val="24"/>
              </w:rPr>
              <w:t>就业数</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101</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118</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94</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2</w:t>
            </w:r>
          </w:p>
        </w:tc>
      </w:tr>
      <w:tr w:rsidR="00E64E4F" w:rsidRPr="001107D4" w:rsidTr="00E64E4F">
        <w:tc>
          <w:tcPr>
            <w:tcW w:w="1704" w:type="dxa"/>
          </w:tcPr>
          <w:p w:rsidR="00E64E4F" w:rsidRPr="001107D4" w:rsidRDefault="00E64E4F" w:rsidP="00E64E4F">
            <w:pPr>
              <w:jc w:val="center"/>
              <w:rPr>
                <w:rFonts w:ascii="宋体" w:hAnsi="宋体"/>
                <w:sz w:val="24"/>
              </w:rPr>
            </w:pPr>
            <w:r w:rsidRPr="001107D4">
              <w:rPr>
                <w:rFonts w:ascii="宋体" w:hAnsi="宋体" w:hint="eastAsia"/>
                <w:sz w:val="24"/>
              </w:rPr>
              <w:t>升学</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5</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16</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5</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r>
      <w:tr w:rsidR="00E64E4F" w:rsidRPr="001107D4" w:rsidTr="00E64E4F">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公务员</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9</w:t>
            </w:r>
            <w:r w:rsidRPr="001107D4">
              <w:rPr>
                <w:rFonts w:ascii="宋体" w:hAnsi="宋体" w:hint="eastAsia"/>
                <w:sz w:val="18"/>
                <w:szCs w:val="18"/>
              </w:rPr>
              <w:t>（含2名选调生）</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3</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4</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r>
      <w:tr w:rsidR="00E64E4F" w:rsidRPr="001107D4" w:rsidTr="00E64E4F">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事业单位</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13</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9</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6</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r>
      <w:tr w:rsidR="00E64E4F" w:rsidRPr="001107D4" w:rsidTr="00E64E4F">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教师编制</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2</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r>
      <w:tr w:rsidR="00E64E4F" w:rsidRPr="001107D4" w:rsidTr="00E64E4F">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协议书</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101</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118</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94</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2</w:t>
            </w:r>
          </w:p>
        </w:tc>
      </w:tr>
      <w:tr w:rsidR="00E64E4F" w:rsidRPr="001107D4" w:rsidTr="00E64E4F">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自主创业</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r>
      <w:tr w:rsidR="00E64E4F" w:rsidRPr="001107D4" w:rsidTr="00E64E4F">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西部计划</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r>
      <w:tr w:rsidR="00E64E4F" w:rsidRPr="001107D4" w:rsidTr="00E64E4F">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lastRenderedPageBreak/>
              <w:t>出国</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c>
          <w:tcPr>
            <w:tcW w:w="1704"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1</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0</w:t>
            </w:r>
          </w:p>
        </w:tc>
        <w:tc>
          <w:tcPr>
            <w:tcW w:w="1705" w:type="dxa"/>
          </w:tcPr>
          <w:p w:rsidR="00E64E4F" w:rsidRPr="001107D4" w:rsidRDefault="00E64E4F" w:rsidP="00E64E4F">
            <w:pPr>
              <w:spacing w:line="360" w:lineRule="auto"/>
              <w:jc w:val="center"/>
              <w:rPr>
                <w:rFonts w:ascii="宋体" w:hAnsi="宋体"/>
                <w:sz w:val="24"/>
              </w:rPr>
            </w:pPr>
            <w:r w:rsidRPr="001107D4">
              <w:rPr>
                <w:rFonts w:ascii="宋体" w:hAnsi="宋体" w:hint="eastAsia"/>
                <w:sz w:val="24"/>
              </w:rPr>
              <w:t>6</w:t>
            </w:r>
          </w:p>
        </w:tc>
      </w:tr>
    </w:tbl>
    <w:p w:rsidR="00E64E4F" w:rsidRDefault="00E64E4F" w:rsidP="00E64E4F">
      <w:pPr>
        <w:spacing w:line="360" w:lineRule="auto"/>
        <w:ind w:firstLineChars="147" w:firstLine="354"/>
        <w:rPr>
          <w:rFonts w:ascii="宋体" w:cs="宋体"/>
          <w:b/>
          <w:sz w:val="24"/>
        </w:rPr>
      </w:pPr>
      <w:r>
        <w:rPr>
          <w:rFonts w:ascii="宋体" w:hAnsi="宋体" w:cs="宋体" w:hint="eastAsia"/>
          <w:b/>
          <w:color w:val="000000"/>
          <w:sz w:val="24"/>
        </w:rPr>
        <w:t>（二）</w:t>
      </w:r>
      <w:r w:rsidRPr="00107820">
        <w:rPr>
          <w:rFonts w:ascii="宋体" w:hAnsi="宋体" w:cs="宋体" w:hint="eastAsia"/>
          <w:b/>
          <w:color w:val="000000"/>
          <w:sz w:val="24"/>
        </w:rPr>
        <w:t>各专业毕业生就业去向及比例分</w:t>
      </w:r>
      <w:r>
        <w:rPr>
          <w:rFonts w:ascii="宋体" w:hAnsi="宋体" w:cs="宋体" w:hint="eastAsia"/>
          <w:b/>
          <w:sz w:val="24"/>
        </w:rPr>
        <w:t>析</w:t>
      </w:r>
    </w:p>
    <w:p w:rsidR="00E64E4F" w:rsidRDefault="00E64E4F" w:rsidP="00E64E4F">
      <w:pPr>
        <w:spacing w:line="360" w:lineRule="auto"/>
        <w:ind w:firstLineChars="200" w:firstLine="480"/>
        <w:rPr>
          <w:rFonts w:ascii="宋体" w:cs="宋体"/>
          <w:b/>
          <w:sz w:val="24"/>
        </w:rPr>
      </w:pPr>
      <w:r>
        <w:rPr>
          <w:rFonts w:ascii="宋体" w:hAnsi="宋体" w:cs="宋体" w:hint="eastAsia"/>
          <w:sz w:val="24"/>
        </w:rPr>
        <w:t>经济系省内就业</w:t>
      </w:r>
      <w:r>
        <w:rPr>
          <w:rFonts w:ascii="宋体" w:hAnsi="宋体" w:cs="宋体"/>
          <w:sz w:val="24"/>
        </w:rPr>
        <w:t>2</w:t>
      </w:r>
      <w:r>
        <w:rPr>
          <w:rFonts w:ascii="宋体" w:hAnsi="宋体" w:cs="宋体" w:hint="eastAsia"/>
          <w:sz w:val="24"/>
        </w:rPr>
        <w:t>36人，占毕业生就业总数的74</w:t>
      </w:r>
      <w:r>
        <w:rPr>
          <w:rFonts w:ascii="宋体" w:hAnsi="宋体" w:cs="宋体"/>
          <w:sz w:val="24"/>
        </w:rPr>
        <w:t>.</w:t>
      </w:r>
      <w:r>
        <w:rPr>
          <w:rFonts w:ascii="宋体" w:hAnsi="宋体" w:cs="宋体" w:hint="eastAsia"/>
          <w:sz w:val="24"/>
        </w:rPr>
        <w:t>92</w:t>
      </w:r>
      <w:r>
        <w:rPr>
          <w:rFonts w:ascii="宋体" w:hAnsi="宋体" w:cs="宋体"/>
          <w:sz w:val="24"/>
        </w:rPr>
        <w:t>%</w:t>
      </w:r>
      <w:r>
        <w:rPr>
          <w:rFonts w:ascii="宋体" w:hAnsi="宋体" w:cs="宋体" w:hint="eastAsia"/>
          <w:sz w:val="24"/>
        </w:rPr>
        <w:t>。其中金融学专业96人，占毕业生就业总数的30.48</w:t>
      </w:r>
      <w:r>
        <w:rPr>
          <w:rFonts w:ascii="宋体" w:hAnsi="宋体" w:cs="宋体"/>
          <w:sz w:val="24"/>
        </w:rPr>
        <w:t>%</w:t>
      </w:r>
      <w:r>
        <w:rPr>
          <w:rFonts w:ascii="宋体" w:hAnsi="宋体" w:cs="宋体" w:hint="eastAsia"/>
          <w:sz w:val="24"/>
        </w:rPr>
        <w:t>，占本专业毕业生就业总数的81.35</w:t>
      </w:r>
      <w:r>
        <w:rPr>
          <w:rFonts w:ascii="宋体" w:hAnsi="宋体" w:cs="宋体"/>
          <w:sz w:val="24"/>
        </w:rPr>
        <w:t>%</w:t>
      </w:r>
      <w:r>
        <w:rPr>
          <w:rFonts w:ascii="宋体" w:hAnsi="宋体" w:cs="宋体" w:hint="eastAsia"/>
          <w:sz w:val="24"/>
        </w:rPr>
        <w:t>。经济学专业76人，占毕业生就业总数的24.13</w:t>
      </w:r>
      <w:r>
        <w:rPr>
          <w:rFonts w:ascii="宋体" w:hAnsi="宋体" w:cs="宋体"/>
          <w:sz w:val="24"/>
        </w:rPr>
        <w:t>%</w:t>
      </w:r>
      <w:r>
        <w:rPr>
          <w:rFonts w:ascii="宋体" w:hAnsi="宋体" w:cs="宋体" w:hint="eastAsia"/>
          <w:sz w:val="24"/>
        </w:rPr>
        <w:t>，占本专业毕业生就业总数的</w:t>
      </w:r>
      <w:r>
        <w:rPr>
          <w:rFonts w:ascii="宋体" w:hAnsi="宋体" w:cs="宋体"/>
          <w:sz w:val="24"/>
        </w:rPr>
        <w:t>7</w:t>
      </w:r>
      <w:r>
        <w:rPr>
          <w:rFonts w:ascii="宋体" w:hAnsi="宋体" w:cs="宋体" w:hint="eastAsia"/>
          <w:sz w:val="24"/>
        </w:rPr>
        <w:t>5.24</w:t>
      </w:r>
      <w:r>
        <w:rPr>
          <w:rFonts w:ascii="宋体" w:hAnsi="宋体" w:cs="宋体"/>
          <w:sz w:val="24"/>
        </w:rPr>
        <w:t>%</w:t>
      </w:r>
      <w:r>
        <w:rPr>
          <w:rFonts w:ascii="宋体" w:hAnsi="宋体" w:cs="宋体" w:hint="eastAsia"/>
          <w:sz w:val="24"/>
        </w:rPr>
        <w:t>；国际经济与贸易专业61人，占毕业生就业总数的19</w:t>
      </w:r>
      <w:r>
        <w:rPr>
          <w:rFonts w:ascii="宋体" w:hAnsi="宋体" w:cs="宋体"/>
          <w:sz w:val="24"/>
        </w:rPr>
        <w:t>.</w:t>
      </w:r>
      <w:r>
        <w:rPr>
          <w:rFonts w:ascii="宋体" w:hAnsi="宋体" w:cs="宋体" w:hint="eastAsia"/>
          <w:sz w:val="24"/>
        </w:rPr>
        <w:t>37</w:t>
      </w:r>
      <w:r>
        <w:rPr>
          <w:rFonts w:ascii="宋体" w:hAnsi="宋体" w:cs="宋体"/>
          <w:sz w:val="24"/>
        </w:rPr>
        <w:t>%</w:t>
      </w:r>
      <w:r>
        <w:rPr>
          <w:rFonts w:ascii="宋体" w:hAnsi="宋体" w:cs="宋体" w:hint="eastAsia"/>
          <w:sz w:val="24"/>
        </w:rPr>
        <w:t>，占本专业毕业生总数的61</w:t>
      </w:r>
      <w:r>
        <w:rPr>
          <w:rFonts w:ascii="宋体" w:hAnsi="宋体" w:cs="宋体"/>
          <w:sz w:val="24"/>
        </w:rPr>
        <w:t>.</w:t>
      </w:r>
      <w:r>
        <w:rPr>
          <w:rFonts w:ascii="宋体" w:hAnsi="宋体" w:cs="宋体" w:hint="eastAsia"/>
          <w:sz w:val="24"/>
        </w:rPr>
        <w:t>61</w:t>
      </w:r>
      <w:r>
        <w:rPr>
          <w:rFonts w:ascii="宋体" w:hAnsi="宋体" w:cs="宋体"/>
          <w:sz w:val="24"/>
        </w:rPr>
        <w:t>%</w:t>
      </w:r>
      <w:r>
        <w:rPr>
          <w:rFonts w:ascii="宋体" w:hAnsi="宋体" w:cs="宋体" w:hint="eastAsia"/>
          <w:sz w:val="24"/>
        </w:rPr>
        <w:t>；经济工程3+1专业1人，占毕业生就业总数的0</w:t>
      </w:r>
      <w:r>
        <w:rPr>
          <w:rFonts w:ascii="宋体" w:hAnsi="宋体" w:cs="宋体"/>
          <w:sz w:val="24"/>
        </w:rPr>
        <w:t>.</w:t>
      </w:r>
      <w:r>
        <w:rPr>
          <w:rFonts w:ascii="宋体" w:hAnsi="宋体" w:cs="宋体" w:hint="eastAsia"/>
          <w:sz w:val="24"/>
        </w:rPr>
        <w:t>32</w:t>
      </w:r>
      <w:r>
        <w:rPr>
          <w:rFonts w:ascii="宋体" w:hAnsi="宋体" w:cs="宋体"/>
          <w:sz w:val="24"/>
        </w:rPr>
        <w:t>%</w:t>
      </w:r>
      <w:r>
        <w:rPr>
          <w:rFonts w:ascii="宋体" w:hAnsi="宋体" w:cs="宋体" w:hint="eastAsia"/>
          <w:sz w:val="24"/>
        </w:rPr>
        <w:t>，占本专业毕业生就业总数的50</w:t>
      </w:r>
      <w:r>
        <w:rPr>
          <w:rFonts w:ascii="宋体" w:hAnsi="宋体" w:cs="宋体"/>
          <w:sz w:val="24"/>
        </w:rPr>
        <w:t>%</w:t>
      </w:r>
      <w:r>
        <w:rPr>
          <w:rFonts w:ascii="宋体" w:hAnsi="宋体" w:cs="宋体" w:hint="eastAsia"/>
          <w:sz w:val="24"/>
        </w:rPr>
        <w:t>。</w:t>
      </w:r>
    </w:p>
    <w:p w:rsidR="00E64E4F" w:rsidRPr="009A4A49" w:rsidRDefault="00E64E4F" w:rsidP="00E64E4F">
      <w:pPr>
        <w:spacing w:line="360" w:lineRule="auto"/>
        <w:ind w:firstLineChars="900" w:firstLine="2168"/>
        <w:rPr>
          <w:rFonts w:ascii="仿宋_GB2312" w:eastAsia="仿宋_GB2312" w:hAnsi="宋体"/>
          <w:b/>
          <w:sz w:val="24"/>
        </w:rPr>
      </w:pPr>
      <w:r w:rsidRPr="009A4A49">
        <w:rPr>
          <w:rFonts w:ascii="仿宋_GB2312" w:eastAsia="仿宋_GB2312" w:hAnsi="宋体" w:hint="eastAsia"/>
          <w:b/>
          <w:sz w:val="24"/>
        </w:rPr>
        <w:t>各专业毕业生就业去向及比例分析表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46"/>
        <w:gridCol w:w="1262"/>
        <w:gridCol w:w="1704"/>
        <w:gridCol w:w="1705"/>
        <w:gridCol w:w="1705"/>
      </w:tblGrid>
      <w:tr w:rsidR="00E64E4F" w:rsidTr="00E64E4F">
        <w:tc>
          <w:tcPr>
            <w:tcW w:w="2146" w:type="dxa"/>
          </w:tcPr>
          <w:p w:rsidR="00E64E4F" w:rsidRPr="009A4A49" w:rsidRDefault="00E64E4F" w:rsidP="00E64E4F">
            <w:pPr>
              <w:spacing w:line="360" w:lineRule="auto"/>
              <w:rPr>
                <w:rFonts w:ascii="仿宋_GB2312" w:eastAsia="仿宋_GB2312" w:hAnsi="Arial" w:cs="Arial"/>
                <w:b/>
                <w:bCs/>
                <w:kern w:val="0"/>
                <w:sz w:val="24"/>
              </w:rPr>
            </w:pPr>
            <w:r w:rsidRPr="009A4A49">
              <w:rPr>
                <w:rFonts w:ascii="仿宋_GB2312" w:eastAsia="仿宋_GB2312" w:hAnsi="Arial" w:cs="Arial" w:hint="eastAsia"/>
                <w:b/>
                <w:bCs/>
                <w:kern w:val="0"/>
                <w:sz w:val="24"/>
              </w:rPr>
              <w:t>专业</w:t>
            </w:r>
          </w:p>
        </w:tc>
        <w:tc>
          <w:tcPr>
            <w:tcW w:w="1262" w:type="dxa"/>
          </w:tcPr>
          <w:p w:rsidR="00E64E4F" w:rsidRPr="009A4A49" w:rsidRDefault="00E64E4F" w:rsidP="00E64E4F">
            <w:pPr>
              <w:spacing w:line="360" w:lineRule="auto"/>
              <w:rPr>
                <w:rFonts w:ascii="仿宋_GB2312" w:eastAsia="仿宋_GB2312" w:hAnsi="Arial" w:cs="Arial"/>
                <w:b/>
                <w:bCs/>
                <w:kern w:val="0"/>
                <w:sz w:val="24"/>
              </w:rPr>
            </w:pPr>
            <w:r w:rsidRPr="009A4A49">
              <w:rPr>
                <w:rFonts w:ascii="仿宋_GB2312" w:eastAsia="仿宋_GB2312" w:hAnsi="Arial" w:cs="Arial" w:hint="eastAsia"/>
                <w:b/>
                <w:bCs/>
                <w:kern w:val="0"/>
                <w:sz w:val="24"/>
              </w:rPr>
              <w:t>就业人数</w:t>
            </w:r>
          </w:p>
        </w:tc>
        <w:tc>
          <w:tcPr>
            <w:tcW w:w="1704" w:type="dxa"/>
          </w:tcPr>
          <w:p w:rsidR="00E64E4F" w:rsidRPr="009A4A49" w:rsidRDefault="00E64E4F" w:rsidP="00E64E4F">
            <w:pPr>
              <w:spacing w:line="360" w:lineRule="auto"/>
              <w:rPr>
                <w:rFonts w:ascii="仿宋_GB2312" w:eastAsia="仿宋_GB2312" w:hAnsi="Arial" w:cs="Arial"/>
                <w:b/>
                <w:bCs/>
                <w:kern w:val="0"/>
                <w:sz w:val="24"/>
              </w:rPr>
            </w:pPr>
            <w:r w:rsidRPr="009A4A49">
              <w:rPr>
                <w:rFonts w:ascii="仿宋_GB2312" w:eastAsia="仿宋_GB2312" w:hAnsi="Arial" w:cs="Arial" w:hint="eastAsia"/>
                <w:b/>
                <w:bCs/>
                <w:kern w:val="0"/>
                <w:sz w:val="24"/>
              </w:rPr>
              <w:t>就业地区</w:t>
            </w:r>
          </w:p>
        </w:tc>
        <w:tc>
          <w:tcPr>
            <w:tcW w:w="1705" w:type="dxa"/>
          </w:tcPr>
          <w:p w:rsidR="00E64E4F" w:rsidRPr="009A4A49" w:rsidRDefault="00E64E4F" w:rsidP="00E64E4F">
            <w:pPr>
              <w:spacing w:line="360" w:lineRule="auto"/>
              <w:rPr>
                <w:rFonts w:ascii="仿宋_GB2312" w:eastAsia="仿宋_GB2312" w:hAnsi="Arial" w:cs="Arial"/>
                <w:b/>
                <w:bCs/>
                <w:kern w:val="0"/>
                <w:sz w:val="24"/>
              </w:rPr>
            </w:pPr>
            <w:r w:rsidRPr="009A4A49">
              <w:rPr>
                <w:rFonts w:ascii="仿宋_GB2312" w:eastAsia="仿宋_GB2312" w:hAnsi="Arial" w:cs="Arial" w:hint="eastAsia"/>
                <w:b/>
                <w:bCs/>
                <w:kern w:val="0"/>
                <w:sz w:val="24"/>
              </w:rPr>
              <w:t>人数</w:t>
            </w:r>
          </w:p>
        </w:tc>
        <w:tc>
          <w:tcPr>
            <w:tcW w:w="1705" w:type="dxa"/>
          </w:tcPr>
          <w:p w:rsidR="00E64E4F" w:rsidRPr="009A4A49" w:rsidRDefault="00E64E4F" w:rsidP="00E64E4F">
            <w:pPr>
              <w:spacing w:line="360" w:lineRule="auto"/>
              <w:rPr>
                <w:rFonts w:ascii="仿宋_GB2312" w:eastAsia="仿宋_GB2312" w:hAnsi="Arial" w:cs="Arial"/>
                <w:b/>
                <w:bCs/>
                <w:kern w:val="0"/>
                <w:sz w:val="24"/>
              </w:rPr>
            </w:pPr>
            <w:r w:rsidRPr="009A4A49">
              <w:rPr>
                <w:rFonts w:ascii="仿宋_GB2312" w:eastAsia="仿宋_GB2312" w:hAnsi="Arial" w:cs="Arial" w:hint="eastAsia"/>
                <w:b/>
                <w:bCs/>
                <w:kern w:val="0"/>
                <w:sz w:val="24"/>
              </w:rPr>
              <w:t>比例</w:t>
            </w:r>
          </w:p>
        </w:tc>
      </w:tr>
      <w:tr w:rsidR="00E64E4F" w:rsidTr="00E64E4F">
        <w:trPr>
          <w:trHeight w:val="282"/>
        </w:trPr>
        <w:tc>
          <w:tcPr>
            <w:tcW w:w="2146" w:type="dxa"/>
            <w:vMerge w:val="restart"/>
          </w:tcPr>
          <w:p w:rsidR="00E64E4F" w:rsidRDefault="00E64E4F" w:rsidP="00E64E4F">
            <w:pPr>
              <w:spacing w:line="360" w:lineRule="auto"/>
              <w:rPr>
                <w:rFonts w:ascii="宋体" w:cs="宋体"/>
                <w:sz w:val="24"/>
              </w:rPr>
            </w:pPr>
            <w:r>
              <w:rPr>
                <w:rFonts w:ascii="宋体" w:hAnsi="宋体" w:cs="宋体" w:hint="eastAsia"/>
                <w:sz w:val="24"/>
              </w:rPr>
              <w:t>金融学</w:t>
            </w:r>
          </w:p>
        </w:tc>
        <w:tc>
          <w:tcPr>
            <w:tcW w:w="1262" w:type="dxa"/>
            <w:vMerge w:val="restart"/>
          </w:tcPr>
          <w:p w:rsidR="00E64E4F" w:rsidRDefault="00E64E4F" w:rsidP="00E64E4F">
            <w:pPr>
              <w:spacing w:line="360" w:lineRule="auto"/>
              <w:rPr>
                <w:rFonts w:ascii="宋体" w:cs="宋体"/>
                <w:sz w:val="24"/>
              </w:rPr>
            </w:pPr>
            <w:r>
              <w:rPr>
                <w:rFonts w:ascii="宋体" w:hAnsi="宋体" w:cs="宋体"/>
                <w:sz w:val="24"/>
              </w:rPr>
              <w:t>1</w:t>
            </w:r>
            <w:r>
              <w:rPr>
                <w:rFonts w:ascii="宋体" w:hAnsi="宋体" w:cs="宋体" w:hint="eastAsia"/>
                <w:sz w:val="24"/>
              </w:rPr>
              <w:t>18</w:t>
            </w:r>
          </w:p>
        </w:tc>
        <w:tc>
          <w:tcPr>
            <w:tcW w:w="1704" w:type="dxa"/>
          </w:tcPr>
          <w:p w:rsidR="00E64E4F" w:rsidRDefault="00E64E4F" w:rsidP="00E64E4F">
            <w:pPr>
              <w:spacing w:line="360" w:lineRule="auto"/>
              <w:rPr>
                <w:rFonts w:ascii="宋体" w:cs="宋体"/>
                <w:sz w:val="24"/>
              </w:rPr>
            </w:pPr>
            <w:r>
              <w:rPr>
                <w:rFonts w:ascii="宋体" w:hAnsi="宋体" w:cs="宋体" w:hint="eastAsia"/>
                <w:sz w:val="24"/>
              </w:rPr>
              <w:t>安徽省</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96</w:t>
            </w:r>
          </w:p>
        </w:tc>
        <w:tc>
          <w:tcPr>
            <w:tcW w:w="1705" w:type="dxa"/>
          </w:tcPr>
          <w:p w:rsidR="00E64E4F" w:rsidRDefault="00E64E4F" w:rsidP="00E64E4F">
            <w:pPr>
              <w:spacing w:line="360" w:lineRule="auto"/>
              <w:rPr>
                <w:rFonts w:ascii="宋体" w:cs="宋体"/>
                <w:sz w:val="24"/>
              </w:rPr>
            </w:pPr>
            <w:r>
              <w:rPr>
                <w:rFonts w:ascii="宋体" w:hAnsi="宋体" w:cs="宋体"/>
                <w:sz w:val="24"/>
              </w:rPr>
              <w:t>81.</w:t>
            </w:r>
            <w:r>
              <w:rPr>
                <w:rFonts w:ascii="宋体" w:hAnsi="宋体" w:cs="宋体" w:hint="eastAsia"/>
                <w:sz w:val="24"/>
              </w:rPr>
              <w:t>35</w:t>
            </w:r>
            <w:r>
              <w:rPr>
                <w:rFonts w:ascii="宋体" w:hAnsi="宋体" w:cs="宋体"/>
                <w:sz w:val="24"/>
              </w:rPr>
              <w:t>%</w:t>
            </w:r>
          </w:p>
        </w:tc>
      </w:tr>
      <w:tr w:rsidR="00E64E4F" w:rsidTr="00E64E4F">
        <w:trPr>
          <w:trHeight w:val="196"/>
        </w:trPr>
        <w:tc>
          <w:tcPr>
            <w:tcW w:w="2146" w:type="dxa"/>
            <w:vMerge/>
          </w:tcPr>
          <w:p w:rsidR="00E64E4F" w:rsidRDefault="00E64E4F" w:rsidP="00E64E4F">
            <w:pPr>
              <w:spacing w:line="360" w:lineRule="auto"/>
              <w:rPr>
                <w:rFonts w:ascii="宋体" w:cs="宋体"/>
                <w:sz w:val="24"/>
              </w:rPr>
            </w:pPr>
          </w:p>
        </w:tc>
        <w:tc>
          <w:tcPr>
            <w:tcW w:w="1262" w:type="dxa"/>
            <w:vMerge/>
          </w:tcPr>
          <w:p w:rsidR="00E64E4F" w:rsidRDefault="00E64E4F" w:rsidP="00E64E4F">
            <w:pPr>
              <w:spacing w:line="360" w:lineRule="auto"/>
              <w:rPr>
                <w:rFonts w:ascii="宋体" w:cs="宋体"/>
                <w:sz w:val="24"/>
              </w:rPr>
            </w:pPr>
          </w:p>
        </w:tc>
        <w:tc>
          <w:tcPr>
            <w:tcW w:w="1704" w:type="dxa"/>
          </w:tcPr>
          <w:p w:rsidR="00E64E4F" w:rsidRDefault="00E64E4F" w:rsidP="00E64E4F">
            <w:pPr>
              <w:spacing w:line="360" w:lineRule="auto"/>
              <w:rPr>
                <w:rFonts w:ascii="宋体" w:cs="宋体"/>
                <w:sz w:val="24"/>
              </w:rPr>
            </w:pPr>
            <w:r>
              <w:rPr>
                <w:rFonts w:ascii="宋体" w:hAnsi="宋体" w:cs="宋体" w:hint="eastAsia"/>
                <w:sz w:val="24"/>
              </w:rPr>
              <w:t>省外</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29</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18</w:t>
            </w:r>
            <w:r>
              <w:rPr>
                <w:rFonts w:ascii="宋体" w:hAnsi="宋体" w:cs="宋体"/>
                <w:sz w:val="24"/>
              </w:rPr>
              <w:t>.</w:t>
            </w:r>
            <w:r>
              <w:rPr>
                <w:rFonts w:ascii="宋体" w:hAnsi="宋体" w:cs="宋体" w:hint="eastAsia"/>
                <w:sz w:val="24"/>
              </w:rPr>
              <w:t>65</w:t>
            </w:r>
            <w:r>
              <w:rPr>
                <w:rFonts w:ascii="宋体" w:hAnsi="宋体" w:cs="宋体"/>
                <w:sz w:val="24"/>
              </w:rPr>
              <w:t>%</w:t>
            </w:r>
          </w:p>
        </w:tc>
      </w:tr>
      <w:tr w:rsidR="00E64E4F" w:rsidTr="00E64E4F">
        <w:trPr>
          <w:trHeight w:val="395"/>
        </w:trPr>
        <w:tc>
          <w:tcPr>
            <w:tcW w:w="2146" w:type="dxa"/>
            <w:vMerge w:val="restart"/>
          </w:tcPr>
          <w:p w:rsidR="00E64E4F" w:rsidRDefault="00E64E4F" w:rsidP="00E64E4F">
            <w:pPr>
              <w:spacing w:line="360" w:lineRule="auto"/>
              <w:rPr>
                <w:rFonts w:ascii="宋体" w:cs="宋体"/>
                <w:sz w:val="24"/>
              </w:rPr>
            </w:pPr>
            <w:r>
              <w:rPr>
                <w:rFonts w:ascii="宋体" w:hAnsi="宋体" w:cs="宋体" w:hint="eastAsia"/>
                <w:sz w:val="24"/>
              </w:rPr>
              <w:t>国际经济与贸易</w:t>
            </w:r>
          </w:p>
        </w:tc>
        <w:tc>
          <w:tcPr>
            <w:tcW w:w="1262" w:type="dxa"/>
            <w:vMerge w:val="restart"/>
          </w:tcPr>
          <w:p w:rsidR="00E64E4F" w:rsidRDefault="00E64E4F" w:rsidP="00E64E4F">
            <w:pPr>
              <w:spacing w:line="360" w:lineRule="auto"/>
              <w:rPr>
                <w:rFonts w:ascii="宋体" w:cs="宋体"/>
                <w:sz w:val="24"/>
              </w:rPr>
            </w:pPr>
            <w:r>
              <w:rPr>
                <w:rFonts w:ascii="宋体" w:hAnsi="宋体" w:cs="宋体"/>
                <w:sz w:val="24"/>
              </w:rPr>
              <w:t>9</w:t>
            </w:r>
            <w:r>
              <w:rPr>
                <w:rFonts w:ascii="宋体" w:hAnsi="宋体" w:cs="宋体" w:hint="eastAsia"/>
                <w:sz w:val="24"/>
              </w:rPr>
              <w:t>4</w:t>
            </w:r>
          </w:p>
        </w:tc>
        <w:tc>
          <w:tcPr>
            <w:tcW w:w="1704" w:type="dxa"/>
          </w:tcPr>
          <w:p w:rsidR="00E64E4F" w:rsidRDefault="00E64E4F" w:rsidP="00E64E4F">
            <w:pPr>
              <w:spacing w:line="360" w:lineRule="auto"/>
              <w:rPr>
                <w:rFonts w:ascii="宋体" w:cs="宋体"/>
                <w:sz w:val="24"/>
              </w:rPr>
            </w:pPr>
            <w:r>
              <w:rPr>
                <w:rFonts w:ascii="宋体" w:hAnsi="宋体" w:cs="宋体" w:hint="eastAsia"/>
                <w:sz w:val="24"/>
              </w:rPr>
              <w:t>安徽省</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61</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61</w:t>
            </w:r>
            <w:r>
              <w:rPr>
                <w:rFonts w:ascii="宋体" w:hAnsi="宋体" w:cs="宋体"/>
                <w:sz w:val="24"/>
              </w:rPr>
              <w:t>.</w:t>
            </w:r>
            <w:r>
              <w:rPr>
                <w:rFonts w:ascii="宋体" w:hAnsi="宋体" w:cs="宋体" w:hint="eastAsia"/>
                <w:sz w:val="24"/>
              </w:rPr>
              <w:t>61</w:t>
            </w:r>
            <w:r>
              <w:rPr>
                <w:rFonts w:ascii="宋体" w:hAnsi="宋体" w:cs="宋体"/>
                <w:sz w:val="24"/>
              </w:rPr>
              <w:t>%</w:t>
            </w:r>
          </w:p>
        </w:tc>
      </w:tr>
      <w:tr w:rsidR="00E64E4F" w:rsidTr="00E64E4F">
        <w:trPr>
          <w:trHeight w:val="233"/>
        </w:trPr>
        <w:tc>
          <w:tcPr>
            <w:tcW w:w="2146" w:type="dxa"/>
            <w:vMerge/>
          </w:tcPr>
          <w:p w:rsidR="00E64E4F" w:rsidRDefault="00E64E4F" w:rsidP="00E64E4F">
            <w:pPr>
              <w:spacing w:line="360" w:lineRule="auto"/>
              <w:rPr>
                <w:rFonts w:ascii="宋体" w:cs="宋体"/>
                <w:sz w:val="24"/>
              </w:rPr>
            </w:pPr>
          </w:p>
        </w:tc>
        <w:tc>
          <w:tcPr>
            <w:tcW w:w="1262" w:type="dxa"/>
            <w:vMerge/>
          </w:tcPr>
          <w:p w:rsidR="00E64E4F" w:rsidRDefault="00E64E4F" w:rsidP="00E64E4F">
            <w:pPr>
              <w:spacing w:line="360" w:lineRule="auto"/>
              <w:rPr>
                <w:rFonts w:ascii="宋体" w:cs="宋体"/>
                <w:sz w:val="24"/>
              </w:rPr>
            </w:pPr>
          </w:p>
        </w:tc>
        <w:tc>
          <w:tcPr>
            <w:tcW w:w="1704" w:type="dxa"/>
          </w:tcPr>
          <w:p w:rsidR="00E64E4F" w:rsidRDefault="00E64E4F" w:rsidP="00E64E4F">
            <w:pPr>
              <w:spacing w:line="360" w:lineRule="auto"/>
              <w:rPr>
                <w:rFonts w:ascii="宋体" w:cs="宋体"/>
                <w:sz w:val="24"/>
              </w:rPr>
            </w:pPr>
            <w:r>
              <w:rPr>
                <w:rFonts w:ascii="宋体" w:hAnsi="宋体" w:cs="宋体" w:hint="eastAsia"/>
                <w:sz w:val="24"/>
              </w:rPr>
              <w:t>省外地区</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33</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38</w:t>
            </w:r>
            <w:r>
              <w:rPr>
                <w:rFonts w:ascii="宋体" w:hAnsi="宋体" w:cs="宋体"/>
                <w:sz w:val="24"/>
              </w:rPr>
              <w:t>.</w:t>
            </w:r>
            <w:r>
              <w:rPr>
                <w:rFonts w:ascii="宋体" w:hAnsi="宋体" w:cs="宋体" w:hint="eastAsia"/>
                <w:sz w:val="24"/>
              </w:rPr>
              <w:t>39</w:t>
            </w:r>
            <w:r>
              <w:rPr>
                <w:rFonts w:ascii="宋体" w:hAnsi="宋体" w:cs="宋体"/>
                <w:sz w:val="24"/>
              </w:rPr>
              <w:t>%</w:t>
            </w:r>
          </w:p>
        </w:tc>
      </w:tr>
      <w:tr w:rsidR="00E64E4F" w:rsidTr="00E64E4F">
        <w:trPr>
          <w:trHeight w:val="253"/>
        </w:trPr>
        <w:tc>
          <w:tcPr>
            <w:tcW w:w="2146" w:type="dxa"/>
            <w:vMerge w:val="restart"/>
          </w:tcPr>
          <w:p w:rsidR="00E64E4F" w:rsidRDefault="00E64E4F" w:rsidP="00E64E4F">
            <w:pPr>
              <w:spacing w:line="360" w:lineRule="auto"/>
              <w:rPr>
                <w:rFonts w:ascii="宋体" w:cs="宋体"/>
                <w:sz w:val="24"/>
              </w:rPr>
            </w:pPr>
            <w:r>
              <w:rPr>
                <w:rFonts w:ascii="宋体" w:hAnsi="宋体" w:cs="宋体" w:hint="eastAsia"/>
                <w:sz w:val="24"/>
              </w:rPr>
              <w:t>经济学</w:t>
            </w:r>
          </w:p>
        </w:tc>
        <w:tc>
          <w:tcPr>
            <w:tcW w:w="1262" w:type="dxa"/>
            <w:vMerge w:val="restart"/>
          </w:tcPr>
          <w:p w:rsidR="00E64E4F" w:rsidRDefault="00E64E4F" w:rsidP="00E64E4F">
            <w:pPr>
              <w:spacing w:line="360" w:lineRule="auto"/>
              <w:rPr>
                <w:rFonts w:ascii="宋体" w:cs="宋体"/>
                <w:sz w:val="24"/>
              </w:rPr>
            </w:pPr>
            <w:r>
              <w:rPr>
                <w:rFonts w:ascii="宋体" w:hAnsi="宋体" w:cs="宋体"/>
                <w:sz w:val="24"/>
              </w:rPr>
              <w:t>1</w:t>
            </w:r>
            <w:r>
              <w:rPr>
                <w:rFonts w:ascii="宋体" w:hAnsi="宋体" w:cs="宋体" w:hint="eastAsia"/>
                <w:sz w:val="24"/>
              </w:rPr>
              <w:t>01</w:t>
            </w:r>
          </w:p>
        </w:tc>
        <w:tc>
          <w:tcPr>
            <w:tcW w:w="1704" w:type="dxa"/>
          </w:tcPr>
          <w:p w:rsidR="00E64E4F" w:rsidRDefault="00E64E4F" w:rsidP="00E64E4F">
            <w:pPr>
              <w:spacing w:line="360" w:lineRule="auto"/>
              <w:rPr>
                <w:rFonts w:ascii="宋体" w:cs="宋体"/>
                <w:sz w:val="24"/>
              </w:rPr>
            </w:pPr>
            <w:r>
              <w:rPr>
                <w:rFonts w:ascii="宋体" w:hAnsi="宋体" w:cs="宋体" w:hint="eastAsia"/>
                <w:sz w:val="24"/>
              </w:rPr>
              <w:t>安徽省</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76</w:t>
            </w:r>
          </w:p>
        </w:tc>
        <w:tc>
          <w:tcPr>
            <w:tcW w:w="1705" w:type="dxa"/>
          </w:tcPr>
          <w:p w:rsidR="00E64E4F" w:rsidRDefault="00E64E4F" w:rsidP="00E64E4F">
            <w:pPr>
              <w:spacing w:line="360" w:lineRule="auto"/>
              <w:rPr>
                <w:rFonts w:ascii="宋体" w:cs="宋体"/>
                <w:sz w:val="24"/>
              </w:rPr>
            </w:pPr>
            <w:r>
              <w:rPr>
                <w:rFonts w:ascii="宋体" w:hAnsi="宋体" w:cs="宋体"/>
                <w:sz w:val="24"/>
              </w:rPr>
              <w:t>73.</w:t>
            </w:r>
            <w:r>
              <w:rPr>
                <w:rFonts w:ascii="宋体" w:hAnsi="宋体" w:cs="宋体" w:hint="eastAsia"/>
                <w:sz w:val="24"/>
              </w:rPr>
              <w:t>24</w:t>
            </w:r>
            <w:r>
              <w:rPr>
                <w:rFonts w:ascii="宋体" w:hAnsi="宋体" w:cs="宋体"/>
                <w:sz w:val="24"/>
              </w:rPr>
              <w:t>%</w:t>
            </w:r>
          </w:p>
        </w:tc>
      </w:tr>
      <w:tr w:rsidR="00E64E4F" w:rsidTr="00E64E4F">
        <w:trPr>
          <w:trHeight w:val="235"/>
        </w:trPr>
        <w:tc>
          <w:tcPr>
            <w:tcW w:w="2146" w:type="dxa"/>
            <w:vMerge/>
          </w:tcPr>
          <w:p w:rsidR="00E64E4F" w:rsidRDefault="00E64E4F" w:rsidP="00E64E4F">
            <w:pPr>
              <w:spacing w:line="360" w:lineRule="auto"/>
              <w:rPr>
                <w:rFonts w:ascii="宋体" w:cs="宋体"/>
                <w:sz w:val="24"/>
              </w:rPr>
            </w:pPr>
          </w:p>
        </w:tc>
        <w:tc>
          <w:tcPr>
            <w:tcW w:w="1262" w:type="dxa"/>
            <w:vMerge/>
          </w:tcPr>
          <w:p w:rsidR="00E64E4F" w:rsidRDefault="00E64E4F" w:rsidP="00E64E4F">
            <w:pPr>
              <w:spacing w:line="360" w:lineRule="auto"/>
              <w:rPr>
                <w:rFonts w:ascii="宋体" w:cs="宋体"/>
                <w:sz w:val="24"/>
              </w:rPr>
            </w:pPr>
          </w:p>
        </w:tc>
        <w:tc>
          <w:tcPr>
            <w:tcW w:w="1704" w:type="dxa"/>
          </w:tcPr>
          <w:p w:rsidR="00E64E4F" w:rsidRDefault="00E64E4F" w:rsidP="00E64E4F">
            <w:pPr>
              <w:spacing w:line="360" w:lineRule="auto"/>
              <w:rPr>
                <w:rFonts w:ascii="宋体" w:cs="宋体"/>
                <w:sz w:val="24"/>
              </w:rPr>
            </w:pPr>
            <w:r>
              <w:rPr>
                <w:rFonts w:ascii="宋体" w:hAnsi="宋体" w:cs="宋体" w:hint="eastAsia"/>
                <w:sz w:val="24"/>
              </w:rPr>
              <w:t>省外地区</w:t>
            </w:r>
            <w:r>
              <w:rPr>
                <w:rFonts w:ascii="宋体" w:hAnsi="宋体" w:cs="宋体"/>
                <w:sz w:val="24"/>
              </w:rPr>
              <w:t xml:space="preserve">  </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25</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26</w:t>
            </w:r>
            <w:r>
              <w:rPr>
                <w:rFonts w:ascii="宋体" w:hAnsi="宋体" w:cs="宋体"/>
                <w:sz w:val="24"/>
              </w:rPr>
              <w:t>.</w:t>
            </w:r>
            <w:r>
              <w:rPr>
                <w:rFonts w:ascii="宋体" w:hAnsi="宋体" w:cs="宋体" w:hint="eastAsia"/>
                <w:sz w:val="24"/>
              </w:rPr>
              <w:t>76</w:t>
            </w:r>
            <w:r>
              <w:rPr>
                <w:rFonts w:ascii="宋体" w:hAnsi="宋体" w:cs="宋体"/>
                <w:sz w:val="24"/>
              </w:rPr>
              <w:t>%</w:t>
            </w:r>
          </w:p>
        </w:tc>
      </w:tr>
      <w:tr w:rsidR="00E64E4F" w:rsidTr="00E64E4F">
        <w:trPr>
          <w:trHeight w:val="235"/>
        </w:trPr>
        <w:tc>
          <w:tcPr>
            <w:tcW w:w="2146" w:type="dxa"/>
            <w:vMerge w:val="restart"/>
          </w:tcPr>
          <w:p w:rsidR="00E64E4F" w:rsidRDefault="00E64E4F" w:rsidP="00E64E4F">
            <w:pPr>
              <w:spacing w:line="360" w:lineRule="auto"/>
              <w:rPr>
                <w:rFonts w:ascii="宋体" w:cs="宋体"/>
                <w:sz w:val="24"/>
              </w:rPr>
            </w:pPr>
            <w:r w:rsidRPr="004E7574">
              <w:rPr>
                <w:rFonts w:ascii="宋体" w:hAnsi="宋体" w:cs="Arial" w:hint="eastAsia"/>
                <w:kern w:val="0"/>
                <w:sz w:val="24"/>
              </w:rPr>
              <w:t>经济学3+1</w:t>
            </w:r>
          </w:p>
        </w:tc>
        <w:tc>
          <w:tcPr>
            <w:tcW w:w="1262" w:type="dxa"/>
            <w:vMerge w:val="restart"/>
          </w:tcPr>
          <w:p w:rsidR="00E64E4F" w:rsidRDefault="00E64E4F" w:rsidP="00E64E4F">
            <w:pPr>
              <w:spacing w:line="360" w:lineRule="auto"/>
              <w:rPr>
                <w:rFonts w:ascii="宋体" w:cs="宋体"/>
                <w:sz w:val="24"/>
              </w:rPr>
            </w:pPr>
            <w:r>
              <w:rPr>
                <w:rFonts w:ascii="宋体" w:cs="宋体" w:hint="eastAsia"/>
                <w:sz w:val="24"/>
              </w:rPr>
              <w:t>2</w:t>
            </w:r>
          </w:p>
        </w:tc>
        <w:tc>
          <w:tcPr>
            <w:tcW w:w="1704" w:type="dxa"/>
          </w:tcPr>
          <w:p w:rsidR="00E64E4F" w:rsidRDefault="00E64E4F" w:rsidP="00E64E4F">
            <w:pPr>
              <w:spacing w:line="360" w:lineRule="auto"/>
              <w:rPr>
                <w:rFonts w:ascii="宋体" w:cs="宋体"/>
                <w:sz w:val="24"/>
              </w:rPr>
            </w:pPr>
            <w:r>
              <w:rPr>
                <w:rFonts w:ascii="宋体" w:hAnsi="宋体" w:cs="宋体" w:hint="eastAsia"/>
                <w:sz w:val="24"/>
              </w:rPr>
              <w:t>安徽省</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1</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50</w:t>
            </w:r>
            <w:r>
              <w:rPr>
                <w:rFonts w:ascii="宋体" w:hAnsi="宋体" w:cs="宋体"/>
                <w:sz w:val="24"/>
              </w:rPr>
              <w:t>%</w:t>
            </w:r>
          </w:p>
        </w:tc>
      </w:tr>
      <w:tr w:rsidR="00E64E4F" w:rsidTr="00E64E4F">
        <w:trPr>
          <w:trHeight w:val="235"/>
        </w:trPr>
        <w:tc>
          <w:tcPr>
            <w:tcW w:w="2146" w:type="dxa"/>
            <w:vMerge/>
          </w:tcPr>
          <w:p w:rsidR="00E64E4F" w:rsidRPr="004E7574" w:rsidRDefault="00E64E4F" w:rsidP="00E64E4F">
            <w:pPr>
              <w:spacing w:line="360" w:lineRule="auto"/>
              <w:rPr>
                <w:rFonts w:ascii="宋体" w:hAnsi="宋体" w:cs="Arial"/>
                <w:kern w:val="0"/>
                <w:sz w:val="24"/>
              </w:rPr>
            </w:pPr>
          </w:p>
        </w:tc>
        <w:tc>
          <w:tcPr>
            <w:tcW w:w="1262" w:type="dxa"/>
            <w:vMerge/>
          </w:tcPr>
          <w:p w:rsidR="00E64E4F" w:rsidRDefault="00E64E4F" w:rsidP="00E64E4F">
            <w:pPr>
              <w:spacing w:line="360" w:lineRule="auto"/>
              <w:rPr>
                <w:rFonts w:ascii="宋体" w:cs="宋体"/>
                <w:sz w:val="24"/>
              </w:rPr>
            </w:pPr>
          </w:p>
        </w:tc>
        <w:tc>
          <w:tcPr>
            <w:tcW w:w="1704" w:type="dxa"/>
          </w:tcPr>
          <w:p w:rsidR="00E64E4F" w:rsidRDefault="00E64E4F" w:rsidP="00E64E4F">
            <w:pPr>
              <w:spacing w:line="360" w:lineRule="auto"/>
              <w:rPr>
                <w:rFonts w:ascii="宋体" w:cs="宋体"/>
                <w:sz w:val="24"/>
              </w:rPr>
            </w:pPr>
            <w:r>
              <w:rPr>
                <w:rFonts w:ascii="宋体" w:hAnsi="宋体" w:cs="宋体" w:hint="eastAsia"/>
                <w:sz w:val="24"/>
              </w:rPr>
              <w:t>省外地区</w:t>
            </w:r>
            <w:r>
              <w:rPr>
                <w:rFonts w:ascii="宋体" w:hAnsi="宋体" w:cs="宋体"/>
                <w:sz w:val="24"/>
              </w:rPr>
              <w:t xml:space="preserve">  </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1</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50</w:t>
            </w:r>
            <w:r>
              <w:rPr>
                <w:rFonts w:ascii="宋体" w:hAnsi="宋体" w:cs="宋体"/>
                <w:sz w:val="24"/>
              </w:rPr>
              <w:t>%</w:t>
            </w:r>
          </w:p>
        </w:tc>
      </w:tr>
    </w:tbl>
    <w:p w:rsidR="00E64E4F" w:rsidRDefault="00E64E4F" w:rsidP="00E64E4F">
      <w:pPr>
        <w:spacing w:line="360" w:lineRule="auto"/>
        <w:jc w:val="left"/>
        <w:rPr>
          <w:rFonts w:ascii="宋体" w:cs="宋体"/>
          <w:sz w:val="24"/>
        </w:rPr>
      </w:pPr>
      <w:r>
        <w:rPr>
          <w:rFonts w:ascii="宋体" w:hAnsi="宋体" w:cs="宋体" w:hint="eastAsia"/>
          <w:sz w:val="24"/>
        </w:rPr>
        <w:t xml:space="preserve"> </w:t>
      </w:r>
      <w:r w:rsidRPr="00386AED">
        <w:rPr>
          <w:rFonts w:ascii="宋体" w:hAnsi="宋体" w:hint="eastAsia"/>
          <w:sz w:val="24"/>
        </w:rPr>
        <w:t xml:space="preserve">   经济系省内就业人</w:t>
      </w:r>
      <w:r w:rsidRPr="00386AED">
        <w:rPr>
          <w:rFonts w:ascii="宋体" w:hAnsi="宋体"/>
          <w:sz w:val="24"/>
        </w:rPr>
        <w:t>2</w:t>
      </w:r>
      <w:r>
        <w:rPr>
          <w:rFonts w:ascii="宋体" w:hAnsi="宋体" w:hint="eastAsia"/>
          <w:sz w:val="24"/>
        </w:rPr>
        <w:t>34</w:t>
      </w:r>
      <w:r w:rsidRPr="00386AED">
        <w:rPr>
          <w:rFonts w:ascii="宋体" w:hAnsi="宋体" w:hint="eastAsia"/>
          <w:sz w:val="24"/>
        </w:rPr>
        <w:t>中有</w:t>
      </w:r>
      <w:r>
        <w:rPr>
          <w:rFonts w:ascii="宋体" w:hAnsi="宋体" w:hint="eastAsia"/>
          <w:sz w:val="24"/>
        </w:rPr>
        <w:t>187</w:t>
      </w:r>
      <w:r w:rsidRPr="00386AED">
        <w:rPr>
          <w:rFonts w:ascii="宋体" w:hAnsi="宋体" w:hint="eastAsia"/>
          <w:sz w:val="24"/>
        </w:rPr>
        <w:t>人在合肥市就业，占毕业生</w:t>
      </w:r>
      <w:r>
        <w:rPr>
          <w:rFonts w:ascii="宋体" w:hAnsi="宋体" w:hint="eastAsia"/>
          <w:sz w:val="24"/>
        </w:rPr>
        <w:t>就业</w:t>
      </w:r>
      <w:r w:rsidRPr="00386AED">
        <w:rPr>
          <w:rFonts w:ascii="宋体" w:hAnsi="宋体" w:hint="eastAsia"/>
          <w:sz w:val="24"/>
        </w:rPr>
        <w:t>总数的</w:t>
      </w:r>
      <w:r>
        <w:rPr>
          <w:rFonts w:ascii="宋体" w:hAnsi="宋体" w:hint="eastAsia"/>
          <w:sz w:val="24"/>
        </w:rPr>
        <w:t>59</w:t>
      </w:r>
      <w:r w:rsidRPr="00386AED">
        <w:rPr>
          <w:rFonts w:ascii="宋体" w:hAnsi="宋体"/>
          <w:sz w:val="24"/>
        </w:rPr>
        <w:t>.</w:t>
      </w:r>
      <w:r>
        <w:rPr>
          <w:rFonts w:ascii="宋体" w:hAnsi="宋体" w:hint="eastAsia"/>
          <w:sz w:val="24"/>
        </w:rPr>
        <w:t>36</w:t>
      </w:r>
      <w:r w:rsidRPr="00386AED">
        <w:rPr>
          <w:rFonts w:ascii="宋体" w:hAnsi="宋体"/>
          <w:sz w:val="24"/>
        </w:rPr>
        <w:t>%</w:t>
      </w:r>
      <w:r w:rsidRPr="00386AED">
        <w:rPr>
          <w:rFonts w:ascii="宋体" w:hAnsi="宋体" w:hint="eastAsia"/>
          <w:sz w:val="24"/>
        </w:rPr>
        <w:t>，其中金融学专业</w:t>
      </w:r>
      <w:r>
        <w:rPr>
          <w:rFonts w:ascii="宋体" w:hAnsi="宋体" w:hint="eastAsia"/>
          <w:sz w:val="24"/>
        </w:rPr>
        <w:t>62</w:t>
      </w:r>
      <w:r w:rsidRPr="00386AED">
        <w:rPr>
          <w:rFonts w:ascii="宋体" w:hAnsi="宋体" w:hint="eastAsia"/>
          <w:sz w:val="24"/>
        </w:rPr>
        <w:t>人，占毕业生</w:t>
      </w:r>
      <w:r>
        <w:rPr>
          <w:rFonts w:ascii="宋体" w:hAnsi="宋体" w:hint="eastAsia"/>
          <w:sz w:val="24"/>
        </w:rPr>
        <w:t>就业</w:t>
      </w:r>
      <w:r w:rsidRPr="00386AED">
        <w:rPr>
          <w:rFonts w:ascii="宋体" w:hAnsi="宋体" w:hint="eastAsia"/>
          <w:sz w:val="24"/>
        </w:rPr>
        <w:t>总数的</w:t>
      </w:r>
      <w:r w:rsidRPr="00386AED">
        <w:rPr>
          <w:rFonts w:ascii="宋体" w:hAnsi="宋体"/>
          <w:sz w:val="24"/>
        </w:rPr>
        <w:t>1</w:t>
      </w:r>
      <w:r>
        <w:rPr>
          <w:rFonts w:ascii="宋体" w:hAnsi="宋体" w:hint="eastAsia"/>
          <w:sz w:val="24"/>
        </w:rPr>
        <w:t>9</w:t>
      </w:r>
      <w:r w:rsidRPr="00386AED">
        <w:rPr>
          <w:rFonts w:ascii="宋体" w:hAnsi="宋体"/>
          <w:sz w:val="24"/>
        </w:rPr>
        <w:t>.</w:t>
      </w:r>
      <w:r>
        <w:rPr>
          <w:rFonts w:ascii="宋体" w:hAnsi="宋体" w:hint="eastAsia"/>
          <w:sz w:val="24"/>
        </w:rPr>
        <w:t>68</w:t>
      </w:r>
      <w:r w:rsidRPr="00386AED">
        <w:rPr>
          <w:rFonts w:ascii="宋体" w:hAnsi="宋体"/>
          <w:sz w:val="24"/>
        </w:rPr>
        <w:t>%</w:t>
      </w:r>
      <w:r w:rsidRPr="00386AED">
        <w:rPr>
          <w:rFonts w:ascii="宋体" w:hAnsi="宋体" w:hint="eastAsia"/>
          <w:sz w:val="24"/>
        </w:rPr>
        <w:t>，占本专业毕业生</w:t>
      </w:r>
      <w:r>
        <w:rPr>
          <w:rFonts w:ascii="宋体" w:hAnsi="宋体" w:hint="eastAsia"/>
          <w:sz w:val="24"/>
        </w:rPr>
        <w:t>就业</w:t>
      </w:r>
      <w:r w:rsidRPr="00386AED">
        <w:rPr>
          <w:rFonts w:ascii="宋体" w:hAnsi="宋体" w:hint="eastAsia"/>
          <w:sz w:val="24"/>
        </w:rPr>
        <w:t>总数的</w:t>
      </w:r>
      <w:r>
        <w:rPr>
          <w:rFonts w:ascii="宋体" w:hAnsi="宋体" w:hint="eastAsia"/>
          <w:sz w:val="24"/>
        </w:rPr>
        <w:t>52</w:t>
      </w:r>
      <w:r w:rsidRPr="00386AED">
        <w:rPr>
          <w:rFonts w:ascii="宋体" w:hAnsi="宋体"/>
          <w:sz w:val="24"/>
        </w:rPr>
        <w:t>.</w:t>
      </w:r>
      <w:r>
        <w:rPr>
          <w:rFonts w:ascii="宋体" w:hAnsi="宋体" w:hint="eastAsia"/>
          <w:sz w:val="24"/>
        </w:rPr>
        <w:t>54</w:t>
      </w:r>
      <w:r w:rsidRPr="00386AED">
        <w:rPr>
          <w:rFonts w:ascii="宋体" w:hAnsi="宋体"/>
          <w:sz w:val="24"/>
        </w:rPr>
        <w:t>%</w:t>
      </w:r>
      <w:r w:rsidRPr="00386AED">
        <w:rPr>
          <w:rFonts w:ascii="宋体" w:hAnsi="宋体" w:hint="eastAsia"/>
          <w:sz w:val="24"/>
        </w:rPr>
        <w:t>。经济学专业</w:t>
      </w:r>
      <w:r>
        <w:rPr>
          <w:rFonts w:ascii="宋体" w:hAnsi="宋体" w:hint="eastAsia"/>
          <w:sz w:val="24"/>
        </w:rPr>
        <w:t>59</w:t>
      </w:r>
      <w:r w:rsidRPr="00386AED">
        <w:rPr>
          <w:rFonts w:ascii="宋体" w:hAnsi="宋体" w:hint="eastAsia"/>
          <w:sz w:val="24"/>
        </w:rPr>
        <w:t>人，占毕业生总数的</w:t>
      </w:r>
      <w:r w:rsidRPr="00386AED">
        <w:rPr>
          <w:rFonts w:ascii="宋体" w:hAnsi="宋体"/>
          <w:sz w:val="24"/>
        </w:rPr>
        <w:t>1</w:t>
      </w:r>
      <w:r>
        <w:rPr>
          <w:rFonts w:ascii="宋体" w:hAnsi="宋体" w:hint="eastAsia"/>
          <w:sz w:val="24"/>
        </w:rPr>
        <w:t>8</w:t>
      </w:r>
      <w:r w:rsidRPr="00386AED">
        <w:rPr>
          <w:rFonts w:ascii="宋体" w:hAnsi="宋体"/>
          <w:sz w:val="24"/>
        </w:rPr>
        <w:t>.</w:t>
      </w:r>
      <w:r>
        <w:rPr>
          <w:rFonts w:ascii="宋体" w:hAnsi="宋体" w:hint="eastAsia"/>
          <w:sz w:val="24"/>
        </w:rPr>
        <w:t>73</w:t>
      </w:r>
      <w:r w:rsidRPr="00386AED">
        <w:rPr>
          <w:rFonts w:ascii="宋体" w:hAnsi="宋体"/>
          <w:sz w:val="24"/>
        </w:rPr>
        <w:t>%</w:t>
      </w:r>
      <w:r w:rsidRPr="00386AED">
        <w:rPr>
          <w:rFonts w:ascii="宋体" w:hAnsi="宋体" w:hint="eastAsia"/>
          <w:sz w:val="24"/>
        </w:rPr>
        <w:t>，占本专业毕业生总数的</w:t>
      </w:r>
      <w:r>
        <w:rPr>
          <w:rFonts w:ascii="宋体" w:hAnsi="宋体" w:hint="eastAsia"/>
          <w:sz w:val="24"/>
        </w:rPr>
        <w:t>58</w:t>
      </w:r>
      <w:r w:rsidRPr="00386AED">
        <w:rPr>
          <w:rFonts w:ascii="宋体" w:hAnsi="宋体"/>
          <w:sz w:val="24"/>
        </w:rPr>
        <w:t>.</w:t>
      </w:r>
      <w:r>
        <w:rPr>
          <w:rFonts w:ascii="宋体" w:hAnsi="宋体" w:hint="eastAsia"/>
          <w:sz w:val="24"/>
        </w:rPr>
        <w:t>41</w:t>
      </w:r>
      <w:r w:rsidRPr="00386AED">
        <w:rPr>
          <w:rFonts w:ascii="宋体" w:hAnsi="宋体"/>
          <w:sz w:val="24"/>
        </w:rPr>
        <w:t>%</w:t>
      </w:r>
      <w:r w:rsidRPr="00386AED">
        <w:rPr>
          <w:rFonts w:ascii="宋体" w:hAnsi="宋体" w:hint="eastAsia"/>
          <w:sz w:val="24"/>
        </w:rPr>
        <w:t>；国际经济与贸易专业</w:t>
      </w:r>
      <w:r>
        <w:rPr>
          <w:rFonts w:ascii="宋体" w:hAnsi="宋体" w:hint="eastAsia"/>
          <w:sz w:val="24"/>
        </w:rPr>
        <w:t>43</w:t>
      </w:r>
      <w:r w:rsidRPr="00386AED">
        <w:rPr>
          <w:rFonts w:ascii="宋体" w:hAnsi="宋体" w:hint="eastAsia"/>
          <w:sz w:val="24"/>
        </w:rPr>
        <w:t>人，占毕业生</w:t>
      </w:r>
      <w:r>
        <w:rPr>
          <w:rFonts w:ascii="宋体" w:hAnsi="宋体" w:hint="eastAsia"/>
          <w:sz w:val="24"/>
        </w:rPr>
        <w:t>就业</w:t>
      </w:r>
      <w:r w:rsidRPr="00386AED">
        <w:rPr>
          <w:rFonts w:ascii="宋体" w:hAnsi="宋体" w:hint="eastAsia"/>
          <w:sz w:val="24"/>
        </w:rPr>
        <w:t>总数的</w:t>
      </w:r>
      <w:r w:rsidRPr="00386AED">
        <w:rPr>
          <w:rFonts w:ascii="宋体" w:hAnsi="宋体"/>
          <w:sz w:val="24"/>
        </w:rPr>
        <w:t>1</w:t>
      </w:r>
      <w:r>
        <w:rPr>
          <w:rFonts w:ascii="宋体" w:hAnsi="宋体" w:hint="eastAsia"/>
          <w:sz w:val="24"/>
        </w:rPr>
        <w:t>3</w:t>
      </w:r>
      <w:r w:rsidRPr="00386AED">
        <w:rPr>
          <w:rFonts w:ascii="宋体" w:hAnsi="宋体"/>
          <w:sz w:val="24"/>
        </w:rPr>
        <w:t>.</w:t>
      </w:r>
      <w:r>
        <w:rPr>
          <w:rFonts w:ascii="宋体" w:hAnsi="宋体" w:hint="eastAsia"/>
          <w:sz w:val="24"/>
        </w:rPr>
        <w:t>65</w:t>
      </w:r>
      <w:r w:rsidRPr="00386AED">
        <w:rPr>
          <w:rFonts w:ascii="宋体" w:hAnsi="宋体"/>
          <w:sz w:val="24"/>
        </w:rPr>
        <w:t>%</w:t>
      </w:r>
      <w:r w:rsidRPr="00386AED">
        <w:rPr>
          <w:rFonts w:ascii="宋体" w:hAnsi="宋体" w:hint="eastAsia"/>
          <w:sz w:val="24"/>
        </w:rPr>
        <w:t>，占本专业毕业生总数</w:t>
      </w:r>
      <w:r>
        <w:rPr>
          <w:rFonts w:ascii="宋体" w:hAnsi="宋体" w:hint="eastAsia"/>
          <w:sz w:val="24"/>
        </w:rPr>
        <w:t>45</w:t>
      </w:r>
      <w:r w:rsidRPr="00386AED">
        <w:rPr>
          <w:rFonts w:ascii="宋体" w:hAnsi="宋体"/>
          <w:sz w:val="24"/>
        </w:rPr>
        <w:t>.</w:t>
      </w:r>
      <w:r>
        <w:rPr>
          <w:rFonts w:ascii="宋体" w:hAnsi="宋体" w:hint="eastAsia"/>
          <w:sz w:val="24"/>
        </w:rPr>
        <w:t>74</w:t>
      </w:r>
      <w:r w:rsidRPr="00386AED">
        <w:rPr>
          <w:rFonts w:ascii="宋体" w:hAnsi="宋体"/>
          <w:sz w:val="24"/>
        </w:rPr>
        <w:t>%</w:t>
      </w:r>
      <w:r w:rsidRPr="00386AED">
        <w:rPr>
          <w:rFonts w:ascii="宋体" w:hAnsi="宋体" w:hint="eastAsia"/>
          <w:sz w:val="24"/>
        </w:rPr>
        <w:t>。</w:t>
      </w:r>
    </w:p>
    <w:p w:rsidR="00E64E4F" w:rsidRPr="008C4E48" w:rsidRDefault="00E64E4F" w:rsidP="00E64E4F">
      <w:pPr>
        <w:spacing w:line="360" w:lineRule="auto"/>
        <w:ind w:firstLineChars="700" w:firstLine="1687"/>
        <w:rPr>
          <w:rFonts w:ascii="仿宋_GB2312" w:eastAsia="仿宋_GB2312" w:hAnsi="宋体"/>
          <w:b/>
          <w:sz w:val="24"/>
        </w:rPr>
      </w:pPr>
      <w:r w:rsidRPr="008C4E48">
        <w:rPr>
          <w:rFonts w:ascii="仿宋_GB2312" w:eastAsia="仿宋_GB2312" w:hAnsi="宋体" w:hint="eastAsia"/>
          <w:b/>
          <w:sz w:val="24"/>
        </w:rPr>
        <w:t>各专业毕业生合肥就业情况比例分析表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46"/>
        <w:gridCol w:w="1262"/>
        <w:gridCol w:w="1704"/>
        <w:gridCol w:w="1705"/>
        <w:gridCol w:w="1705"/>
      </w:tblGrid>
      <w:tr w:rsidR="00E64E4F" w:rsidTr="00E64E4F">
        <w:tc>
          <w:tcPr>
            <w:tcW w:w="2146" w:type="dxa"/>
          </w:tcPr>
          <w:p w:rsidR="00E64E4F" w:rsidRDefault="00E64E4F" w:rsidP="00E64E4F">
            <w:pPr>
              <w:spacing w:line="360" w:lineRule="auto"/>
              <w:rPr>
                <w:rFonts w:ascii="宋体" w:cs="宋体"/>
                <w:sz w:val="24"/>
              </w:rPr>
            </w:pPr>
            <w:r>
              <w:rPr>
                <w:rFonts w:ascii="宋体" w:hAnsi="宋体" w:cs="宋体" w:hint="eastAsia"/>
                <w:sz w:val="24"/>
              </w:rPr>
              <w:t>专业</w:t>
            </w:r>
          </w:p>
        </w:tc>
        <w:tc>
          <w:tcPr>
            <w:tcW w:w="1262" w:type="dxa"/>
          </w:tcPr>
          <w:p w:rsidR="00E64E4F" w:rsidRDefault="00E64E4F" w:rsidP="00E64E4F">
            <w:pPr>
              <w:spacing w:line="360" w:lineRule="auto"/>
              <w:rPr>
                <w:rFonts w:ascii="宋体" w:cs="宋体"/>
                <w:sz w:val="24"/>
              </w:rPr>
            </w:pPr>
            <w:r>
              <w:rPr>
                <w:rFonts w:ascii="宋体" w:hAnsi="宋体" w:cs="宋体" w:hint="eastAsia"/>
                <w:sz w:val="24"/>
              </w:rPr>
              <w:t>就业人数</w:t>
            </w:r>
          </w:p>
        </w:tc>
        <w:tc>
          <w:tcPr>
            <w:tcW w:w="1704" w:type="dxa"/>
          </w:tcPr>
          <w:p w:rsidR="00E64E4F" w:rsidRDefault="00E64E4F" w:rsidP="00E64E4F">
            <w:pPr>
              <w:spacing w:line="360" w:lineRule="auto"/>
              <w:rPr>
                <w:rFonts w:ascii="宋体" w:cs="宋体"/>
                <w:sz w:val="24"/>
              </w:rPr>
            </w:pPr>
            <w:r>
              <w:rPr>
                <w:rFonts w:ascii="宋体" w:hAnsi="宋体" w:cs="宋体" w:hint="eastAsia"/>
                <w:sz w:val="24"/>
              </w:rPr>
              <w:t>就业地区</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人数</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比例</w:t>
            </w:r>
          </w:p>
        </w:tc>
      </w:tr>
      <w:tr w:rsidR="00E64E4F" w:rsidTr="00E64E4F">
        <w:trPr>
          <w:trHeight w:val="282"/>
        </w:trPr>
        <w:tc>
          <w:tcPr>
            <w:tcW w:w="2146" w:type="dxa"/>
          </w:tcPr>
          <w:p w:rsidR="00E64E4F" w:rsidRDefault="00E64E4F" w:rsidP="00E64E4F">
            <w:pPr>
              <w:spacing w:line="360" w:lineRule="auto"/>
              <w:rPr>
                <w:rFonts w:ascii="宋体" w:cs="宋体"/>
                <w:sz w:val="24"/>
              </w:rPr>
            </w:pPr>
            <w:r>
              <w:rPr>
                <w:rFonts w:ascii="宋体" w:hAnsi="宋体" w:cs="宋体" w:hint="eastAsia"/>
                <w:sz w:val="24"/>
              </w:rPr>
              <w:t>金融学</w:t>
            </w:r>
          </w:p>
        </w:tc>
        <w:tc>
          <w:tcPr>
            <w:tcW w:w="1262" w:type="dxa"/>
          </w:tcPr>
          <w:p w:rsidR="00E64E4F" w:rsidRDefault="00E64E4F" w:rsidP="00E64E4F">
            <w:pPr>
              <w:spacing w:line="360" w:lineRule="auto"/>
              <w:rPr>
                <w:rFonts w:ascii="宋体" w:cs="宋体"/>
                <w:sz w:val="24"/>
              </w:rPr>
            </w:pPr>
            <w:r>
              <w:rPr>
                <w:rFonts w:ascii="宋体" w:hAnsi="宋体" w:cs="宋体"/>
                <w:sz w:val="24"/>
              </w:rPr>
              <w:t>124</w:t>
            </w:r>
          </w:p>
        </w:tc>
        <w:tc>
          <w:tcPr>
            <w:tcW w:w="1704" w:type="dxa"/>
          </w:tcPr>
          <w:p w:rsidR="00E64E4F" w:rsidRDefault="00E64E4F" w:rsidP="00E64E4F">
            <w:pPr>
              <w:spacing w:line="360" w:lineRule="auto"/>
              <w:rPr>
                <w:rFonts w:ascii="宋体" w:cs="宋体"/>
                <w:sz w:val="24"/>
              </w:rPr>
            </w:pPr>
            <w:r>
              <w:rPr>
                <w:rFonts w:ascii="宋体" w:hAnsi="宋体" w:cs="宋体" w:hint="eastAsia"/>
                <w:sz w:val="24"/>
              </w:rPr>
              <w:t>合肥市</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62</w:t>
            </w:r>
          </w:p>
        </w:tc>
        <w:tc>
          <w:tcPr>
            <w:tcW w:w="1705" w:type="dxa"/>
          </w:tcPr>
          <w:p w:rsidR="00E64E4F" w:rsidRDefault="00E64E4F" w:rsidP="00E64E4F">
            <w:pPr>
              <w:spacing w:line="360" w:lineRule="auto"/>
              <w:rPr>
                <w:rFonts w:ascii="宋体" w:cs="宋体"/>
                <w:sz w:val="24"/>
              </w:rPr>
            </w:pPr>
            <w:r>
              <w:rPr>
                <w:rFonts w:ascii="宋体" w:hAnsi="宋体" w:hint="eastAsia"/>
                <w:sz w:val="24"/>
              </w:rPr>
              <w:t>52</w:t>
            </w:r>
            <w:r w:rsidRPr="00386AED">
              <w:rPr>
                <w:rFonts w:ascii="宋体" w:hAnsi="宋体"/>
                <w:sz w:val="24"/>
              </w:rPr>
              <w:t>.</w:t>
            </w:r>
            <w:r>
              <w:rPr>
                <w:rFonts w:ascii="宋体" w:hAnsi="宋体" w:hint="eastAsia"/>
                <w:sz w:val="24"/>
              </w:rPr>
              <w:t>54</w:t>
            </w:r>
            <w:r w:rsidRPr="00386AED">
              <w:rPr>
                <w:rFonts w:ascii="宋体" w:hAnsi="宋体"/>
                <w:sz w:val="24"/>
              </w:rPr>
              <w:t>%</w:t>
            </w:r>
          </w:p>
        </w:tc>
      </w:tr>
      <w:tr w:rsidR="00E64E4F" w:rsidTr="00E64E4F">
        <w:trPr>
          <w:trHeight w:val="395"/>
        </w:trPr>
        <w:tc>
          <w:tcPr>
            <w:tcW w:w="2146" w:type="dxa"/>
          </w:tcPr>
          <w:p w:rsidR="00E64E4F" w:rsidRDefault="00E64E4F" w:rsidP="00E64E4F">
            <w:pPr>
              <w:spacing w:line="360" w:lineRule="auto"/>
              <w:rPr>
                <w:rFonts w:ascii="宋体" w:cs="宋体"/>
                <w:sz w:val="24"/>
              </w:rPr>
            </w:pPr>
            <w:r>
              <w:rPr>
                <w:rFonts w:ascii="宋体" w:hAnsi="宋体" w:cs="宋体" w:hint="eastAsia"/>
                <w:sz w:val="24"/>
              </w:rPr>
              <w:t>国际经济与贸易</w:t>
            </w:r>
          </w:p>
        </w:tc>
        <w:tc>
          <w:tcPr>
            <w:tcW w:w="1262" w:type="dxa"/>
          </w:tcPr>
          <w:p w:rsidR="00E64E4F" w:rsidRDefault="00E64E4F" w:rsidP="00E64E4F">
            <w:pPr>
              <w:spacing w:line="360" w:lineRule="auto"/>
              <w:rPr>
                <w:rFonts w:ascii="宋体" w:cs="宋体"/>
                <w:sz w:val="24"/>
              </w:rPr>
            </w:pPr>
            <w:r>
              <w:rPr>
                <w:rFonts w:ascii="宋体" w:hAnsi="宋体" w:cs="宋体"/>
                <w:sz w:val="24"/>
              </w:rPr>
              <w:t>95</w:t>
            </w:r>
          </w:p>
        </w:tc>
        <w:tc>
          <w:tcPr>
            <w:tcW w:w="1704" w:type="dxa"/>
          </w:tcPr>
          <w:p w:rsidR="00E64E4F" w:rsidRDefault="00E64E4F" w:rsidP="00E64E4F">
            <w:pPr>
              <w:spacing w:line="360" w:lineRule="auto"/>
              <w:rPr>
                <w:rFonts w:ascii="宋体" w:cs="宋体"/>
                <w:sz w:val="24"/>
              </w:rPr>
            </w:pPr>
            <w:r>
              <w:rPr>
                <w:rFonts w:ascii="宋体" w:hAnsi="宋体" w:cs="宋体" w:hint="eastAsia"/>
                <w:sz w:val="24"/>
              </w:rPr>
              <w:t>合肥市</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43</w:t>
            </w:r>
          </w:p>
        </w:tc>
        <w:tc>
          <w:tcPr>
            <w:tcW w:w="1705" w:type="dxa"/>
          </w:tcPr>
          <w:p w:rsidR="00E64E4F" w:rsidRDefault="00E64E4F" w:rsidP="00E64E4F">
            <w:pPr>
              <w:spacing w:line="360" w:lineRule="auto"/>
              <w:rPr>
                <w:rFonts w:ascii="宋体" w:cs="宋体"/>
                <w:sz w:val="24"/>
              </w:rPr>
            </w:pPr>
            <w:r>
              <w:rPr>
                <w:rFonts w:ascii="宋体" w:hAnsi="宋体" w:hint="eastAsia"/>
                <w:sz w:val="24"/>
              </w:rPr>
              <w:t>45</w:t>
            </w:r>
            <w:r w:rsidRPr="00386AED">
              <w:rPr>
                <w:rFonts w:ascii="宋体" w:hAnsi="宋体"/>
                <w:sz w:val="24"/>
              </w:rPr>
              <w:t>.</w:t>
            </w:r>
            <w:r>
              <w:rPr>
                <w:rFonts w:ascii="宋体" w:hAnsi="宋体" w:hint="eastAsia"/>
                <w:sz w:val="24"/>
              </w:rPr>
              <w:t>74</w:t>
            </w:r>
            <w:r w:rsidRPr="00386AED">
              <w:rPr>
                <w:rFonts w:ascii="宋体" w:hAnsi="宋体"/>
                <w:sz w:val="24"/>
              </w:rPr>
              <w:t>%</w:t>
            </w:r>
          </w:p>
        </w:tc>
      </w:tr>
      <w:tr w:rsidR="00E64E4F" w:rsidTr="00E64E4F">
        <w:trPr>
          <w:trHeight w:val="253"/>
        </w:trPr>
        <w:tc>
          <w:tcPr>
            <w:tcW w:w="2146" w:type="dxa"/>
          </w:tcPr>
          <w:p w:rsidR="00E64E4F" w:rsidRDefault="00E64E4F" w:rsidP="00E64E4F">
            <w:pPr>
              <w:spacing w:line="360" w:lineRule="auto"/>
              <w:rPr>
                <w:rFonts w:ascii="宋体" w:cs="宋体"/>
                <w:sz w:val="24"/>
              </w:rPr>
            </w:pPr>
            <w:r>
              <w:rPr>
                <w:rFonts w:ascii="宋体" w:hAnsi="宋体" w:cs="宋体" w:hint="eastAsia"/>
                <w:sz w:val="24"/>
              </w:rPr>
              <w:t>经济学</w:t>
            </w:r>
          </w:p>
        </w:tc>
        <w:tc>
          <w:tcPr>
            <w:tcW w:w="1262" w:type="dxa"/>
          </w:tcPr>
          <w:p w:rsidR="00E64E4F" w:rsidRDefault="00E64E4F" w:rsidP="00E64E4F">
            <w:pPr>
              <w:spacing w:line="360" w:lineRule="auto"/>
              <w:rPr>
                <w:rFonts w:ascii="宋体" w:cs="宋体"/>
                <w:sz w:val="24"/>
              </w:rPr>
            </w:pPr>
            <w:r>
              <w:rPr>
                <w:rFonts w:ascii="宋体" w:hAnsi="宋体" w:cs="宋体"/>
                <w:sz w:val="24"/>
              </w:rPr>
              <w:t>101</w:t>
            </w:r>
          </w:p>
        </w:tc>
        <w:tc>
          <w:tcPr>
            <w:tcW w:w="1704" w:type="dxa"/>
          </w:tcPr>
          <w:p w:rsidR="00E64E4F" w:rsidRDefault="00E64E4F" w:rsidP="00E64E4F">
            <w:pPr>
              <w:spacing w:line="360" w:lineRule="auto"/>
              <w:rPr>
                <w:rFonts w:ascii="宋体" w:cs="宋体"/>
                <w:sz w:val="24"/>
              </w:rPr>
            </w:pPr>
            <w:r>
              <w:rPr>
                <w:rFonts w:ascii="宋体" w:hAnsi="宋体" w:cs="宋体" w:hint="eastAsia"/>
                <w:sz w:val="24"/>
              </w:rPr>
              <w:t>合肥市</w:t>
            </w:r>
          </w:p>
        </w:tc>
        <w:tc>
          <w:tcPr>
            <w:tcW w:w="1705" w:type="dxa"/>
          </w:tcPr>
          <w:p w:rsidR="00E64E4F" w:rsidRDefault="00E64E4F" w:rsidP="00E64E4F">
            <w:pPr>
              <w:spacing w:line="360" w:lineRule="auto"/>
              <w:rPr>
                <w:rFonts w:ascii="宋体" w:cs="宋体"/>
                <w:sz w:val="24"/>
              </w:rPr>
            </w:pPr>
            <w:r>
              <w:rPr>
                <w:rFonts w:ascii="宋体" w:hAnsi="宋体" w:cs="宋体" w:hint="eastAsia"/>
                <w:sz w:val="24"/>
              </w:rPr>
              <w:t>59</w:t>
            </w:r>
          </w:p>
        </w:tc>
        <w:tc>
          <w:tcPr>
            <w:tcW w:w="1705" w:type="dxa"/>
          </w:tcPr>
          <w:p w:rsidR="00E64E4F" w:rsidRDefault="00E64E4F" w:rsidP="00E64E4F">
            <w:pPr>
              <w:spacing w:line="360" w:lineRule="auto"/>
              <w:rPr>
                <w:rFonts w:ascii="宋体" w:cs="宋体"/>
                <w:sz w:val="24"/>
              </w:rPr>
            </w:pPr>
            <w:r>
              <w:rPr>
                <w:rFonts w:ascii="宋体" w:hAnsi="宋体" w:hint="eastAsia"/>
                <w:sz w:val="24"/>
              </w:rPr>
              <w:t>58</w:t>
            </w:r>
            <w:r w:rsidRPr="00386AED">
              <w:rPr>
                <w:rFonts w:ascii="宋体" w:hAnsi="宋体"/>
                <w:sz w:val="24"/>
              </w:rPr>
              <w:t>.</w:t>
            </w:r>
            <w:r>
              <w:rPr>
                <w:rFonts w:ascii="宋体" w:hAnsi="宋体" w:hint="eastAsia"/>
                <w:sz w:val="24"/>
              </w:rPr>
              <w:t>41</w:t>
            </w:r>
            <w:r w:rsidRPr="00386AED">
              <w:rPr>
                <w:rFonts w:ascii="宋体" w:hAnsi="宋体"/>
                <w:sz w:val="24"/>
              </w:rPr>
              <w:t>%</w:t>
            </w:r>
          </w:p>
        </w:tc>
      </w:tr>
      <w:tr w:rsidR="00E64E4F" w:rsidTr="00E64E4F">
        <w:trPr>
          <w:trHeight w:val="253"/>
        </w:trPr>
        <w:tc>
          <w:tcPr>
            <w:tcW w:w="2146" w:type="dxa"/>
          </w:tcPr>
          <w:p w:rsidR="00E64E4F" w:rsidRDefault="00E64E4F" w:rsidP="00E64E4F">
            <w:pPr>
              <w:spacing w:line="360" w:lineRule="auto"/>
              <w:rPr>
                <w:rFonts w:ascii="宋体" w:hAnsi="宋体" w:cs="宋体"/>
                <w:sz w:val="24"/>
              </w:rPr>
            </w:pPr>
            <w:r w:rsidRPr="004E7574">
              <w:rPr>
                <w:rFonts w:ascii="宋体" w:hAnsi="宋体" w:cs="Arial" w:hint="eastAsia"/>
                <w:kern w:val="0"/>
                <w:sz w:val="24"/>
              </w:rPr>
              <w:t>经济学3+1</w:t>
            </w:r>
          </w:p>
        </w:tc>
        <w:tc>
          <w:tcPr>
            <w:tcW w:w="1262" w:type="dxa"/>
          </w:tcPr>
          <w:p w:rsidR="00E64E4F" w:rsidRDefault="00E64E4F" w:rsidP="00E64E4F">
            <w:pPr>
              <w:spacing w:line="360" w:lineRule="auto"/>
              <w:rPr>
                <w:rFonts w:ascii="宋体" w:hAnsi="宋体" w:cs="宋体"/>
                <w:sz w:val="24"/>
              </w:rPr>
            </w:pPr>
            <w:r>
              <w:rPr>
                <w:rFonts w:ascii="宋体" w:hAnsi="宋体" w:cs="宋体" w:hint="eastAsia"/>
                <w:sz w:val="24"/>
              </w:rPr>
              <w:t>2</w:t>
            </w:r>
          </w:p>
        </w:tc>
        <w:tc>
          <w:tcPr>
            <w:tcW w:w="1704" w:type="dxa"/>
          </w:tcPr>
          <w:p w:rsidR="00E64E4F" w:rsidRDefault="00E64E4F" w:rsidP="00E64E4F">
            <w:pPr>
              <w:spacing w:line="360" w:lineRule="auto"/>
              <w:rPr>
                <w:rFonts w:ascii="宋体" w:hAnsi="宋体" w:cs="宋体"/>
                <w:sz w:val="24"/>
              </w:rPr>
            </w:pPr>
            <w:r>
              <w:rPr>
                <w:rFonts w:ascii="宋体" w:hAnsi="宋体" w:cs="宋体" w:hint="eastAsia"/>
                <w:sz w:val="24"/>
              </w:rPr>
              <w:t>合肥市</w:t>
            </w:r>
          </w:p>
        </w:tc>
        <w:tc>
          <w:tcPr>
            <w:tcW w:w="1705" w:type="dxa"/>
          </w:tcPr>
          <w:p w:rsidR="00E64E4F" w:rsidRDefault="00E64E4F" w:rsidP="00E64E4F">
            <w:pPr>
              <w:spacing w:line="360" w:lineRule="auto"/>
              <w:rPr>
                <w:rFonts w:ascii="宋体" w:hAnsi="宋体" w:cs="宋体"/>
                <w:sz w:val="24"/>
              </w:rPr>
            </w:pPr>
            <w:r>
              <w:rPr>
                <w:rFonts w:ascii="宋体" w:hAnsi="宋体" w:cs="宋体" w:hint="eastAsia"/>
                <w:sz w:val="24"/>
              </w:rPr>
              <w:t>1</w:t>
            </w:r>
          </w:p>
        </w:tc>
        <w:tc>
          <w:tcPr>
            <w:tcW w:w="1705" w:type="dxa"/>
          </w:tcPr>
          <w:p w:rsidR="00E64E4F" w:rsidRDefault="00E64E4F" w:rsidP="00E64E4F">
            <w:pPr>
              <w:spacing w:line="360" w:lineRule="auto"/>
              <w:rPr>
                <w:rFonts w:ascii="宋体" w:hAnsi="宋体" w:cs="宋体"/>
                <w:sz w:val="24"/>
              </w:rPr>
            </w:pPr>
            <w:r>
              <w:rPr>
                <w:rFonts w:ascii="宋体" w:hAnsi="宋体" w:cs="宋体" w:hint="eastAsia"/>
                <w:sz w:val="24"/>
              </w:rPr>
              <w:t>50</w:t>
            </w:r>
            <w:r>
              <w:rPr>
                <w:rFonts w:ascii="宋体" w:hAnsi="宋体" w:cs="宋体"/>
                <w:sz w:val="24"/>
              </w:rPr>
              <w:t>%</w:t>
            </w:r>
          </w:p>
        </w:tc>
      </w:tr>
    </w:tbl>
    <w:p w:rsidR="00E64E4F" w:rsidRPr="008C4E48" w:rsidRDefault="00E64E4F" w:rsidP="00E64E4F">
      <w:pPr>
        <w:spacing w:line="360" w:lineRule="auto"/>
        <w:ind w:firstLineChars="150" w:firstLine="361"/>
        <w:rPr>
          <w:rFonts w:ascii="宋体" w:hAnsi="宋体"/>
          <w:b/>
          <w:sz w:val="24"/>
        </w:rPr>
      </w:pPr>
      <w:r w:rsidRPr="008C4E48">
        <w:rPr>
          <w:rFonts w:ascii="宋体" w:hAnsi="宋体" w:hint="eastAsia"/>
          <w:b/>
          <w:sz w:val="24"/>
        </w:rPr>
        <w:lastRenderedPageBreak/>
        <w:t>（三）专业就业分析</w:t>
      </w:r>
    </w:p>
    <w:p w:rsidR="00E64E4F" w:rsidRPr="008C4E48" w:rsidRDefault="00E64E4F" w:rsidP="00E64E4F">
      <w:pPr>
        <w:spacing w:line="360" w:lineRule="auto"/>
        <w:ind w:firstLineChars="250" w:firstLine="602"/>
        <w:rPr>
          <w:rFonts w:ascii="宋体" w:hAnsi="宋体"/>
          <w:b/>
          <w:sz w:val="24"/>
        </w:rPr>
      </w:pPr>
      <w:r w:rsidRPr="008C4E48">
        <w:rPr>
          <w:rFonts w:ascii="宋体" w:hAnsi="宋体"/>
          <w:b/>
          <w:sz w:val="24"/>
        </w:rPr>
        <w:t>1</w:t>
      </w:r>
      <w:r w:rsidRPr="008C4E48">
        <w:rPr>
          <w:rFonts w:ascii="宋体" w:hAnsi="宋体" w:hint="eastAsia"/>
          <w:b/>
          <w:sz w:val="24"/>
        </w:rPr>
        <w:t>、国际经济与贸易：</w:t>
      </w:r>
    </w:p>
    <w:p w:rsidR="00E64E4F" w:rsidRPr="008C4E48" w:rsidRDefault="00E64E4F" w:rsidP="00E64E4F">
      <w:pPr>
        <w:widowControl/>
        <w:spacing w:line="360" w:lineRule="auto"/>
        <w:ind w:firstLine="601"/>
        <w:jc w:val="left"/>
        <w:rPr>
          <w:rFonts w:ascii="宋体" w:hAnsi="宋体"/>
          <w:sz w:val="24"/>
        </w:rPr>
      </w:pPr>
      <w:r w:rsidRPr="008C4E48">
        <w:rPr>
          <w:rFonts w:ascii="宋体" w:hAnsi="宋体" w:hint="eastAsia"/>
          <w:sz w:val="24"/>
        </w:rPr>
        <w:t>就业人数共</w:t>
      </w:r>
      <w:r>
        <w:rPr>
          <w:rFonts w:ascii="宋体" w:hAnsi="宋体" w:hint="eastAsia"/>
          <w:sz w:val="24"/>
        </w:rPr>
        <w:t>94</w:t>
      </w:r>
      <w:r w:rsidRPr="008C4E48">
        <w:rPr>
          <w:rFonts w:ascii="宋体" w:hAnsi="宋体" w:hint="eastAsia"/>
          <w:sz w:val="24"/>
        </w:rPr>
        <w:t>人，本专业就业人数</w:t>
      </w:r>
      <w:r>
        <w:rPr>
          <w:rFonts w:ascii="宋体" w:hAnsi="宋体" w:hint="eastAsia"/>
          <w:sz w:val="24"/>
        </w:rPr>
        <w:t>43</w:t>
      </w:r>
      <w:r w:rsidRPr="008C4E48">
        <w:rPr>
          <w:rFonts w:ascii="宋体" w:hAnsi="宋体" w:hint="eastAsia"/>
          <w:sz w:val="24"/>
        </w:rPr>
        <w:t>人，本专业就业率</w:t>
      </w:r>
      <w:r>
        <w:rPr>
          <w:rFonts w:ascii="宋体" w:hAnsi="宋体" w:hint="eastAsia"/>
          <w:sz w:val="24"/>
        </w:rPr>
        <w:t>45</w:t>
      </w:r>
      <w:r w:rsidRPr="008C4E48">
        <w:rPr>
          <w:rFonts w:ascii="宋体" w:hAnsi="宋体"/>
          <w:sz w:val="24"/>
        </w:rPr>
        <w:t>.</w:t>
      </w:r>
      <w:r>
        <w:rPr>
          <w:rFonts w:ascii="宋体" w:hAnsi="宋体" w:hint="eastAsia"/>
          <w:sz w:val="24"/>
        </w:rPr>
        <w:t>74</w:t>
      </w:r>
      <w:r w:rsidRPr="008C4E48">
        <w:rPr>
          <w:rFonts w:ascii="宋体" w:hAnsi="宋体"/>
          <w:sz w:val="24"/>
        </w:rPr>
        <w:t>%</w:t>
      </w:r>
      <w:r w:rsidRPr="008C4E48">
        <w:rPr>
          <w:rFonts w:ascii="宋体" w:hAnsi="宋体" w:hint="eastAsia"/>
          <w:sz w:val="24"/>
        </w:rPr>
        <w:t>，</w:t>
      </w:r>
    </w:p>
    <w:p w:rsidR="00E64E4F" w:rsidRPr="008C4E48" w:rsidRDefault="00E64E4F" w:rsidP="00E64E4F">
      <w:pPr>
        <w:widowControl/>
        <w:spacing w:line="360" w:lineRule="auto"/>
        <w:jc w:val="left"/>
        <w:rPr>
          <w:rFonts w:ascii="宋体" w:hAnsi="宋体"/>
          <w:sz w:val="24"/>
        </w:rPr>
      </w:pPr>
      <w:r w:rsidRPr="008C4E48">
        <w:rPr>
          <w:rFonts w:ascii="宋体" w:hAnsi="宋体" w:hint="eastAsia"/>
          <w:sz w:val="24"/>
        </w:rPr>
        <w:t>非本专业就业人数</w:t>
      </w:r>
      <w:r>
        <w:rPr>
          <w:rFonts w:ascii="宋体" w:hAnsi="宋体" w:hint="eastAsia"/>
          <w:sz w:val="24"/>
        </w:rPr>
        <w:t>51</w:t>
      </w:r>
      <w:r w:rsidRPr="008C4E48">
        <w:rPr>
          <w:rFonts w:ascii="宋体" w:hAnsi="宋体" w:hint="eastAsia"/>
          <w:sz w:val="24"/>
        </w:rPr>
        <w:t>人，非本专业就业率</w:t>
      </w:r>
      <w:r>
        <w:rPr>
          <w:rFonts w:ascii="宋体" w:hAnsi="宋体" w:hint="eastAsia"/>
          <w:sz w:val="24"/>
        </w:rPr>
        <w:t>54</w:t>
      </w:r>
      <w:r w:rsidRPr="008C4E48">
        <w:rPr>
          <w:rFonts w:ascii="宋体" w:hAnsi="宋体"/>
          <w:sz w:val="24"/>
        </w:rPr>
        <w:t>.</w:t>
      </w:r>
      <w:r>
        <w:rPr>
          <w:rFonts w:ascii="宋体" w:hAnsi="宋体" w:hint="eastAsia"/>
          <w:sz w:val="24"/>
        </w:rPr>
        <w:t>26</w:t>
      </w:r>
      <w:r w:rsidRPr="008C4E48">
        <w:rPr>
          <w:rFonts w:ascii="宋体" w:hAnsi="宋体"/>
          <w:sz w:val="24"/>
        </w:rPr>
        <w:t>%</w:t>
      </w:r>
      <w:r w:rsidRPr="008C4E48">
        <w:rPr>
          <w:rFonts w:ascii="宋体" w:hAnsi="宋体" w:hint="eastAsia"/>
          <w:sz w:val="24"/>
        </w:rPr>
        <w:t>。</w:t>
      </w:r>
    </w:p>
    <w:p w:rsidR="00E64E4F" w:rsidRPr="008C4E48" w:rsidRDefault="00E64E4F" w:rsidP="00E64E4F">
      <w:pPr>
        <w:widowControl/>
        <w:spacing w:line="360" w:lineRule="auto"/>
        <w:ind w:firstLine="601"/>
        <w:jc w:val="left"/>
        <w:rPr>
          <w:rFonts w:ascii="宋体" w:hAnsi="宋体"/>
          <w:sz w:val="24"/>
        </w:rPr>
      </w:pPr>
      <w:r w:rsidRPr="008C4E48">
        <w:rPr>
          <w:rFonts w:ascii="宋体" w:hAnsi="宋体" w:hint="eastAsia"/>
          <w:sz w:val="24"/>
        </w:rPr>
        <w:t>情况分析：经调查，</w:t>
      </w:r>
      <w:r>
        <w:rPr>
          <w:rFonts w:ascii="宋体" w:hAnsi="宋体" w:hint="eastAsia"/>
          <w:sz w:val="24"/>
        </w:rPr>
        <w:t>今年受到中美贸易摩擦的影响，使得本专业的对口就业相比去年大幅下降，下降比例为18%。</w:t>
      </w:r>
      <w:r w:rsidRPr="008C4E48">
        <w:rPr>
          <w:rFonts w:ascii="宋体" w:hAnsi="宋体" w:hint="eastAsia"/>
          <w:sz w:val="24"/>
        </w:rPr>
        <w:t>大部分同学具备相应的专业思想和专业知识能力，热爱本专业，应聘时积极选择专业对口的公司就业，对就业地域没有明显的自我限制。但仍有部分学生认为：本专业工作稳定性不足，流动性较大，更倾向于国有大中型企业，竞争性较强的企业，国贸专业的考研升学率不高，更多同学有意愿选择更专业相关的企业。但也有女生认为专业对口企业沿海城市机会更多，但不愿意离开安徽省内，而选择其他专业性不是很强、但较为稳定的岗位。</w:t>
      </w:r>
    </w:p>
    <w:p w:rsidR="00E64E4F" w:rsidRPr="008C4E48" w:rsidRDefault="00E64E4F" w:rsidP="00E64E4F">
      <w:pPr>
        <w:spacing w:line="360" w:lineRule="auto"/>
        <w:ind w:firstLineChars="250" w:firstLine="602"/>
        <w:rPr>
          <w:rFonts w:ascii="宋体" w:hAnsi="宋体"/>
          <w:b/>
          <w:sz w:val="24"/>
        </w:rPr>
      </w:pPr>
      <w:r w:rsidRPr="008C4E48">
        <w:rPr>
          <w:rFonts w:ascii="宋体" w:hAnsi="宋体"/>
          <w:b/>
          <w:sz w:val="24"/>
        </w:rPr>
        <w:t>2</w:t>
      </w:r>
      <w:r w:rsidRPr="008C4E48">
        <w:rPr>
          <w:rFonts w:ascii="宋体" w:hAnsi="宋体" w:hint="eastAsia"/>
          <w:b/>
          <w:sz w:val="24"/>
        </w:rPr>
        <w:t>、金融学</w:t>
      </w:r>
    </w:p>
    <w:p w:rsidR="00E64E4F" w:rsidRPr="008C4E48" w:rsidRDefault="00E64E4F" w:rsidP="00E64E4F">
      <w:pPr>
        <w:widowControl/>
        <w:spacing w:line="360" w:lineRule="auto"/>
        <w:ind w:firstLine="601"/>
        <w:jc w:val="left"/>
        <w:rPr>
          <w:rFonts w:ascii="宋体" w:hAnsi="宋体"/>
          <w:sz w:val="24"/>
        </w:rPr>
      </w:pPr>
      <w:r w:rsidRPr="008C4E48">
        <w:rPr>
          <w:rFonts w:ascii="宋体" w:hAnsi="宋体" w:hint="eastAsia"/>
          <w:sz w:val="24"/>
        </w:rPr>
        <w:t>就业人数共</w:t>
      </w:r>
      <w:r w:rsidRPr="008C4E48">
        <w:rPr>
          <w:rFonts w:ascii="宋体" w:hAnsi="宋体"/>
          <w:sz w:val="24"/>
        </w:rPr>
        <w:t>1</w:t>
      </w:r>
      <w:r>
        <w:rPr>
          <w:rFonts w:ascii="宋体" w:hAnsi="宋体" w:hint="eastAsia"/>
          <w:sz w:val="24"/>
        </w:rPr>
        <w:t>18</w:t>
      </w:r>
      <w:r w:rsidRPr="008C4E48">
        <w:rPr>
          <w:rFonts w:ascii="宋体" w:hAnsi="宋体" w:hint="eastAsia"/>
          <w:sz w:val="24"/>
        </w:rPr>
        <w:t>人，本专业就业人数</w:t>
      </w:r>
      <w:r>
        <w:rPr>
          <w:rFonts w:ascii="宋体" w:hAnsi="宋体" w:hint="eastAsia"/>
          <w:sz w:val="24"/>
        </w:rPr>
        <w:t>75</w:t>
      </w:r>
      <w:r w:rsidRPr="008C4E48">
        <w:rPr>
          <w:rFonts w:ascii="宋体" w:hAnsi="宋体" w:hint="eastAsia"/>
          <w:sz w:val="24"/>
        </w:rPr>
        <w:t>人，本专业就业率</w:t>
      </w:r>
      <w:r>
        <w:rPr>
          <w:rFonts w:ascii="宋体" w:hAnsi="宋体" w:hint="eastAsia"/>
          <w:sz w:val="24"/>
        </w:rPr>
        <w:t>63</w:t>
      </w:r>
      <w:r w:rsidRPr="008C4E48">
        <w:rPr>
          <w:rFonts w:ascii="宋体" w:hAnsi="宋体"/>
          <w:sz w:val="24"/>
        </w:rPr>
        <w:t>.</w:t>
      </w:r>
      <w:r>
        <w:rPr>
          <w:rFonts w:ascii="宋体" w:hAnsi="宋体" w:hint="eastAsia"/>
          <w:sz w:val="24"/>
        </w:rPr>
        <w:t>60</w:t>
      </w:r>
      <w:r w:rsidRPr="008C4E48">
        <w:rPr>
          <w:rFonts w:ascii="宋体" w:hAnsi="宋体"/>
          <w:sz w:val="24"/>
        </w:rPr>
        <w:t>%</w:t>
      </w:r>
      <w:r w:rsidRPr="008C4E48">
        <w:rPr>
          <w:rFonts w:ascii="宋体" w:hAnsi="宋体" w:hint="eastAsia"/>
          <w:sz w:val="24"/>
        </w:rPr>
        <w:t>，非本专业就业人数</w:t>
      </w:r>
      <w:r w:rsidRPr="008C4E48">
        <w:rPr>
          <w:rFonts w:ascii="宋体" w:hAnsi="宋体"/>
          <w:sz w:val="24"/>
        </w:rPr>
        <w:t>4</w:t>
      </w:r>
      <w:r>
        <w:rPr>
          <w:rFonts w:ascii="宋体" w:hAnsi="宋体" w:hint="eastAsia"/>
          <w:sz w:val="24"/>
        </w:rPr>
        <w:t>3</w:t>
      </w:r>
      <w:r w:rsidRPr="008C4E48">
        <w:rPr>
          <w:rFonts w:ascii="宋体" w:hAnsi="宋体" w:hint="eastAsia"/>
          <w:sz w:val="24"/>
        </w:rPr>
        <w:t>人，非本专业就业率</w:t>
      </w:r>
      <w:r w:rsidRPr="008C4E48">
        <w:rPr>
          <w:rFonts w:ascii="宋体" w:hAnsi="宋体"/>
          <w:sz w:val="24"/>
        </w:rPr>
        <w:t>3</w:t>
      </w:r>
      <w:r>
        <w:rPr>
          <w:rFonts w:ascii="宋体" w:hAnsi="宋体" w:hint="eastAsia"/>
          <w:sz w:val="24"/>
        </w:rPr>
        <w:t>6</w:t>
      </w:r>
      <w:r w:rsidRPr="008C4E48">
        <w:rPr>
          <w:rFonts w:ascii="宋体" w:hAnsi="宋体"/>
          <w:sz w:val="24"/>
        </w:rPr>
        <w:t>.</w:t>
      </w:r>
      <w:r>
        <w:rPr>
          <w:rFonts w:ascii="宋体" w:hAnsi="宋体" w:hint="eastAsia"/>
          <w:sz w:val="24"/>
        </w:rPr>
        <w:t>4</w:t>
      </w:r>
      <w:r w:rsidRPr="008C4E48">
        <w:rPr>
          <w:rFonts w:ascii="宋体" w:hAnsi="宋体"/>
          <w:sz w:val="24"/>
        </w:rPr>
        <w:t>0%</w:t>
      </w:r>
      <w:r w:rsidRPr="008C4E48">
        <w:rPr>
          <w:rFonts w:ascii="宋体" w:hAnsi="宋体" w:hint="eastAsia"/>
          <w:sz w:val="24"/>
        </w:rPr>
        <w:t>。</w:t>
      </w:r>
    </w:p>
    <w:p w:rsidR="00E64E4F" w:rsidRPr="008C4E48" w:rsidRDefault="00E64E4F" w:rsidP="00E64E4F">
      <w:pPr>
        <w:widowControl/>
        <w:spacing w:line="360" w:lineRule="auto"/>
        <w:ind w:firstLineChars="200" w:firstLine="480"/>
        <w:jc w:val="left"/>
        <w:rPr>
          <w:rFonts w:ascii="宋体" w:hAnsi="宋体"/>
          <w:sz w:val="24"/>
        </w:rPr>
      </w:pPr>
      <w:r w:rsidRPr="008C4E48">
        <w:rPr>
          <w:rFonts w:ascii="宋体" w:hAnsi="宋体"/>
          <w:sz w:val="24"/>
        </w:rPr>
        <w:t xml:space="preserve"> </w:t>
      </w:r>
      <w:r w:rsidRPr="008C4E48">
        <w:rPr>
          <w:rFonts w:ascii="宋体" w:hAnsi="宋体" w:hint="eastAsia"/>
          <w:sz w:val="24"/>
        </w:rPr>
        <w:t>情况分析：经调查，该专业学生普遍认同本专业，就业对口单位较多，具备良好的专业思想和专业知识、能力，考研能力较强，经济系考研录取</w:t>
      </w:r>
      <w:r w:rsidRPr="008C4E48">
        <w:rPr>
          <w:rFonts w:ascii="宋体" w:hAnsi="宋体"/>
          <w:sz w:val="24"/>
        </w:rPr>
        <w:t>2</w:t>
      </w:r>
      <w:r>
        <w:rPr>
          <w:rFonts w:ascii="宋体" w:hAnsi="宋体" w:hint="eastAsia"/>
          <w:sz w:val="24"/>
        </w:rPr>
        <w:t>6</w:t>
      </w:r>
      <w:r w:rsidRPr="008C4E48">
        <w:rPr>
          <w:rFonts w:ascii="宋体" w:hAnsi="宋体" w:hint="eastAsia"/>
          <w:sz w:val="24"/>
        </w:rPr>
        <w:t>人，其中</w:t>
      </w:r>
      <w:r w:rsidRPr="008C4E48">
        <w:rPr>
          <w:rFonts w:ascii="宋体" w:hAnsi="宋体"/>
          <w:sz w:val="24"/>
        </w:rPr>
        <w:t>1</w:t>
      </w:r>
      <w:r>
        <w:rPr>
          <w:rFonts w:ascii="宋体" w:hAnsi="宋体" w:hint="eastAsia"/>
          <w:sz w:val="24"/>
        </w:rPr>
        <w:t>6</w:t>
      </w:r>
      <w:r w:rsidRPr="008C4E48">
        <w:rPr>
          <w:rFonts w:ascii="宋体" w:hAnsi="宋体" w:hint="eastAsia"/>
          <w:sz w:val="24"/>
        </w:rPr>
        <w:t>人为金融学</w:t>
      </w:r>
      <w:r w:rsidRPr="008C4E48">
        <w:rPr>
          <w:rFonts w:ascii="宋体" w:hAnsi="宋体"/>
          <w:sz w:val="24"/>
        </w:rPr>
        <w:t>3</w:t>
      </w:r>
      <w:r>
        <w:rPr>
          <w:rFonts w:ascii="宋体" w:hAnsi="宋体" w:hint="eastAsia"/>
          <w:sz w:val="24"/>
        </w:rPr>
        <w:t>个班的学生，占比为61.54%</w:t>
      </w:r>
      <w:r w:rsidRPr="008C4E48">
        <w:rPr>
          <w:rFonts w:ascii="宋体" w:hAnsi="宋体" w:hint="eastAsia"/>
          <w:sz w:val="24"/>
        </w:rPr>
        <w:t>。该专业同学应聘时积极选择专业对口的单位</w:t>
      </w:r>
      <w:r>
        <w:rPr>
          <w:rFonts w:ascii="宋体" w:hAnsi="宋体" w:hint="eastAsia"/>
          <w:sz w:val="24"/>
        </w:rPr>
        <w:t>。</w:t>
      </w:r>
    </w:p>
    <w:p w:rsidR="00E64E4F" w:rsidRPr="008C4E48" w:rsidRDefault="00E64E4F" w:rsidP="00E64E4F">
      <w:pPr>
        <w:spacing w:line="360" w:lineRule="auto"/>
        <w:ind w:firstLineChars="249" w:firstLine="600"/>
        <w:rPr>
          <w:rFonts w:ascii="宋体" w:hAnsi="宋体"/>
          <w:b/>
          <w:sz w:val="24"/>
        </w:rPr>
      </w:pPr>
      <w:r w:rsidRPr="008C4E48">
        <w:rPr>
          <w:rFonts w:ascii="宋体" w:hAnsi="宋体"/>
          <w:b/>
          <w:sz w:val="24"/>
        </w:rPr>
        <w:t>3</w:t>
      </w:r>
      <w:r w:rsidRPr="008C4E48">
        <w:rPr>
          <w:rFonts w:ascii="宋体" w:hAnsi="宋体" w:hint="eastAsia"/>
          <w:b/>
          <w:sz w:val="24"/>
        </w:rPr>
        <w:t>、经济学</w:t>
      </w:r>
    </w:p>
    <w:p w:rsidR="00E64E4F" w:rsidRPr="008C4E48" w:rsidRDefault="00E64E4F" w:rsidP="00E64E4F">
      <w:pPr>
        <w:widowControl/>
        <w:spacing w:line="360" w:lineRule="auto"/>
        <w:ind w:firstLine="601"/>
        <w:jc w:val="left"/>
        <w:rPr>
          <w:rFonts w:ascii="宋体" w:hAnsi="宋体"/>
          <w:sz w:val="24"/>
        </w:rPr>
      </w:pPr>
      <w:r w:rsidRPr="008C4E48">
        <w:rPr>
          <w:rFonts w:ascii="宋体" w:hAnsi="宋体" w:hint="eastAsia"/>
          <w:sz w:val="24"/>
        </w:rPr>
        <w:t>就业人数共</w:t>
      </w:r>
      <w:r w:rsidRPr="008C4E48">
        <w:rPr>
          <w:rFonts w:ascii="宋体" w:hAnsi="宋体"/>
          <w:sz w:val="24"/>
        </w:rPr>
        <w:t>1</w:t>
      </w:r>
      <w:r>
        <w:rPr>
          <w:rFonts w:ascii="宋体" w:hAnsi="宋体" w:hint="eastAsia"/>
          <w:sz w:val="24"/>
        </w:rPr>
        <w:t>01</w:t>
      </w:r>
      <w:r w:rsidRPr="008C4E48">
        <w:rPr>
          <w:rFonts w:ascii="宋体" w:hAnsi="宋体" w:hint="eastAsia"/>
          <w:sz w:val="24"/>
        </w:rPr>
        <w:t>人，本专业就业人数</w:t>
      </w:r>
      <w:r>
        <w:rPr>
          <w:rFonts w:ascii="宋体" w:hAnsi="宋体" w:hint="eastAsia"/>
          <w:sz w:val="24"/>
        </w:rPr>
        <w:t>82</w:t>
      </w:r>
      <w:r w:rsidRPr="008C4E48">
        <w:rPr>
          <w:rFonts w:ascii="宋体" w:hAnsi="宋体" w:hint="eastAsia"/>
          <w:sz w:val="24"/>
        </w:rPr>
        <w:t>人，本专业就业率</w:t>
      </w:r>
      <w:r>
        <w:rPr>
          <w:rFonts w:ascii="宋体" w:hAnsi="宋体" w:hint="eastAsia"/>
          <w:sz w:val="24"/>
        </w:rPr>
        <w:t>81</w:t>
      </w:r>
      <w:r w:rsidRPr="008C4E48">
        <w:rPr>
          <w:rFonts w:ascii="宋体" w:hAnsi="宋体"/>
          <w:sz w:val="24"/>
        </w:rPr>
        <w:t>.</w:t>
      </w:r>
      <w:r>
        <w:rPr>
          <w:rFonts w:ascii="宋体" w:hAnsi="宋体" w:hint="eastAsia"/>
          <w:sz w:val="24"/>
        </w:rPr>
        <w:t>18</w:t>
      </w:r>
      <w:r w:rsidRPr="008C4E48">
        <w:rPr>
          <w:rFonts w:ascii="宋体" w:hAnsi="宋体"/>
          <w:sz w:val="24"/>
        </w:rPr>
        <w:t>%</w:t>
      </w:r>
      <w:r w:rsidRPr="008C4E48">
        <w:rPr>
          <w:rFonts w:ascii="宋体" w:hAnsi="宋体" w:hint="eastAsia"/>
          <w:sz w:val="24"/>
        </w:rPr>
        <w:t>，非本专业就业人数</w:t>
      </w:r>
      <w:r>
        <w:rPr>
          <w:rFonts w:ascii="宋体" w:hAnsi="宋体" w:hint="eastAsia"/>
          <w:sz w:val="24"/>
        </w:rPr>
        <w:t>19</w:t>
      </w:r>
      <w:r w:rsidRPr="008C4E48">
        <w:rPr>
          <w:rFonts w:ascii="宋体" w:hAnsi="宋体" w:hint="eastAsia"/>
          <w:sz w:val="24"/>
        </w:rPr>
        <w:t>人，非本专业就业率</w:t>
      </w:r>
      <w:r>
        <w:rPr>
          <w:rFonts w:ascii="宋体" w:hAnsi="宋体" w:hint="eastAsia"/>
          <w:sz w:val="24"/>
        </w:rPr>
        <w:t>18</w:t>
      </w:r>
      <w:r w:rsidRPr="008C4E48">
        <w:rPr>
          <w:rFonts w:ascii="宋体" w:hAnsi="宋体"/>
          <w:sz w:val="24"/>
        </w:rPr>
        <w:t>.</w:t>
      </w:r>
      <w:r>
        <w:rPr>
          <w:rFonts w:ascii="宋体" w:hAnsi="宋体" w:hint="eastAsia"/>
          <w:sz w:val="24"/>
        </w:rPr>
        <w:t>82</w:t>
      </w:r>
      <w:r w:rsidRPr="008C4E48">
        <w:rPr>
          <w:rFonts w:ascii="宋体" w:hAnsi="宋体"/>
          <w:sz w:val="24"/>
        </w:rPr>
        <w:t>%</w:t>
      </w:r>
      <w:r w:rsidRPr="008C4E48">
        <w:rPr>
          <w:rFonts w:ascii="宋体" w:hAnsi="宋体" w:hint="eastAsia"/>
          <w:sz w:val="24"/>
        </w:rPr>
        <w:t>。</w:t>
      </w:r>
    </w:p>
    <w:p w:rsidR="00E64E4F" w:rsidRPr="008C4E48" w:rsidRDefault="00E64E4F" w:rsidP="00E64E4F">
      <w:pPr>
        <w:widowControl/>
        <w:spacing w:line="360" w:lineRule="auto"/>
        <w:ind w:firstLine="601"/>
        <w:jc w:val="left"/>
        <w:rPr>
          <w:rFonts w:ascii="宋体" w:hAnsi="宋体"/>
          <w:sz w:val="24"/>
        </w:rPr>
      </w:pPr>
      <w:r w:rsidRPr="008C4E48">
        <w:rPr>
          <w:rFonts w:ascii="宋体" w:hAnsi="宋体" w:hint="eastAsia"/>
          <w:sz w:val="24"/>
        </w:rPr>
        <w:t>情况分析：经调查，该专业就业面较宽，有利于学生就业，大部分同学应对积极，在大四的上半年就积极准备就业，能成功应聘专业岗位。但由于该专业就业面较宽，学生反而不能认清专业路径，表现出就业迷茫的情况，更多同学更倾向于考公务员和考研究生，但考研录取率并不高。</w:t>
      </w:r>
      <w:r>
        <w:rPr>
          <w:rFonts w:ascii="宋体" w:hAnsi="宋体" w:hint="eastAsia"/>
          <w:sz w:val="24"/>
        </w:rPr>
        <w:t>本专业考取公务员的比例最高，我系16名考取正规公务员的同学中，该专业有9名同学，占比为56.25%。</w:t>
      </w:r>
    </w:p>
    <w:p w:rsidR="00E64E4F" w:rsidRPr="00480714" w:rsidRDefault="00E64E4F" w:rsidP="00E64E4F">
      <w:pPr>
        <w:spacing w:line="360" w:lineRule="auto"/>
        <w:ind w:firstLineChars="147" w:firstLine="354"/>
        <w:rPr>
          <w:rFonts w:ascii="宋体" w:cs="宋体"/>
          <w:b/>
          <w:sz w:val="24"/>
        </w:rPr>
      </w:pPr>
      <w:r w:rsidRPr="00480714">
        <w:rPr>
          <w:rFonts w:ascii="宋体" w:hAnsi="宋体" w:cs="宋体" w:hint="eastAsia"/>
          <w:b/>
          <w:sz w:val="24"/>
        </w:rPr>
        <w:t>（四）就业地域分析</w:t>
      </w:r>
    </w:p>
    <w:p w:rsidR="00E64E4F" w:rsidRDefault="00E64E4F" w:rsidP="00E64E4F">
      <w:pPr>
        <w:spacing w:line="360" w:lineRule="auto"/>
        <w:ind w:firstLineChars="200" w:firstLine="480"/>
        <w:rPr>
          <w:rFonts w:ascii="宋体" w:cs="宋体"/>
          <w:kern w:val="0"/>
          <w:sz w:val="24"/>
        </w:rPr>
      </w:pPr>
      <w:r>
        <w:rPr>
          <w:rFonts w:ascii="宋体" w:hAnsi="宋体" w:cs="宋体" w:hint="eastAsia"/>
          <w:sz w:val="24"/>
        </w:rPr>
        <w:t>经济系省内就业</w:t>
      </w:r>
      <w:r>
        <w:rPr>
          <w:rFonts w:ascii="宋体" w:hAnsi="宋体" w:cs="宋体"/>
          <w:sz w:val="24"/>
        </w:rPr>
        <w:t>2</w:t>
      </w:r>
      <w:r>
        <w:rPr>
          <w:rFonts w:ascii="宋体" w:hAnsi="宋体" w:cs="宋体" w:hint="eastAsia"/>
          <w:sz w:val="24"/>
        </w:rPr>
        <w:t>36人，占毕业生就业总数的</w:t>
      </w:r>
      <w:r>
        <w:rPr>
          <w:rFonts w:ascii="宋体" w:hAnsi="宋体" w:cs="宋体"/>
          <w:sz w:val="24"/>
        </w:rPr>
        <w:t>7</w:t>
      </w:r>
      <w:r>
        <w:rPr>
          <w:rFonts w:ascii="宋体" w:hAnsi="宋体" w:cs="宋体" w:hint="eastAsia"/>
          <w:sz w:val="24"/>
        </w:rPr>
        <w:t>4</w:t>
      </w:r>
      <w:r>
        <w:rPr>
          <w:rFonts w:ascii="宋体" w:hAnsi="宋体" w:cs="宋体"/>
          <w:sz w:val="24"/>
        </w:rPr>
        <w:t>.</w:t>
      </w:r>
      <w:r>
        <w:rPr>
          <w:rFonts w:ascii="宋体" w:hAnsi="宋体" w:cs="宋体" w:hint="eastAsia"/>
          <w:sz w:val="24"/>
        </w:rPr>
        <w:t>92</w:t>
      </w:r>
      <w:r>
        <w:rPr>
          <w:rFonts w:ascii="宋体" w:hAnsi="宋体" w:cs="宋体"/>
          <w:sz w:val="24"/>
        </w:rPr>
        <w:t>%</w:t>
      </w:r>
      <w:r>
        <w:rPr>
          <w:rFonts w:ascii="宋体" w:hAnsi="宋体" w:cs="宋体" w:hint="eastAsia"/>
          <w:kern w:val="0"/>
          <w:sz w:val="24"/>
        </w:rPr>
        <w:t>，省外就业79人，占</w:t>
      </w:r>
      <w:r>
        <w:rPr>
          <w:rFonts w:ascii="宋体" w:hAnsi="宋体" w:cs="宋体" w:hint="eastAsia"/>
          <w:kern w:val="0"/>
          <w:sz w:val="24"/>
        </w:rPr>
        <w:lastRenderedPageBreak/>
        <w:t>毕业生总数的</w:t>
      </w:r>
      <w:r>
        <w:rPr>
          <w:rFonts w:ascii="宋体" w:hAnsi="宋体" w:cs="宋体"/>
          <w:kern w:val="0"/>
          <w:sz w:val="24"/>
        </w:rPr>
        <w:t>26.</w:t>
      </w:r>
      <w:r>
        <w:rPr>
          <w:rFonts w:ascii="宋体" w:hAnsi="宋体" w:cs="宋体" w:hint="eastAsia"/>
          <w:kern w:val="0"/>
          <w:sz w:val="24"/>
        </w:rPr>
        <w:t>08</w:t>
      </w:r>
      <w:r>
        <w:rPr>
          <w:rFonts w:ascii="宋体" w:hAnsi="宋体" w:cs="宋体"/>
          <w:kern w:val="0"/>
          <w:sz w:val="24"/>
        </w:rPr>
        <w:t>%</w:t>
      </w:r>
      <w:r>
        <w:rPr>
          <w:rFonts w:ascii="宋体" w:hAnsi="宋体" w:cs="宋体" w:hint="eastAsia"/>
          <w:kern w:val="0"/>
          <w:sz w:val="24"/>
        </w:rPr>
        <w:t>。省内就业仍占主导地位，符合我院“地方性”要求。其中在合肥就业人数为165人，</w:t>
      </w:r>
      <w:r>
        <w:rPr>
          <w:rFonts w:ascii="宋体" w:hAnsi="宋体" w:cs="宋体" w:hint="eastAsia"/>
          <w:sz w:val="24"/>
        </w:rPr>
        <w:t>占毕业生就业总数的52</w:t>
      </w:r>
      <w:r>
        <w:rPr>
          <w:rFonts w:ascii="宋体" w:hAnsi="宋体" w:cs="宋体"/>
          <w:sz w:val="24"/>
        </w:rPr>
        <w:t>.</w:t>
      </w:r>
      <w:r>
        <w:rPr>
          <w:rFonts w:ascii="宋体" w:hAnsi="宋体" w:cs="宋体" w:hint="eastAsia"/>
          <w:sz w:val="24"/>
        </w:rPr>
        <w:t>38</w:t>
      </w:r>
      <w:r>
        <w:rPr>
          <w:rFonts w:ascii="宋体" w:hAnsi="宋体" w:cs="宋体"/>
          <w:sz w:val="24"/>
        </w:rPr>
        <w:t>%</w:t>
      </w:r>
      <w:r>
        <w:rPr>
          <w:rFonts w:ascii="宋体" w:hAnsi="宋体" w:cs="宋体" w:hint="eastAsia"/>
          <w:sz w:val="24"/>
        </w:rPr>
        <w:t>，为合肥市地方经济社会发展贡献了一半的毕业生。</w:t>
      </w:r>
    </w:p>
    <w:p w:rsidR="00E64E4F" w:rsidRDefault="00E64E4F" w:rsidP="00E64E4F">
      <w:pPr>
        <w:spacing w:line="360" w:lineRule="auto"/>
        <w:ind w:firstLineChars="200" w:firstLine="480"/>
        <w:rPr>
          <w:rFonts w:ascii="宋体" w:cs="宋体"/>
          <w:kern w:val="0"/>
          <w:sz w:val="24"/>
        </w:rPr>
      </w:pPr>
      <w:r>
        <w:rPr>
          <w:rFonts w:ascii="宋体" w:hAnsi="宋体" w:cs="宋体" w:hint="eastAsia"/>
          <w:kern w:val="0"/>
          <w:sz w:val="24"/>
        </w:rPr>
        <w:t>专业分析：从省内就业比例的角度看，以金融学专业相对较高：达</w:t>
      </w:r>
      <w:r>
        <w:rPr>
          <w:rFonts w:ascii="宋体" w:hAnsi="宋体" w:cs="宋体" w:hint="eastAsia"/>
          <w:sz w:val="24"/>
        </w:rPr>
        <w:t>81</w:t>
      </w:r>
      <w:r>
        <w:rPr>
          <w:rFonts w:ascii="宋体" w:hAnsi="宋体" w:cs="宋体"/>
          <w:sz w:val="24"/>
        </w:rPr>
        <w:t>.</w:t>
      </w:r>
      <w:r>
        <w:rPr>
          <w:rFonts w:ascii="宋体" w:hAnsi="宋体" w:cs="宋体" w:hint="eastAsia"/>
          <w:sz w:val="24"/>
        </w:rPr>
        <w:t>35</w:t>
      </w:r>
      <w:r>
        <w:rPr>
          <w:rFonts w:ascii="宋体" w:hAnsi="宋体" w:cs="宋体"/>
          <w:sz w:val="24"/>
        </w:rPr>
        <w:t>%</w:t>
      </w:r>
      <w:r>
        <w:rPr>
          <w:rFonts w:ascii="宋体" w:hAnsi="宋体" w:cs="宋体" w:hint="eastAsia"/>
          <w:kern w:val="0"/>
          <w:sz w:val="24"/>
        </w:rPr>
        <w:t>，国际经济与贸易专业相对较低，为</w:t>
      </w:r>
      <w:r>
        <w:rPr>
          <w:rFonts w:ascii="宋体" w:hAnsi="宋体" w:cs="宋体" w:hint="eastAsia"/>
          <w:sz w:val="24"/>
        </w:rPr>
        <w:t>61</w:t>
      </w:r>
      <w:r>
        <w:rPr>
          <w:rFonts w:ascii="宋体" w:hAnsi="宋体" w:cs="宋体"/>
          <w:sz w:val="24"/>
        </w:rPr>
        <w:t>.</w:t>
      </w:r>
      <w:r>
        <w:rPr>
          <w:rFonts w:ascii="宋体" w:hAnsi="宋体" w:cs="宋体" w:hint="eastAsia"/>
          <w:sz w:val="24"/>
        </w:rPr>
        <w:t>61</w:t>
      </w:r>
      <w:r>
        <w:rPr>
          <w:rFonts w:ascii="宋体" w:hAnsi="宋体" w:cs="宋体"/>
          <w:sz w:val="24"/>
        </w:rPr>
        <w:t>%</w:t>
      </w:r>
      <w:r>
        <w:rPr>
          <w:rFonts w:ascii="宋体" w:hAnsi="宋体" w:cs="宋体" w:hint="eastAsia"/>
          <w:kern w:val="0"/>
          <w:sz w:val="24"/>
        </w:rPr>
        <w:t>。分析认为：经济系毕业生具有女生多、学生和家长本省就业意识较浓，系部就业指导强调“地方性”的背景，金融学省内就业或超过或几乎达到</w:t>
      </w:r>
      <w:r>
        <w:rPr>
          <w:rFonts w:ascii="宋体" w:hAnsi="宋体" w:cs="宋体"/>
          <w:kern w:val="0"/>
          <w:sz w:val="24"/>
        </w:rPr>
        <w:t>80%</w:t>
      </w:r>
      <w:r>
        <w:rPr>
          <w:rFonts w:ascii="宋体" w:hAnsi="宋体" w:cs="宋体" w:hint="eastAsia"/>
          <w:kern w:val="0"/>
          <w:sz w:val="24"/>
        </w:rPr>
        <w:t>。说明我系在经济形势下行、就业竞争日趋激烈的形势下仍然显示出学生专业素质相对较高、专业就业指导较到位的情况。</w:t>
      </w:r>
    </w:p>
    <w:p w:rsidR="00E64E4F" w:rsidRDefault="00E64E4F" w:rsidP="00E64E4F">
      <w:pPr>
        <w:spacing w:line="360" w:lineRule="auto"/>
        <w:ind w:firstLineChars="200" w:firstLine="480"/>
        <w:rPr>
          <w:rFonts w:ascii="宋体" w:cs="宋体"/>
          <w:kern w:val="0"/>
          <w:sz w:val="24"/>
        </w:rPr>
      </w:pPr>
      <w:r>
        <w:rPr>
          <w:rFonts w:ascii="宋体" w:hAnsi="宋体" w:cs="宋体" w:hint="eastAsia"/>
          <w:kern w:val="0"/>
          <w:sz w:val="24"/>
        </w:rPr>
        <w:t>国际经济与贸易专业相对较低，为</w:t>
      </w:r>
      <w:r>
        <w:rPr>
          <w:rFonts w:ascii="宋体" w:hAnsi="宋体" w:cs="宋体" w:hint="eastAsia"/>
          <w:sz w:val="24"/>
        </w:rPr>
        <w:t>61</w:t>
      </w:r>
      <w:r>
        <w:rPr>
          <w:rFonts w:ascii="宋体" w:hAnsi="宋体" w:cs="宋体"/>
          <w:sz w:val="24"/>
        </w:rPr>
        <w:t>.61</w:t>
      </w:r>
      <w:r>
        <w:rPr>
          <w:rFonts w:ascii="宋体" w:hAnsi="宋体" w:cs="宋体" w:hint="eastAsia"/>
          <w:kern w:val="0"/>
          <w:sz w:val="24"/>
        </w:rPr>
        <w:t>，该专业省外就业相对较高，达到</w:t>
      </w:r>
      <w:r>
        <w:rPr>
          <w:rFonts w:ascii="宋体" w:hAnsi="宋体" w:cs="宋体"/>
          <w:kern w:val="0"/>
          <w:sz w:val="24"/>
        </w:rPr>
        <w:t>3</w:t>
      </w:r>
      <w:r>
        <w:rPr>
          <w:rFonts w:ascii="宋体" w:hAnsi="宋体" w:cs="宋体" w:hint="eastAsia"/>
          <w:kern w:val="0"/>
          <w:sz w:val="24"/>
        </w:rPr>
        <w:t>8</w:t>
      </w:r>
      <w:r>
        <w:rPr>
          <w:rFonts w:ascii="宋体" w:hAnsi="宋体" w:cs="宋体"/>
          <w:kern w:val="0"/>
          <w:sz w:val="24"/>
        </w:rPr>
        <w:t>.</w:t>
      </w:r>
      <w:r>
        <w:rPr>
          <w:rFonts w:ascii="宋体" w:hAnsi="宋体" w:cs="宋体" w:hint="eastAsia"/>
          <w:kern w:val="0"/>
          <w:sz w:val="24"/>
        </w:rPr>
        <w:t>39</w:t>
      </w:r>
      <w:r>
        <w:rPr>
          <w:rFonts w:ascii="宋体" w:hAnsi="宋体" w:cs="宋体"/>
          <w:kern w:val="0"/>
          <w:sz w:val="24"/>
        </w:rPr>
        <w:t>%</w:t>
      </w:r>
      <w:r>
        <w:rPr>
          <w:rFonts w:ascii="宋体" w:hAnsi="宋体" w:cs="宋体" w:hint="eastAsia"/>
          <w:kern w:val="0"/>
          <w:sz w:val="24"/>
        </w:rPr>
        <w:t>，此种情况是基于安徽省在华东地区处于经济洼地，经济贸易不够发达，就业渠道相对较窄，贸易品牌公司较少的现实。我系在深挖本省就业潜力的情况下，及早动员学生转变观念，引导学生开阔就业视野，拓宽就业路径，并积极推荐经济学专业的学生到江浙沪一带相关贸易公司以及我系优秀校友在江浙成功创立的公司去应聘就业，最终收到实效。</w:t>
      </w:r>
    </w:p>
    <w:p w:rsidR="00E64E4F" w:rsidRPr="00480714" w:rsidRDefault="00E64E4F" w:rsidP="00E64E4F">
      <w:pPr>
        <w:spacing w:line="360" w:lineRule="auto"/>
        <w:ind w:firstLineChars="150" w:firstLine="361"/>
        <w:rPr>
          <w:rFonts w:ascii="宋体" w:cs="宋体"/>
          <w:b/>
          <w:sz w:val="24"/>
        </w:rPr>
      </w:pPr>
      <w:r w:rsidRPr="00480714">
        <w:rPr>
          <w:rFonts w:ascii="宋体" w:hAnsi="宋体" w:cs="宋体" w:hint="eastAsia"/>
          <w:b/>
          <w:sz w:val="24"/>
        </w:rPr>
        <w:t>（五）影响就业结构的因素</w:t>
      </w:r>
    </w:p>
    <w:p w:rsidR="00E64E4F" w:rsidRDefault="00E64E4F" w:rsidP="00E64E4F">
      <w:pPr>
        <w:spacing w:line="360" w:lineRule="auto"/>
        <w:ind w:firstLineChars="200" w:firstLine="480"/>
        <w:rPr>
          <w:rFonts w:ascii="宋体" w:cs="宋体"/>
          <w:sz w:val="24"/>
        </w:rPr>
      </w:pPr>
      <w:r>
        <w:rPr>
          <w:rFonts w:ascii="宋体" w:hAnsi="宋体" w:cs="宋体" w:hint="eastAsia"/>
          <w:sz w:val="24"/>
        </w:rPr>
        <w:t>我系</w:t>
      </w:r>
      <w:r>
        <w:rPr>
          <w:rFonts w:ascii="宋体" w:hAnsi="宋体" w:cs="宋体"/>
          <w:sz w:val="24"/>
        </w:rPr>
        <w:t>201</w:t>
      </w:r>
      <w:r>
        <w:rPr>
          <w:rFonts w:ascii="宋体" w:hAnsi="宋体" w:cs="宋体" w:hint="eastAsia"/>
          <w:sz w:val="24"/>
        </w:rPr>
        <w:t>9届毕业生中，我系有两名同学参加并成功考取选调生，积极向农村地区就业；大中城市是大学毕业生就业的首选；经过系部辅导员老师的就业指导、教育宣传及现实形势影响，毕业生接受到企业就业的现象各专业普遍增加，改变过去更多倾向于党政机关的情况。本届学生考研成功率较去年有所上升，考研质量也有所提高。分析认为，毕业生择业取向及转变，主要有以下因素：</w:t>
      </w:r>
    </w:p>
    <w:p w:rsidR="00E64E4F" w:rsidRPr="00817342" w:rsidRDefault="00E64E4F" w:rsidP="00E64E4F">
      <w:pPr>
        <w:spacing w:line="360" w:lineRule="auto"/>
        <w:ind w:firstLineChars="250" w:firstLine="602"/>
        <w:rPr>
          <w:rFonts w:ascii="宋体" w:cs="宋体"/>
          <w:b/>
          <w:sz w:val="24"/>
        </w:rPr>
      </w:pPr>
      <w:r w:rsidRPr="00817342">
        <w:rPr>
          <w:rFonts w:ascii="宋体" w:hAnsi="宋体" w:cs="宋体"/>
          <w:b/>
          <w:sz w:val="24"/>
        </w:rPr>
        <w:t>1</w:t>
      </w:r>
      <w:r w:rsidRPr="00817342">
        <w:rPr>
          <w:rFonts w:ascii="宋体" w:hAnsi="宋体" w:cs="宋体" w:hint="eastAsia"/>
          <w:b/>
          <w:sz w:val="24"/>
        </w:rPr>
        <w:t>、专业因素</w:t>
      </w:r>
    </w:p>
    <w:p w:rsidR="00E64E4F" w:rsidRDefault="00E64E4F" w:rsidP="00E64E4F">
      <w:pPr>
        <w:spacing w:line="360" w:lineRule="auto"/>
        <w:ind w:firstLineChars="150" w:firstLine="360"/>
        <w:rPr>
          <w:rFonts w:ascii="宋体" w:cs="宋体"/>
          <w:sz w:val="24"/>
        </w:rPr>
      </w:pPr>
      <w:r>
        <w:rPr>
          <w:rFonts w:ascii="宋体" w:hAnsi="宋体" w:cs="宋体"/>
          <w:sz w:val="24"/>
        </w:rPr>
        <w:t xml:space="preserve">  </w:t>
      </w:r>
      <w:r>
        <w:rPr>
          <w:rFonts w:ascii="宋体" w:hAnsi="宋体" w:cs="宋体" w:hint="eastAsia"/>
          <w:sz w:val="24"/>
        </w:rPr>
        <w:t>经济系学生考入合肥学院时普遍是第一志愿，且普遍选择的是所学专业，志愿与所学专业是一致的。因此，毕业时希望学以致用，选择本专业就业的意愿相对较高。本年度社会对金融学、经济学、国际经济与贸易专业用人需求虽未走高，只是有一定减少。在学校就业部门和系部专业老师的帮助下，我系学工队伍高度重视专业就业，提前开展就业形势分析，召开毕业生就业座谈会，积极开展各类中小型和专场招聘会，充分利用社会专业资源，帮助毕业生对口就业，学生专业就业率较高，就业质量得到提升。</w:t>
      </w:r>
    </w:p>
    <w:p w:rsidR="00E64E4F" w:rsidRPr="00817342" w:rsidRDefault="00E64E4F" w:rsidP="00E64E4F">
      <w:pPr>
        <w:spacing w:line="360" w:lineRule="auto"/>
        <w:ind w:firstLineChars="200" w:firstLine="482"/>
        <w:rPr>
          <w:rFonts w:ascii="宋体" w:cs="宋体"/>
          <w:b/>
          <w:sz w:val="24"/>
        </w:rPr>
      </w:pPr>
      <w:r w:rsidRPr="00817342">
        <w:rPr>
          <w:rFonts w:ascii="宋体" w:hAnsi="宋体" w:cs="宋体"/>
          <w:b/>
          <w:sz w:val="24"/>
        </w:rPr>
        <w:t>2</w:t>
      </w:r>
      <w:r w:rsidRPr="00817342">
        <w:rPr>
          <w:rFonts w:ascii="宋体" w:hAnsi="宋体" w:cs="宋体" w:hint="eastAsia"/>
          <w:b/>
          <w:sz w:val="24"/>
        </w:rPr>
        <w:t>、社会因素</w:t>
      </w:r>
    </w:p>
    <w:p w:rsidR="00E64E4F" w:rsidRDefault="00E64E4F" w:rsidP="00E64E4F">
      <w:pPr>
        <w:spacing w:line="360" w:lineRule="auto"/>
        <w:ind w:firstLineChars="200" w:firstLine="480"/>
        <w:rPr>
          <w:rFonts w:ascii="宋体" w:cs="宋体"/>
          <w:sz w:val="24"/>
        </w:rPr>
      </w:pPr>
      <w:r>
        <w:rPr>
          <w:rFonts w:ascii="宋体" w:hAnsi="宋体" w:cs="宋体" w:hint="eastAsia"/>
          <w:sz w:val="24"/>
        </w:rPr>
        <w:lastRenderedPageBreak/>
        <w:t>经济系学生就业与社会、与国家经济关系极为紧密，我系就业工作牢记总理对我系就业学生“要立足于长远发展”的嘱托，注重市场调查、注重预测，及时把握就业动向，根据就业市场的情况，根据经济下行的实际情况，通过就业指导课程和班主任指导机制，及时要求学生降低期望值，脚踏实地，直面市场。二本院校毕业生要注重就业择业相辅相成的选择方式，选择适合个人专业发展、注重人才培养又颇具规模、具有发展前景的公司企业，同时鼓励同学去农村就业，去偏远地区就业。</w:t>
      </w:r>
    </w:p>
    <w:p w:rsidR="00E64E4F" w:rsidRPr="00817342" w:rsidRDefault="00E64E4F" w:rsidP="00E64E4F">
      <w:pPr>
        <w:spacing w:line="360" w:lineRule="auto"/>
        <w:ind w:firstLineChars="200" w:firstLine="482"/>
        <w:rPr>
          <w:rFonts w:ascii="宋体" w:cs="宋体"/>
          <w:b/>
          <w:sz w:val="24"/>
        </w:rPr>
      </w:pPr>
      <w:r w:rsidRPr="00817342">
        <w:rPr>
          <w:rFonts w:ascii="宋体" w:hAnsi="宋体" w:cs="宋体"/>
          <w:b/>
          <w:sz w:val="24"/>
        </w:rPr>
        <w:t>3</w:t>
      </w:r>
      <w:r w:rsidRPr="00817342">
        <w:rPr>
          <w:rFonts w:ascii="宋体" w:hAnsi="宋体" w:cs="宋体" w:hint="eastAsia"/>
          <w:b/>
          <w:sz w:val="24"/>
        </w:rPr>
        <w:t>、教育因素</w:t>
      </w:r>
    </w:p>
    <w:p w:rsidR="00E64E4F" w:rsidRDefault="00E64E4F" w:rsidP="00E64E4F">
      <w:pPr>
        <w:spacing w:line="360" w:lineRule="auto"/>
        <w:ind w:firstLineChars="200" w:firstLine="480"/>
        <w:rPr>
          <w:rFonts w:ascii="宋体" w:cs="宋体"/>
          <w:sz w:val="24"/>
        </w:rPr>
      </w:pPr>
      <w:r>
        <w:rPr>
          <w:rFonts w:ascii="宋体" w:hAnsi="宋体" w:cs="宋体" w:hint="eastAsia"/>
          <w:sz w:val="24"/>
        </w:rPr>
        <w:t>积极发挥辅导员老师和专业班主任老师的就业指导作用。一方面经济系积极探索，这一年来注重构建师生之间的和谐关系，老师在学生心目中是值得信赖的，学生乐于接受老师的就业指导；另一方面是经济系就业领导小组根据历届就业工作积累的丰富资源、富有经验，及时发现市场动态，准确把握，根据不同专业、不同学生按照学校“一生一册”的要求“量体裁衣”，给予学生正确指导，实现顺利就业。</w:t>
      </w:r>
    </w:p>
    <w:p w:rsidR="00E64E4F" w:rsidRDefault="00E64E4F" w:rsidP="00E64E4F">
      <w:pPr>
        <w:spacing w:line="360" w:lineRule="auto"/>
        <w:ind w:firstLineChars="200" w:firstLine="480"/>
        <w:rPr>
          <w:rFonts w:ascii="宋体" w:cs="宋体"/>
          <w:sz w:val="24"/>
        </w:rPr>
      </w:pPr>
      <w:r>
        <w:rPr>
          <w:rFonts w:ascii="宋体" w:hAnsi="宋体" w:cs="宋体" w:hint="eastAsia"/>
          <w:sz w:val="24"/>
        </w:rPr>
        <w:t>对国贸专业的学生，我系教育毕业生“走出去，再回来”，大力鼓励学生走出去，到外地特别是经济与国际贸易发达的江浙就业。采取的具体办法包括典型案例介绍、成功创业就业在江浙的优秀校友访问讲座、主动引进江浙优质企业外贸大企业专场招聘等等。</w:t>
      </w:r>
    </w:p>
    <w:p w:rsidR="00E64E4F" w:rsidRDefault="00E64E4F" w:rsidP="00E64E4F">
      <w:pPr>
        <w:spacing w:line="360" w:lineRule="auto"/>
        <w:ind w:firstLineChars="200" w:firstLine="480"/>
        <w:rPr>
          <w:rFonts w:ascii="宋体" w:cs="宋体"/>
          <w:sz w:val="24"/>
        </w:rPr>
      </w:pPr>
      <w:r>
        <w:rPr>
          <w:rFonts w:ascii="宋体" w:hAnsi="宋体" w:cs="宋体" w:hint="eastAsia"/>
          <w:sz w:val="24"/>
        </w:rPr>
        <w:t>对金融学和经济学专业的学生，我系及早谋划，鼓励和帮助学生积极考取各类专业资格证：会计从业资格证、证券从业资格证、期货从业资格证等等。在</w:t>
      </w:r>
      <w:r>
        <w:rPr>
          <w:rFonts w:ascii="宋体" w:hAnsi="宋体" w:cs="宋体"/>
          <w:sz w:val="24"/>
        </w:rPr>
        <w:t>201</w:t>
      </w:r>
      <w:r>
        <w:rPr>
          <w:rFonts w:ascii="宋体" w:hAnsi="宋体" w:cs="宋体" w:hint="eastAsia"/>
          <w:sz w:val="24"/>
        </w:rPr>
        <w:t>5级学生大二期间就组织专业学生前往银行和证券公司参观学习，了解行业特点和单位工作流程，当银行和证券公司等单位来招聘时，我系学生实现有备应聘，顺利入职，</w:t>
      </w:r>
      <w:r>
        <w:rPr>
          <w:rFonts w:ascii="宋体" w:hAnsi="宋体" w:cs="宋体"/>
          <w:sz w:val="24"/>
        </w:rPr>
        <w:t>201</w:t>
      </w:r>
      <w:r>
        <w:rPr>
          <w:rFonts w:ascii="宋体" w:hAnsi="宋体" w:cs="宋体" w:hint="eastAsia"/>
          <w:sz w:val="24"/>
        </w:rPr>
        <w:t>9年经济系仅考入银行系统的</w:t>
      </w:r>
      <w:r>
        <w:rPr>
          <w:rFonts w:ascii="宋体" w:hAnsi="宋体" w:cs="宋体"/>
          <w:sz w:val="24"/>
        </w:rPr>
        <w:t>33</w:t>
      </w:r>
      <w:r>
        <w:rPr>
          <w:rFonts w:ascii="宋体" w:hAnsi="宋体" w:cs="宋体" w:hint="eastAsia"/>
          <w:sz w:val="24"/>
        </w:rPr>
        <w:t>人。</w:t>
      </w:r>
    </w:p>
    <w:p w:rsidR="00E64E4F" w:rsidRDefault="00E64E4F" w:rsidP="00E64E4F">
      <w:pPr>
        <w:spacing w:line="360" w:lineRule="auto"/>
        <w:ind w:firstLineChars="200" w:firstLine="480"/>
        <w:rPr>
          <w:rFonts w:ascii="宋体" w:cs="宋体"/>
          <w:sz w:val="24"/>
        </w:rPr>
      </w:pPr>
      <w:r>
        <w:rPr>
          <w:rFonts w:ascii="宋体" w:hAnsi="宋体" w:cs="宋体" w:hint="eastAsia"/>
          <w:sz w:val="24"/>
        </w:rPr>
        <w:t>对经济学专业的学生强化就业指导。该专业学生长期以来就业观念模糊，就业态度不够积极，一直是拖后腿的。针对此种情况，我系认真探讨，寻找该专业就业的突破口，努力促进就业。经分析研究，我系认为该专业就业口径宽，就业前景明朗，重点是就业观念需要改变，通过多次毕业生座谈会，和辅导员单独沟通等方式，我系加大帮扶力度，拓宽学生的就业眼界，积极推介优质公司，使其成功实现就业.</w:t>
      </w:r>
    </w:p>
    <w:p w:rsidR="00E64E4F" w:rsidRPr="00480714" w:rsidRDefault="00E64E4F" w:rsidP="00E64E4F">
      <w:pPr>
        <w:spacing w:line="360" w:lineRule="auto"/>
        <w:ind w:firstLineChars="199" w:firstLine="479"/>
        <w:rPr>
          <w:rFonts w:ascii="宋体" w:hAnsi="宋体"/>
          <w:b/>
          <w:sz w:val="24"/>
        </w:rPr>
      </w:pPr>
    </w:p>
    <w:p w:rsidR="00E64E4F" w:rsidRDefault="00E64E4F" w:rsidP="00E64E4F">
      <w:pPr>
        <w:spacing w:line="360" w:lineRule="auto"/>
        <w:ind w:firstLineChars="199" w:firstLine="479"/>
        <w:rPr>
          <w:rFonts w:ascii="宋体" w:hAnsi="宋体"/>
          <w:b/>
          <w:sz w:val="24"/>
        </w:rPr>
      </w:pPr>
      <w:r w:rsidRPr="00534D4D">
        <w:rPr>
          <w:rFonts w:ascii="宋体" w:hAnsi="宋体" w:hint="eastAsia"/>
          <w:b/>
          <w:sz w:val="24"/>
        </w:rPr>
        <w:t>三、</w:t>
      </w:r>
      <w:r w:rsidRPr="00BB0B9F">
        <w:rPr>
          <w:rFonts w:ascii="宋体" w:hAnsi="宋体" w:hint="eastAsia"/>
          <w:b/>
          <w:sz w:val="24"/>
        </w:rPr>
        <w:t>各专业市场需求调查情况</w:t>
      </w:r>
    </w:p>
    <w:p w:rsidR="00E64E4F" w:rsidRDefault="00E64E4F" w:rsidP="00E64E4F">
      <w:pPr>
        <w:widowControl/>
        <w:spacing w:line="360" w:lineRule="auto"/>
        <w:ind w:firstLineChars="200" w:firstLine="480"/>
        <w:jc w:val="left"/>
        <w:rPr>
          <w:rFonts w:ascii="宋体" w:cs="宋体"/>
          <w:kern w:val="0"/>
          <w:sz w:val="24"/>
        </w:rPr>
      </w:pPr>
      <w:r>
        <w:rPr>
          <w:rFonts w:ascii="宋体" w:hAnsi="宋体" w:cs="宋体" w:hint="eastAsia"/>
          <w:kern w:val="0"/>
          <w:sz w:val="24"/>
        </w:rPr>
        <w:t>为了充分了解经济系应届毕业生就业市场的供求关系，把握毕业生的需求信息，进一步完善和改进我校的就业指导工作，我系以企业用人需求为导向，通过市场需求跟踪调查及就业市场需求调查，掌握到如下情况：</w:t>
      </w:r>
    </w:p>
    <w:p w:rsidR="00E64E4F" w:rsidRDefault="00E64E4F" w:rsidP="00E64E4F">
      <w:pPr>
        <w:widowControl/>
        <w:spacing w:line="360" w:lineRule="auto"/>
        <w:ind w:firstLine="601"/>
        <w:jc w:val="left"/>
        <w:rPr>
          <w:rFonts w:ascii="宋体" w:cs="宋体"/>
          <w:kern w:val="0"/>
          <w:sz w:val="24"/>
        </w:rPr>
      </w:pPr>
      <w:r>
        <w:rPr>
          <w:rFonts w:ascii="宋体" w:hAnsi="宋体" w:cs="宋体" w:hint="eastAsia"/>
          <w:kern w:val="0"/>
          <w:sz w:val="24"/>
        </w:rPr>
        <w:t>通过调研分析发现，安徽省、合肥市本身随着长江新兴中心城市和长三角世界级城市群副中心城市的蓬勃发展，随着合肥国家交通枢纽地位的确立，安徽省、合肥市经济开始发力，为毕业生就业创造了有利条件。根据调研分析，各地人才市场招聘数量排名中，市场营销、国贸类招聘人数居各专业首位，国际经济与贸易专业的就业需求形势较旺盛，各经济行业对金融学、经济学专业的人才需求出现下降趋势，使此类专业毕业生就业竞争加大。一方面前景可期，另一方面挑战加大。</w:t>
      </w:r>
    </w:p>
    <w:p w:rsidR="00E64E4F" w:rsidRPr="001959B3" w:rsidRDefault="00E64E4F" w:rsidP="00E64E4F">
      <w:pPr>
        <w:spacing w:line="360" w:lineRule="auto"/>
        <w:ind w:firstLineChars="200" w:firstLine="482"/>
        <w:rPr>
          <w:rFonts w:ascii="宋体" w:hAnsi="宋体"/>
          <w:b/>
          <w:sz w:val="24"/>
        </w:rPr>
      </w:pPr>
      <w:r w:rsidRPr="001959B3">
        <w:rPr>
          <w:rFonts w:ascii="宋体" w:hAnsi="宋体" w:hint="eastAsia"/>
          <w:b/>
          <w:sz w:val="24"/>
        </w:rPr>
        <w:t>（一）全国高校所开经济类专业基本情况</w:t>
      </w:r>
    </w:p>
    <w:p w:rsidR="00E64E4F" w:rsidRDefault="00E64E4F" w:rsidP="00E64E4F">
      <w:pPr>
        <w:spacing w:line="360" w:lineRule="auto"/>
        <w:ind w:firstLineChars="200" w:firstLine="480"/>
        <w:rPr>
          <w:rFonts w:ascii="宋体" w:hAnsi="宋体"/>
          <w:sz w:val="24"/>
        </w:rPr>
      </w:pPr>
      <w:r w:rsidRPr="00534D4D">
        <w:rPr>
          <w:rFonts w:ascii="宋体" w:hAnsi="宋体" w:hint="eastAsia"/>
          <w:sz w:val="24"/>
        </w:rPr>
        <w:t>近几年来，我国普通高等学校经济学类和工商管理类本科专业人才培养规模越来越大，专业点由</w:t>
      </w:r>
      <w:r>
        <w:rPr>
          <w:rFonts w:ascii="宋体" w:hAnsi="宋体" w:hint="eastAsia"/>
          <w:sz w:val="24"/>
        </w:rPr>
        <w:t>2015</w:t>
      </w:r>
      <w:r w:rsidRPr="00534D4D">
        <w:rPr>
          <w:rFonts w:ascii="宋体" w:hAnsi="宋体" w:hint="eastAsia"/>
          <w:sz w:val="24"/>
        </w:rPr>
        <w:t>年的</w:t>
      </w:r>
      <w:r>
        <w:rPr>
          <w:rFonts w:ascii="宋体" w:hAnsi="宋体" w:hint="eastAsia"/>
          <w:sz w:val="24"/>
        </w:rPr>
        <w:t>2866</w:t>
      </w:r>
      <w:r w:rsidRPr="00534D4D">
        <w:rPr>
          <w:rFonts w:ascii="宋体" w:hAnsi="宋体" w:hint="eastAsia"/>
          <w:sz w:val="24"/>
        </w:rPr>
        <w:t>个猛增至201</w:t>
      </w:r>
      <w:r>
        <w:rPr>
          <w:rFonts w:ascii="宋体" w:hAnsi="宋体" w:hint="eastAsia"/>
          <w:sz w:val="24"/>
        </w:rPr>
        <w:t>9</w:t>
      </w:r>
      <w:r w:rsidRPr="00534D4D">
        <w:rPr>
          <w:rFonts w:ascii="宋体" w:hAnsi="宋体" w:hint="eastAsia"/>
          <w:sz w:val="24"/>
        </w:rPr>
        <w:t>年的</w:t>
      </w:r>
      <w:r>
        <w:rPr>
          <w:rFonts w:ascii="宋体" w:hAnsi="宋体" w:hint="eastAsia"/>
          <w:sz w:val="24"/>
        </w:rPr>
        <w:t>4215</w:t>
      </w:r>
      <w:r w:rsidRPr="00534D4D">
        <w:rPr>
          <w:rFonts w:ascii="宋体" w:hAnsi="宋体" w:hint="eastAsia"/>
          <w:sz w:val="24"/>
        </w:rPr>
        <w:t>个，</w:t>
      </w:r>
      <w:r>
        <w:rPr>
          <w:rFonts w:ascii="宋体" w:hAnsi="宋体" w:hint="eastAsia"/>
          <w:sz w:val="24"/>
        </w:rPr>
        <w:t>7</w:t>
      </w:r>
      <w:r w:rsidRPr="00534D4D">
        <w:rPr>
          <w:rFonts w:ascii="宋体" w:hAnsi="宋体" w:hint="eastAsia"/>
          <w:sz w:val="24"/>
        </w:rPr>
        <w:t>00多所本科院校开设了经济学类和工商管理类本科专业，占全部本科院校的80%以上。为全面了解我国高等学校经济学类和工商管理类专业本科人才培养现状，进一步加强宏观管理和分层分类指导工作，促进高等学校面向社会自主办学、办出特色和不断提高人才培养质量，从201</w:t>
      </w:r>
      <w:r>
        <w:rPr>
          <w:rFonts w:ascii="宋体" w:hAnsi="宋体" w:hint="eastAsia"/>
          <w:sz w:val="24"/>
        </w:rPr>
        <w:t>8</w:t>
      </w:r>
      <w:r w:rsidRPr="00534D4D">
        <w:rPr>
          <w:rFonts w:ascii="宋体" w:hAnsi="宋体" w:hint="eastAsia"/>
          <w:sz w:val="24"/>
        </w:rPr>
        <w:t>年</w:t>
      </w:r>
      <w:r>
        <w:rPr>
          <w:rFonts w:ascii="宋体" w:hAnsi="宋体" w:hint="eastAsia"/>
          <w:sz w:val="24"/>
        </w:rPr>
        <w:t>7</w:t>
      </w:r>
      <w:r w:rsidRPr="00534D4D">
        <w:rPr>
          <w:rFonts w:ascii="宋体" w:hAnsi="宋体" w:hint="eastAsia"/>
          <w:sz w:val="24"/>
        </w:rPr>
        <w:t>月开始，我们对普通高等学校经济类专业本科人才社会需求和培养现状进行了一次调查研究。据近期统计显示，全国人才市场招聘数量排名中，营销类招聘人数居各专业首位，国际经济与贸易专业的就业需求形势</w:t>
      </w:r>
      <w:r>
        <w:rPr>
          <w:rFonts w:ascii="宋体" w:hAnsi="宋体" w:hint="eastAsia"/>
          <w:sz w:val="24"/>
        </w:rPr>
        <w:t>受到中美贸易战的影响而形势严峻</w:t>
      </w:r>
      <w:r w:rsidRPr="00534D4D">
        <w:rPr>
          <w:rFonts w:ascii="宋体" w:hAnsi="宋体" w:hint="eastAsia"/>
          <w:sz w:val="24"/>
        </w:rPr>
        <w:t>，金融行业对金融学专业人才的需求持续升温，为毕业生提供了广阔的就业前景。</w:t>
      </w:r>
      <w:r w:rsidRPr="0005758D">
        <w:rPr>
          <w:rFonts w:ascii="宋体" w:hAnsi="宋体"/>
          <w:sz w:val="24"/>
        </w:rPr>
        <w:t>通过走访我</w:t>
      </w:r>
      <w:r w:rsidRPr="0005758D">
        <w:rPr>
          <w:rFonts w:ascii="宋体" w:hAnsi="宋体" w:hint="eastAsia"/>
          <w:sz w:val="24"/>
        </w:rPr>
        <w:t>系</w:t>
      </w:r>
      <w:r w:rsidRPr="0005758D">
        <w:rPr>
          <w:rFonts w:ascii="宋体" w:hAnsi="宋体"/>
          <w:sz w:val="24"/>
        </w:rPr>
        <w:t>毕业生就业单位，他们一致反映我校毕业生素质较高，工作认真，整体情况较好。现在从事本专业的毕业生对工作都较为满意，他们认为对他们工作影响最大的就是专业知识和社会经验，要求学校多开一些实践性较强的专业课程，那些在自己工作单位较有成就的毕业生大多是理论知识功底厚，动手能力和社会能力强的优秀毕业生，他们普遍认为在不对口专业的工作岗位上工作，创新意识和适应能力都是必不可少的，此外，学会如何在实践中运用理论知识也非常重要。</w:t>
      </w:r>
    </w:p>
    <w:p w:rsidR="00E64E4F" w:rsidRPr="001959B3" w:rsidRDefault="00E64E4F" w:rsidP="00E64E4F">
      <w:pPr>
        <w:widowControl/>
        <w:spacing w:line="360" w:lineRule="auto"/>
        <w:ind w:firstLineChars="200" w:firstLine="482"/>
        <w:jc w:val="left"/>
        <w:rPr>
          <w:rFonts w:ascii="宋体" w:cs="宋体"/>
          <w:b/>
          <w:kern w:val="0"/>
          <w:sz w:val="24"/>
        </w:rPr>
      </w:pPr>
      <w:r w:rsidRPr="001959B3">
        <w:rPr>
          <w:rFonts w:ascii="宋体" w:hAnsi="宋体" w:cs="宋体" w:hint="eastAsia"/>
          <w:b/>
          <w:kern w:val="0"/>
          <w:sz w:val="24"/>
        </w:rPr>
        <w:lastRenderedPageBreak/>
        <w:t>（二）用人单位对毕业生反映</w:t>
      </w:r>
    </w:p>
    <w:p w:rsidR="00E64E4F" w:rsidRDefault="00E64E4F" w:rsidP="00E64E4F">
      <w:pPr>
        <w:widowControl/>
        <w:spacing w:line="360" w:lineRule="auto"/>
        <w:ind w:firstLine="601"/>
        <w:jc w:val="left"/>
        <w:rPr>
          <w:rFonts w:ascii="宋体" w:hAnsi="宋体" w:cs="宋体"/>
          <w:kern w:val="0"/>
          <w:sz w:val="24"/>
        </w:rPr>
      </w:pPr>
      <w:r>
        <w:rPr>
          <w:rFonts w:ascii="宋体" w:hAnsi="宋体" w:cs="宋体"/>
          <w:kern w:val="0"/>
          <w:sz w:val="24"/>
        </w:rPr>
        <w:t>201</w:t>
      </w:r>
      <w:r>
        <w:rPr>
          <w:rFonts w:ascii="宋体" w:hAnsi="宋体" w:cs="宋体" w:hint="eastAsia"/>
          <w:kern w:val="0"/>
          <w:sz w:val="24"/>
        </w:rPr>
        <w:t>9年，通过对毕业生的走访了解，从事本专业的毕业生对工作的满意度较高，对未来的发展充满信心。他们认为对他们工作影响最大的就是专业知识和社会经验，要求学校多开一些实践性较强的专业课程，那些在自己工作单位较有成就的毕业生大多是理论知识功底厚，动手能力和社会能力强的优秀毕业生，他们普遍认为在现有工作岗位上工作，创新意识和适应能力都是必不可少的。同时，通过对华安证券有限公司、宁波亚虎进出口公司、九江银行、帕立欧实业有限公司、上海德环实业有限公司、娃哈哈集团公司等单位的走访，了解我系毕业生就业单位，他们一致反映自李克强总理来校访问以后，社会普遍对我院毕业生的评价成上升态势，我系毕业生工作认真、作风踏实，专业基础掌握较为牢固，综合素质较高。</w:t>
      </w:r>
    </w:p>
    <w:p w:rsidR="00E64E4F" w:rsidRPr="00DB4F15" w:rsidRDefault="00E64E4F" w:rsidP="00E64E4F">
      <w:pPr>
        <w:widowControl/>
        <w:jc w:val="left"/>
        <w:rPr>
          <w:rFonts w:ascii="宋体" w:hAnsi="宋体" w:cs="宋体"/>
          <w:kern w:val="0"/>
          <w:sz w:val="24"/>
        </w:rPr>
      </w:pPr>
      <w:r>
        <w:rPr>
          <w:rFonts w:ascii="宋体" w:hAnsi="宋体" w:cs="宋体"/>
          <w:noProof/>
          <w:kern w:val="0"/>
          <w:sz w:val="24"/>
        </w:rPr>
        <w:drawing>
          <wp:inline distT="0" distB="0" distL="0" distR="0">
            <wp:extent cx="5229225" cy="2971800"/>
            <wp:effectExtent l="0" t="0" r="9525" b="0"/>
            <wp:docPr id="67" name="图片 67" descr="78T]RFKIMK1[_%2T29(U)V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78T]RFKIMK1[_%2T29(U)VL"/>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29225" cy="2971800"/>
                    </a:xfrm>
                    <a:prstGeom prst="rect">
                      <a:avLst/>
                    </a:prstGeom>
                    <a:noFill/>
                    <a:ln>
                      <a:noFill/>
                    </a:ln>
                  </pic:spPr>
                </pic:pic>
              </a:graphicData>
            </a:graphic>
          </wp:inline>
        </w:drawing>
      </w:r>
    </w:p>
    <w:p w:rsidR="00E64E4F" w:rsidRDefault="00E64E4F" w:rsidP="00E64E4F">
      <w:pPr>
        <w:widowControl/>
        <w:spacing w:line="360" w:lineRule="auto"/>
        <w:ind w:firstLine="601"/>
        <w:jc w:val="left"/>
        <w:rPr>
          <w:rFonts w:ascii="宋体" w:cs="宋体"/>
          <w:kern w:val="0"/>
          <w:sz w:val="24"/>
        </w:rPr>
      </w:pPr>
    </w:p>
    <w:p w:rsidR="00E64E4F" w:rsidRPr="001959B3" w:rsidRDefault="00E64E4F" w:rsidP="00E64E4F">
      <w:pPr>
        <w:widowControl/>
        <w:spacing w:line="360" w:lineRule="auto"/>
        <w:ind w:firstLineChars="150" w:firstLine="361"/>
        <w:jc w:val="left"/>
        <w:rPr>
          <w:rFonts w:ascii="宋体" w:cs="宋体"/>
          <w:b/>
          <w:kern w:val="0"/>
          <w:sz w:val="24"/>
        </w:rPr>
      </w:pPr>
      <w:r w:rsidRPr="001959B3">
        <w:rPr>
          <w:rFonts w:ascii="宋体" w:hAnsi="宋体" w:cs="宋体" w:hint="eastAsia"/>
          <w:b/>
          <w:kern w:val="0"/>
          <w:sz w:val="24"/>
        </w:rPr>
        <w:t>（三）市场对经济系各专业需求情况</w:t>
      </w:r>
    </w:p>
    <w:p w:rsidR="00E64E4F" w:rsidRPr="001959B3" w:rsidRDefault="00E64E4F" w:rsidP="00E64E4F">
      <w:pPr>
        <w:widowControl/>
        <w:spacing w:line="360" w:lineRule="auto"/>
        <w:ind w:firstLineChars="200" w:firstLine="482"/>
        <w:jc w:val="left"/>
        <w:rPr>
          <w:rFonts w:ascii="宋体" w:cs="宋体"/>
          <w:b/>
          <w:kern w:val="0"/>
          <w:sz w:val="24"/>
        </w:rPr>
      </w:pPr>
      <w:r w:rsidRPr="001959B3">
        <w:rPr>
          <w:rFonts w:ascii="宋体" w:hAnsi="宋体" w:cs="宋体"/>
          <w:b/>
          <w:kern w:val="0"/>
          <w:sz w:val="24"/>
        </w:rPr>
        <w:t>1</w:t>
      </w:r>
      <w:r w:rsidRPr="001959B3">
        <w:rPr>
          <w:rFonts w:ascii="宋体" w:hAnsi="宋体" w:cs="宋体" w:hint="eastAsia"/>
          <w:b/>
          <w:kern w:val="0"/>
          <w:sz w:val="24"/>
        </w:rPr>
        <w:t>、金融学专业与经济学专业需求稳定</w:t>
      </w:r>
    </w:p>
    <w:p w:rsidR="00E64E4F" w:rsidRDefault="00E64E4F" w:rsidP="00E64E4F">
      <w:pPr>
        <w:widowControl/>
        <w:spacing w:line="360" w:lineRule="auto"/>
        <w:ind w:firstLine="480"/>
        <w:jc w:val="left"/>
        <w:rPr>
          <w:rFonts w:ascii="宋体" w:cs="宋体"/>
          <w:kern w:val="0"/>
          <w:sz w:val="24"/>
        </w:rPr>
      </w:pPr>
      <w:r>
        <w:rPr>
          <w:rFonts w:ascii="宋体" w:hAnsi="宋体" w:cs="宋体"/>
          <w:kern w:val="0"/>
          <w:sz w:val="24"/>
        </w:rPr>
        <w:t>201</w:t>
      </w:r>
      <w:r>
        <w:rPr>
          <w:rFonts w:ascii="宋体" w:hAnsi="宋体" w:cs="宋体" w:hint="eastAsia"/>
          <w:kern w:val="0"/>
          <w:sz w:val="24"/>
        </w:rPr>
        <w:t>9年，我系从外出调研与到经济系进行招聘的企业中调查到，市场对两个专业都有基本需求，学校组织的招聘单位中，也提供有经济类岗位的众多岗位。如财会、保险、房地产、市场营销等，供需基本平衡。但是，随着中国经济形势下行趋势的影响，中国现阶段经济学类本科专业人才培养规模庞大，毕业生总量增加，就业录用比例下降的压力，优质就业更加困难。但是，我系经济类专业的</w:t>
      </w:r>
      <w:r>
        <w:rPr>
          <w:rFonts w:ascii="宋体" w:hAnsi="宋体" w:cs="宋体" w:hint="eastAsia"/>
          <w:kern w:val="0"/>
          <w:sz w:val="24"/>
        </w:rPr>
        <w:lastRenderedPageBreak/>
        <w:t>多数学生积极应对市场，找准自身优势和应用型的定位，无论是高端的“五大银行”（中行、工商行、建行、农行、交行）还是普通企业中的财会岗位，都取得了立足之地。</w:t>
      </w:r>
      <w:r>
        <w:rPr>
          <w:rFonts w:ascii="宋体" w:hAnsi="宋体" w:cs="宋体"/>
          <w:kern w:val="0"/>
          <w:sz w:val="24"/>
        </w:rPr>
        <w:t>201</w:t>
      </w:r>
      <w:r>
        <w:rPr>
          <w:rFonts w:ascii="宋体" w:hAnsi="宋体" w:cs="宋体" w:hint="eastAsia"/>
          <w:kern w:val="0"/>
          <w:sz w:val="24"/>
        </w:rPr>
        <w:t>9年我系经济类专业学生在国考中考取公务员达16人，均实现本专业就业（均就职于国税务局、银监局，从事金融、经济等专业相关工作。）</w:t>
      </w:r>
    </w:p>
    <w:p w:rsidR="00E64E4F" w:rsidRDefault="00E64E4F" w:rsidP="00E64E4F">
      <w:pPr>
        <w:widowControl/>
        <w:spacing w:line="360" w:lineRule="auto"/>
        <w:ind w:firstLine="480"/>
        <w:jc w:val="left"/>
        <w:rPr>
          <w:rFonts w:ascii="宋体" w:cs="宋体"/>
          <w:kern w:val="0"/>
          <w:sz w:val="24"/>
        </w:rPr>
      </w:pPr>
      <w:r>
        <w:rPr>
          <w:rFonts w:ascii="宋体" w:hAnsi="宋体" w:cs="宋体" w:hint="eastAsia"/>
          <w:kern w:val="0"/>
          <w:sz w:val="24"/>
        </w:rPr>
        <w:t>经济学与金融学在就业方面很难完全切割开来。</w:t>
      </w:r>
      <w:r>
        <w:rPr>
          <w:rFonts w:ascii="宋体" w:hAnsi="宋体" w:cs="宋体"/>
          <w:kern w:val="0"/>
          <w:sz w:val="24"/>
        </w:rPr>
        <w:t>201</w:t>
      </w:r>
      <w:r>
        <w:rPr>
          <w:rFonts w:ascii="宋体" w:hAnsi="宋体" w:cs="宋体" w:hint="eastAsia"/>
          <w:kern w:val="0"/>
          <w:sz w:val="24"/>
        </w:rPr>
        <w:t>9年，经济系金融学毕业生侧重求职于银行、证券公司、保险公司、期货市场的较多；我系经济学毕业生就职侧重于各公司财会、统计、银行、投资公司的较多，但总体是面临共同的经济类就业市场。</w:t>
      </w:r>
    </w:p>
    <w:p w:rsidR="00E64E4F" w:rsidRPr="001959B3" w:rsidRDefault="00E64E4F" w:rsidP="00E64E4F">
      <w:pPr>
        <w:widowControl/>
        <w:spacing w:line="360" w:lineRule="auto"/>
        <w:ind w:firstLineChars="200" w:firstLine="482"/>
        <w:jc w:val="left"/>
        <w:rPr>
          <w:rFonts w:ascii="宋体" w:cs="宋体"/>
          <w:b/>
          <w:kern w:val="0"/>
          <w:sz w:val="24"/>
        </w:rPr>
      </w:pPr>
      <w:r w:rsidRPr="001959B3">
        <w:rPr>
          <w:rFonts w:ascii="宋体" w:hAnsi="宋体" w:cs="宋体"/>
          <w:b/>
          <w:kern w:val="0"/>
          <w:sz w:val="24"/>
        </w:rPr>
        <w:t>2</w:t>
      </w:r>
      <w:r w:rsidRPr="001959B3">
        <w:rPr>
          <w:rFonts w:ascii="宋体" w:hAnsi="宋体" w:cs="宋体" w:hint="eastAsia"/>
          <w:b/>
          <w:kern w:val="0"/>
          <w:sz w:val="24"/>
        </w:rPr>
        <w:t>、国际经济与贸易专业稳中有升</w:t>
      </w:r>
    </w:p>
    <w:p w:rsidR="00E64E4F" w:rsidRDefault="00E64E4F" w:rsidP="00E64E4F">
      <w:pPr>
        <w:widowControl/>
        <w:spacing w:line="360" w:lineRule="auto"/>
        <w:ind w:firstLine="480"/>
        <w:jc w:val="left"/>
        <w:rPr>
          <w:rFonts w:ascii="宋体" w:cs="宋体"/>
          <w:kern w:val="0"/>
          <w:sz w:val="24"/>
        </w:rPr>
      </w:pPr>
      <w:r>
        <w:rPr>
          <w:rFonts w:ascii="宋体" w:hAnsi="宋体" w:cs="宋体" w:hint="eastAsia"/>
          <w:kern w:val="0"/>
          <w:sz w:val="24"/>
        </w:rPr>
        <w:t>通过调研发现市场上影响大学生就业的原因是多样的，既有经济增长速度和产业结构调整的影响，也有国际经济环境变化的因素，从宏观上影响着我系国贸专业学生的就业。中国当前经济下行与就业压力增加是我们面临的较为突出的问题。从微观上分析，在我们调研或签约就业协议的十多个企业公司中，特别是国有外贸公司就业需求有所下降，有的已无招聘计划，国贸专业学生就业有困难，到目前为止只有一名同学应聘我省的国有纺织贸易企业。但是，</w:t>
      </w:r>
      <w:r>
        <w:rPr>
          <w:rFonts w:ascii="宋体" w:hAnsi="宋体" w:cs="宋体"/>
          <w:kern w:val="0"/>
          <w:sz w:val="24"/>
        </w:rPr>
        <w:t>2018</w:t>
      </w:r>
      <w:r>
        <w:rPr>
          <w:rFonts w:ascii="宋体" w:hAnsi="宋体" w:cs="宋体" w:hint="eastAsia"/>
          <w:kern w:val="0"/>
          <w:sz w:val="24"/>
        </w:rPr>
        <w:t>年我系国贸专业就业率达到</w:t>
      </w:r>
      <w:r>
        <w:rPr>
          <w:rFonts w:ascii="宋体" w:hAnsi="宋体" w:cs="宋体"/>
          <w:sz w:val="24"/>
        </w:rPr>
        <w:t>94.23</w:t>
      </w:r>
      <w:r>
        <w:rPr>
          <w:rFonts w:ascii="宋体" w:hAnsi="宋体" w:cs="宋体" w:hint="eastAsia"/>
          <w:sz w:val="24"/>
        </w:rPr>
        <w:t>，</w:t>
      </w:r>
      <w:r>
        <w:rPr>
          <w:rFonts w:ascii="宋体" w:hAnsi="宋体" w:cs="宋体" w:hint="eastAsia"/>
          <w:kern w:val="0"/>
          <w:sz w:val="24"/>
        </w:rPr>
        <w:t>取得成绩的原因就在于，我系经过认真梳理和分析，认为合肥学院地处华东，具有区位优势，紧临本系国贸专业人才需求量最大的沿海经济发达地区，且本省经济形势蓬勃发展，合肥经济地位日趋提高，这些都为本专业就业提供了机遇。</w:t>
      </w:r>
    </w:p>
    <w:p w:rsidR="00E64E4F" w:rsidRPr="001959B3" w:rsidRDefault="00E64E4F" w:rsidP="00E64E4F">
      <w:pPr>
        <w:widowControl/>
        <w:spacing w:line="360" w:lineRule="auto"/>
        <w:ind w:firstLineChars="150" w:firstLine="361"/>
        <w:jc w:val="left"/>
        <w:rPr>
          <w:rFonts w:ascii="宋体" w:cs="宋体"/>
          <w:b/>
          <w:kern w:val="0"/>
          <w:sz w:val="24"/>
        </w:rPr>
      </w:pPr>
      <w:r w:rsidRPr="001959B3">
        <w:rPr>
          <w:rFonts w:ascii="宋体" w:hAnsi="宋体" w:cs="宋体" w:hint="eastAsia"/>
          <w:b/>
          <w:kern w:val="0"/>
          <w:sz w:val="24"/>
        </w:rPr>
        <w:t>（四）各专业毕业生就业不足</w:t>
      </w:r>
    </w:p>
    <w:p w:rsidR="00E64E4F" w:rsidRDefault="00E64E4F" w:rsidP="00E64E4F">
      <w:pPr>
        <w:widowControl/>
        <w:spacing w:line="360" w:lineRule="auto"/>
        <w:ind w:firstLineChars="200" w:firstLine="480"/>
        <w:jc w:val="left"/>
        <w:rPr>
          <w:rFonts w:ascii="宋体" w:cs="宋体"/>
          <w:kern w:val="0"/>
          <w:sz w:val="24"/>
        </w:rPr>
      </w:pPr>
      <w:r>
        <w:rPr>
          <w:rFonts w:ascii="宋体" w:hAnsi="宋体" w:cs="宋体" w:hint="eastAsia"/>
          <w:kern w:val="0"/>
          <w:sz w:val="24"/>
        </w:rPr>
        <w:t>通过与百多位毕业生及</w:t>
      </w:r>
      <w:r>
        <w:rPr>
          <w:rFonts w:ascii="宋体" w:hAnsi="宋体" w:cs="宋体"/>
          <w:kern w:val="0"/>
          <w:sz w:val="24"/>
        </w:rPr>
        <w:t>10</w:t>
      </w:r>
      <w:r>
        <w:rPr>
          <w:rFonts w:ascii="宋体" w:hAnsi="宋体" w:cs="宋体" w:hint="eastAsia"/>
          <w:kern w:val="0"/>
          <w:sz w:val="24"/>
        </w:rPr>
        <w:t>多家企事业单位联系交流情况来看，毕业生在工作过程中存在如下不足：</w:t>
      </w:r>
    </w:p>
    <w:p w:rsidR="00E64E4F" w:rsidRPr="001959B3" w:rsidRDefault="00E64E4F" w:rsidP="00E64E4F">
      <w:pPr>
        <w:widowControl/>
        <w:spacing w:line="360" w:lineRule="auto"/>
        <w:ind w:firstLineChars="196" w:firstLine="472"/>
        <w:jc w:val="left"/>
        <w:rPr>
          <w:rFonts w:ascii="宋体" w:cs="宋体"/>
          <w:b/>
          <w:kern w:val="0"/>
          <w:sz w:val="24"/>
        </w:rPr>
      </w:pPr>
      <w:r w:rsidRPr="001959B3">
        <w:rPr>
          <w:rFonts w:ascii="宋体" w:hAnsi="宋体" w:cs="宋体" w:hint="eastAsia"/>
          <w:b/>
          <w:kern w:val="0"/>
          <w:sz w:val="24"/>
        </w:rPr>
        <w:t>1、学生吃苦耐劳精神不够</w:t>
      </w:r>
    </w:p>
    <w:p w:rsidR="00E64E4F" w:rsidRDefault="00E64E4F" w:rsidP="00E64E4F">
      <w:pPr>
        <w:widowControl/>
        <w:spacing w:line="360" w:lineRule="auto"/>
        <w:ind w:firstLineChars="200" w:firstLine="480"/>
        <w:jc w:val="left"/>
        <w:rPr>
          <w:rFonts w:ascii="宋体" w:cs="宋体"/>
          <w:kern w:val="0"/>
          <w:sz w:val="24"/>
        </w:rPr>
      </w:pPr>
      <w:r>
        <w:rPr>
          <w:rFonts w:ascii="宋体" w:hAnsi="宋体" w:cs="宋体" w:hint="eastAsia"/>
          <w:kern w:val="0"/>
          <w:sz w:val="24"/>
        </w:rPr>
        <w:t>经济系部分学生家庭条件较好，就业期望值过高。走出大学象牙塔后，不愿意从基层做起，加之无个人经济生活无后顾之忧，不急于找工作，总想找“体面”的工作，薪资要求不切实际，不能放下架子，心态不够端正，对就业市场上提供的普通岗位不屑一顾，不愿意从事体力劳动工作，缺少吃苦耐劳精神，故在就业之路上有个调整期、适应期。</w:t>
      </w:r>
    </w:p>
    <w:p w:rsidR="00E64E4F" w:rsidRPr="001959B3" w:rsidRDefault="00E64E4F" w:rsidP="00E64E4F">
      <w:pPr>
        <w:widowControl/>
        <w:spacing w:line="360" w:lineRule="auto"/>
        <w:ind w:firstLineChars="196" w:firstLine="472"/>
        <w:jc w:val="left"/>
        <w:rPr>
          <w:rFonts w:ascii="宋体" w:cs="宋体"/>
          <w:b/>
          <w:kern w:val="0"/>
          <w:sz w:val="24"/>
        </w:rPr>
      </w:pPr>
      <w:r w:rsidRPr="001959B3">
        <w:rPr>
          <w:rFonts w:ascii="宋体" w:hAnsi="宋体" w:cs="宋体" w:hint="eastAsia"/>
          <w:b/>
          <w:kern w:val="0"/>
          <w:sz w:val="24"/>
        </w:rPr>
        <w:t>2、理论知识掌握与实践能力衔接有差距</w:t>
      </w:r>
    </w:p>
    <w:p w:rsidR="00E64E4F" w:rsidRDefault="00E64E4F" w:rsidP="00E64E4F">
      <w:pPr>
        <w:widowControl/>
        <w:spacing w:line="360" w:lineRule="auto"/>
        <w:ind w:firstLineChars="200" w:firstLine="480"/>
        <w:jc w:val="left"/>
        <w:rPr>
          <w:rFonts w:ascii="宋体" w:cs="宋体"/>
          <w:kern w:val="0"/>
          <w:sz w:val="24"/>
        </w:rPr>
      </w:pPr>
      <w:r>
        <w:rPr>
          <w:rFonts w:ascii="宋体" w:hAnsi="宋体" w:cs="宋体" w:hint="eastAsia"/>
          <w:kern w:val="0"/>
          <w:sz w:val="24"/>
        </w:rPr>
        <w:lastRenderedPageBreak/>
        <w:t>我系各专业学生在校期间所学基础知识面交广，但实践能力和理论知识的运用能力结合不够紧密，实践能力还有待进一步提高，可多培养学生实际操作能力，部分学生应用能力仍与市场存在较大差距。</w:t>
      </w:r>
    </w:p>
    <w:p w:rsidR="00E64E4F" w:rsidRPr="001959B3" w:rsidRDefault="00E64E4F" w:rsidP="00E64E4F">
      <w:pPr>
        <w:widowControl/>
        <w:spacing w:line="360" w:lineRule="auto"/>
        <w:ind w:firstLineChars="196" w:firstLine="472"/>
        <w:jc w:val="left"/>
        <w:rPr>
          <w:rFonts w:ascii="宋体" w:cs="宋体"/>
          <w:b/>
          <w:kern w:val="0"/>
          <w:sz w:val="24"/>
        </w:rPr>
      </w:pPr>
      <w:r w:rsidRPr="001959B3">
        <w:rPr>
          <w:rFonts w:ascii="宋体" w:hAnsi="宋体" w:cs="宋体" w:hint="eastAsia"/>
          <w:b/>
          <w:kern w:val="0"/>
          <w:sz w:val="24"/>
        </w:rPr>
        <w:t>（五）今年就业工作应注意事项</w:t>
      </w:r>
    </w:p>
    <w:p w:rsidR="00E64E4F" w:rsidRPr="001959B3" w:rsidRDefault="00E64E4F" w:rsidP="00E64E4F">
      <w:pPr>
        <w:widowControl/>
        <w:spacing w:line="360" w:lineRule="auto"/>
        <w:ind w:firstLineChars="196" w:firstLine="472"/>
        <w:jc w:val="left"/>
        <w:rPr>
          <w:rFonts w:ascii="宋体" w:cs="宋体"/>
          <w:b/>
          <w:kern w:val="0"/>
          <w:sz w:val="24"/>
        </w:rPr>
      </w:pPr>
      <w:r w:rsidRPr="001959B3">
        <w:rPr>
          <w:rFonts w:ascii="宋体" w:hAnsi="宋体" w:cs="宋体"/>
          <w:b/>
          <w:kern w:val="0"/>
          <w:sz w:val="24"/>
        </w:rPr>
        <w:t>1</w:t>
      </w:r>
      <w:r w:rsidRPr="001959B3">
        <w:rPr>
          <w:rFonts w:ascii="宋体" w:hAnsi="宋体" w:cs="宋体" w:hint="eastAsia"/>
          <w:b/>
          <w:kern w:val="0"/>
          <w:sz w:val="24"/>
        </w:rPr>
        <w:t>、加强毕业生敬业精神教育</w:t>
      </w:r>
    </w:p>
    <w:p w:rsidR="00E64E4F" w:rsidRDefault="00E64E4F" w:rsidP="00E64E4F">
      <w:pPr>
        <w:widowControl/>
        <w:spacing w:line="360" w:lineRule="auto"/>
        <w:ind w:firstLineChars="200" w:firstLine="480"/>
        <w:jc w:val="left"/>
        <w:rPr>
          <w:rFonts w:ascii="宋体" w:cs="宋体"/>
          <w:kern w:val="0"/>
          <w:sz w:val="24"/>
        </w:rPr>
      </w:pPr>
      <w:r>
        <w:rPr>
          <w:rFonts w:ascii="宋体" w:hAnsi="宋体" w:cs="宋体" w:hint="eastAsia"/>
          <w:kern w:val="0"/>
          <w:sz w:val="24"/>
        </w:rPr>
        <w:t>首先要培养学生良好的学风，正确认识“应试教育”和“素质教育”关系，其次，要重视对大学生进行责任意识和合作意识教育等。引导学生树立正确的人生观、价值观，教育学生会做人，有知识、会做事，讲奉献等。</w:t>
      </w:r>
    </w:p>
    <w:p w:rsidR="00E64E4F" w:rsidRPr="001959B3" w:rsidRDefault="00E64E4F" w:rsidP="00E64E4F">
      <w:pPr>
        <w:widowControl/>
        <w:spacing w:line="360" w:lineRule="auto"/>
        <w:ind w:firstLineChars="196" w:firstLine="472"/>
        <w:jc w:val="left"/>
        <w:rPr>
          <w:rFonts w:ascii="宋体" w:cs="宋体"/>
          <w:b/>
          <w:kern w:val="0"/>
          <w:sz w:val="24"/>
        </w:rPr>
      </w:pPr>
      <w:r w:rsidRPr="001959B3">
        <w:rPr>
          <w:rFonts w:ascii="宋体" w:hAnsi="宋体" w:cs="宋体"/>
          <w:b/>
          <w:kern w:val="0"/>
          <w:sz w:val="24"/>
        </w:rPr>
        <w:t>2</w:t>
      </w:r>
      <w:r w:rsidRPr="001959B3">
        <w:rPr>
          <w:rFonts w:ascii="宋体" w:hAnsi="宋体" w:cs="宋体" w:hint="eastAsia"/>
          <w:b/>
          <w:kern w:val="0"/>
          <w:sz w:val="24"/>
        </w:rPr>
        <w:t>、以市场为导向，抓好就业工作</w:t>
      </w:r>
    </w:p>
    <w:p w:rsidR="00E64E4F" w:rsidRDefault="00E64E4F" w:rsidP="00E64E4F">
      <w:pPr>
        <w:widowControl/>
        <w:spacing w:line="360" w:lineRule="auto"/>
        <w:ind w:firstLineChars="200" w:firstLine="480"/>
        <w:jc w:val="left"/>
        <w:rPr>
          <w:rFonts w:ascii="宋体" w:cs="宋体"/>
          <w:kern w:val="0"/>
          <w:sz w:val="24"/>
        </w:rPr>
      </w:pPr>
      <w:r>
        <w:rPr>
          <w:rFonts w:ascii="宋体" w:hAnsi="宋体" w:cs="宋体" w:hint="eastAsia"/>
          <w:kern w:val="0"/>
          <w:sz w:val="24"/>
        </w:rPr>
        <w:t>从根本上来说，市场需求供需变化决定着学生的就业需求状况，市场也关系经济系各专业生存与发展。学生就业工作只靠系领导及辅导员也是远远不够的，全系上下应全面建立市场观念来认识就业工作。从全局的环境来看，仅由领导和老师来抓就业率尚显不够，应结合市场就业的动态情况和我系专业特色，强化市场要素，想方设法鼓励学生及早了解社会，认识市场，把握专业就业动态，从根本上解决就业问题。</w:t>
      </w:r>
    </w:p>
    <w:p w:rsidR="00E64E4F" w:rsidRPr="001959B3" w:rsidRDefault="00E64E4F" w:rsidP="00E64E4F">
      <w:pPr>
        <w:spacing w:line="360" w:lineRule="auto"/>
        <w:ind w:firstLineChars="200" w:firstLine="480"/>
        <w:rPr>
          <w:rFonts w:ascii="宋体" w:hAnsi="宋体"/>
          <w:sz w:val="24"/>
        </w:rPr>
      </w:pPr>
    </w:p>
    <w:p w:rsidR="00E64E4F" w:rsidRDefault="00E64E4F" w:rsidP="00E64E4F">
      <w:pPr>
        <w:spacing w:line="360" w:lineRule="auto"/>
        <w:ind w:firstLineChars="198" w:firstLine="477"/>
        <w:rPr>
          <w:rFonts w:ascii="宋体" w:hAnsi="宋体"/>
          <w:b/>
          <w:sz w:val="24"/>
        </w:rPr>
      </w:pPr>
      <w:r>
        <w:rPr>
          <w:rFonts w:ascii="宋体" w:hAnsi="宋体" w:hint="eastAsia"/>
          <w:b/>
          <w:sz w:val="24"/>
        </w:rPr>
        <w:t>四、</w:t>
      </w:r>
      <w:r w:rsidRPr="00BB0B9F">
        <w:rPr>
          <w:rFonts w:ascii="宋体" w:hAnsi="宋体" w:hint="eastAsia"/>
          <w:b/>
          <w:sz w:val="24"/>
        </w:rPr>
        <w:t>就业工作的重点与亮点</w:t>
      </w:r>
    </w:p>
    <w:p w:rsidR="00E64E4F" w:rsidRDefault="00E64E4F" w:rsidP="00E64E4F">
      <w:pPr>
        <w:widowControl/>
        <w:spacing w:line="360" w:lineRule="auto"/>
        <w:ind w:firstLineChars="200" w:firstLine="480"/>
        <w:jc w:val="left"/>
        <w:rPr>
          <w:rFonts w:ascii="宋体" w:cs="宋体"/>
          <w:kern w:val="0"/>
          <w:sz w:val="24"/>
        </w:rPr>
      </w:pPr>
      <w:r>
        <w:rPr>
          <w:rFonts w:ascii="宋体" w:hAnsi="宋体" w:cs="宋体"/>
          <w:kern w:val="0"/>
          <w:sz w:val="24"/>
        </w:rPr>
        <w:t>201</w:t>
      </w:r>
      <w:r>
        <w:rPr>
          <w:rFonts w:ascii="宋体" w:hAnsi="宋体" w:cs="宋体" w:hint="eastAsia"/>
          <w:kern w:val="0"/>
          <w:sz w:val="24"/>
        </w:rPr>
        <w:t>9年，在院党委和学生就业部门的领导下，在经济系就业领导小组的指导下，在毕业年级师生的共同努力下，我系完成了今年的就业工作，并取得了一定的成绩。以下就经济系</w:t>
      </w:r>
      <w:r>
        <w:rPr>
          <w:rFonts w:ascii="宋体" w:hAnsi="宋体" w:cs="宋体"/>
          <w:kern w:val="0"/>
          <w:sz w:val="24"/>
        </w:rPr>
        <w:t>201</w:t>
      </w:r>
      <w:r>
        <w:rPr>
          <w:rFonts w:ascii="宋体" w:hAnsi="宋体" w:cs="宋体" w:hint="eastAsia"/>
          <w:kern w:val="0"/>
          <w:sz w:val="24"/>
        </w:rPr>
        <w:t>9年就业工作的重点和亮点作如下报告：</w:t>
      </w:r>
    </w:p>
    <w:p w:rsidR="00E64E4F" w:rsidRPr="001959B3" w:rsidRDefault="00E64E4F" w:rsidP="00E64E4F">
      <w:pPr>
        <w:widowControl/>
        <w:spacing w:line="360" w:lineRule="auto"/>
        <w:ind w:firstLineChars="150" w:firstLine="361"/>
        <w:jc w:val="left"/>
        <w:rPr>
          <w:rFonts w:ascii="宋体" w:cs="宋体"/>
          <w:b/>
          <w:kern w:val="0"/>
          <w:sz w:val="24"/>
        </w:rPr>
      </w:pPr>
      <w:r w:rsidRPr="001959B3">
        <w:rPr>
          <w:rFonts w:ascii="宋体" w:hAnsi="宋体" w:cs="宋体" w:hint="eastAsia"/>
          <w:b/>
          <w:kern w:val="0"/>
          <w:sz w:val="24"/>
        </w:rPr>
        <w:t>（一）系部就业团队建设</w:t>
      </w:r>
    </w:p>
    <w:p w:rsidR="00E64E4F" w:rsidRDefault="00E64E4F" w:rsidP="00E64E4F">
      <w:pPr>
        <w:widowControl/>
        <w:spacing w:line="360" w:lineRule="auto"/>
        <w:ind w:firstLine="481"/>
        <w:jc w:val="left"/>
        <w:rPr>
          <w:rFonts w:ascii="宋体" w:cs="宋体"/>
          <w:kern w:val="0"/>
          <w:sz w:val="24"/>
        </w:rPr>
      </w:pPr>
      <w:r>
        <w:rPr>
          <w:rFonts w:ascii="宋体" w:hAnsi="宋体" w:cs="宋体" w:hint="eastAsia"/>
          <w:kern w:val="0"/>
          <w:sz w:val="24"/>
        </w:rPr>
        <w:t>在本年度，经济系就业领导小组加强自身班子的队伍建设，细化工作内容，分工负责，相互协调。着重安排毕业论文指导老师、毕业年级双辅导员（包括</w:t>
      </w:r>
      <w:r>
        <w:rPr>
          <w:rFonts w:ascii="宋体" w:hAnsi="宋体" w:cs="宋体"/>
          <w:kern w:val="0"/>
          <w:sz w:val="24"/>
        </w:rPr>
        <w:t>1</w:t>
      </w:r>
      <w:r>
        <w:rPr>
          <w:rFonts w:ascii="宋体" w:hAnsi="宋体" w:cs="宋体" w:hint="eastAsia"/>
          <w:kern w:val="0"/>
          <w:sz w:val="24"/>
        </w:rPr>
        <w:t>4级编下生原辅导员）和经济工程</w:t>
      </w:r>
      <w:r>
        <w:rPr>
          <w:rFonts w:ascii="宋体" w:hAnsi="宋体" w:cs="宋体"/>
          <w:kern w:val="0"/>
          <w:sz w:val="24"/>
        </w:rPr>
        <w:t>3+1</w:t>
      </w:r>
      <w:r>
        <w:rPr>
          <w:rFonts w:ascii="宋体" w:hAnsi="宋体" w:cs="宋体" w:hint="eastAsia"/>
          <w:kern w:val="0"/>
          <w:sz w:val="24"/>
        </w:rPr>
        <w:t>班三位专业班主任开展就业指导工作。我系毕业生包括</w:t>
      </w:r>
      <w:r>
        <w:rPr>
          <w:rFonts w:ascii="宋体" w:hAnsi="宋体" w:cs="宋体"/>
          <w:kern w:val="0"/>
          <w:sz w:val="24"/>
        </w:rPr>
        <w:t>201</w:t>
      </w:r>
      <w:r>
        <w:rPr>
          <w:rFonts w:ascii="宋体" w:hAnsi="宋体" w:cs="宋体" w:hint="eastAsia"/>
          <w:kern w:val="0"/>
          <w:sz w:val="24"/>
        </w:rPr>
        <w:t>5级经济系三个本科专业和</w:t>
      </w:r>
      <w:r>
        <w:rPr>
          <w:rFonts w:ascii="宋体" w:hAnsi="宋体" w:cs="宋体"/>
          <w:kern w:val="0"/>
          <w:sz w:val="24"/>
        </w:rPr>
        <w:t>2013</w:t>
      </w:r>
      <w:r>
        <w:rPr>
          <w:rFonts w:ascii="宋体" w:hAnsi="宋体" w:cs="宋体" w:hint="eastAsia"/>
          <w:kern w:val="0"/>
          <w:sz w:val="24"/>
        </w:rPr>
        <w:t>、20</w:t>
      </w:r>
      <w:r>
        <w:rPr>
          <w:rFonts w:ascii="宋体" w:hAnsi="宋体" w:cs="宋体"/>
          <w:kern w:val="0"/>
          <w:sz w:val="24"/>
        </w:rPr>
        <w:t>14</w:t>
      </w:r>
      <w:r>
        <w:rPr>
          <w:rFonts w:ascii="宋体" w:hAnsi="宋体" w:cs="宋体" w:hint="eastAsia"/>
          <w:kern w:val="0"/>
          <w:sz w:val="24"/>
        </w:rPr>
        <w:t>和2015级经济学（</w:t>
      </w:r>
      <w:r>
        <w:rPr>
          <w:rFonts w:ascii="宋体" w:hAnsi="宋体" w:cs="宋体"/>
          <w:kern w:val="0"/>
          <w:sz w:val="24"/>
        </w:rPr>
        <w:t>3+1</w:t>
      </w:r>
      <w:r>
        <w:rPr>
          <w:rFonts w:ascii="宋体" w:hAnsi="宋体" w:cs="宋体" w:hint="eastAsia"/>
          <w:kern w:val="0"/>
          <w:sz w:val="24"/>
        </w:rPr>
        <w:t>）对外合作专业班级学生，共计</w:t>
      </w:r>
      <w:r>
        <w:rPr>
          <w:rFonts w:ascii="宋体" w:hAnsi="宋体" w:cs="宋体"/>
          <w:kern w:val="0"/>
          <w:sz w:val="24"/>
        </w:rPr>
        <w:t>3</w:t>
      </w:r>
      <w:r>
        <w:rPr>
          <w:rFonts w:ascii="宋体" w:hAnsi="宋体" w:cs="宋体" w:hint="eastAsia"/>
          <w:kern w:val="0"/>
          <w:sz w:val="24"/>
        </w:rPr>
        <w:t>57名学生，学生人数多，就业期待、就业能力、就业条件各不相同。我系加强就业团队的分类指导任务规划，有针对性的开展就业指导活动，特别是就业困难学生群体得到了专门的关怀。我系就业团队强化务实创新，寻找突破口，在毕业生就业工作的理念、机制、载体、方式方法上全面</w:t>
      </w:r>
      <w:r>
        <w:rPr>
          <w:rFonts w:ascii="宋体" w:hAnsi="宋体" w:cs="宋体" w:hint="eastAsia"/>
          <w:kern w:val="0"/>
          <w:sz w:val="24"/>
        </w:rPr>
        <w:lastRenderedPageBreak/>
        <w:t>推进，进行行之有效的探索和实践，特别值得一提的是依靠团队的力量，突破了海外留学生（</w:t>
      </w:r>
      <w:r>
        <w:rPr>
          <w:rFonts w:ascii="宋体" w:hAnsi="宋体" w:cs="宋体"/>
          <w:kern w:val="0"/>
          <w:sz w:val="24"/>
        </w:rPr>
        <w:t>3+1</w:t>
      </w:r>
      <w:r>
        <w:rPr>
          <w:rFonts w:ascii="宋体" w:hAnsi="宋体" w:cs="宋体" w:hint="eastAsia"/>
          <w:kern w:val="0"/>
          <w:sz w:val="24"/>
        </w:rPr>
        <w:t>学生）就业指导的特殊困难局面，取得了成绩，为今后的就业团队建设和国际班学生就业指导提供了宝贵的经验。</w:t>
      </w:r>
    </w:p>
    <w:p w:rsidR="00E64E4F" w:rsidRDefault="00E64E4F" w:rsidP="00E64E4F">
      <w:pPr>
        <w:widowControl/>
        <w:spacing w:line="360" w:lineRule="auto"/>
        <w:ind w:firstLine="481"/>
        <w:jc w:val="left"/>
        <w:rPr>
          <w:rFonts w:ascii="宋体" w:cs="宋体"/>
          <w:kern w:val="0"/>
          <w:sz w:val="24"/>
        </w:rPr>
      </w:pPr>
      <w:r>
        <w:rPr>
          <w:rFonts w:ascii="宋体" w:hAnsi="宋体" w:cs="宋体" w:hint="eastAsia"/>
          <w:kern w:val="0"/>
          <w:sz w:val="24"/>
        </w:rPr>
        <w:t>首先，经济系在着力打造就业团队，以系主任、书记为主要责任人，动员全体学工队伍成员、专业班主任、毕业论文指导老师、党员学生、学生干部参与就业工作，分工负责与合作协调相结合，合理调配力量。</w:t>
      </w:r>
    </w:p>
    <w:p w:rsidR="00E64E4F" w:rsidRDefault="00E64E4F" w:rsidP="00E64E4F">
      <w:pPr>
        <w:widowControl/>
        <w:spacing w:line="360" w:lineRule="auto"/>
        <w:ind w:firstLine="481"/>
        <w:jc w:val="left"/>
        <w:rPr>
          <w:rFonts w:ascii="宋体" w:cs="宋体"/>
          <w:kern w:val="0"/>
          <w:sz w:val="24"/>
        </w:rPr>
      </w:pPr>
      <w:r>
        <w:rPr>
          <w:rFonts w:ascii="宋体" w:hAnsi="宋体" w:cs="宋体" w:hint="eastAsia"/>
          <w:kern w:val="0"/>
          <w:sz w:val="24"/>
        </w:rPr>
        <w:t>其次，系部学工领导积极贯彻党的教育方针，狠抓党建工作，以身作则，投入大量精力倾力抓就业，由于毕业年级三个专业的普通班辅导员只有一名，且未做过毕业年级辅导员工作，领导班子成员花大力气给予辅导员以支持，甚至直接参与就业一线工作；再次，辅导员老师们、班主任们也都积极配合系部安排，无私奉献抓就业，热忱为毕业生服务；部分专业老师围绕专业就业出谋划策、提供就业信息、提供就业岗位，学生党员也积极参与就业服务，为经济系学生的就业信息、安全就业，做了大量工作。</w:t>
      </w:r>
    </w:p>
    <w:p w:rsidR="00E64E4F" w:rsidRDefault="00E64E4F" w:rsidP="00E64E4F">
      <w:pPr>
        <w:widowControl/>
        <w:spacing w:line="360" w:lineRule="auto"/>
        <w:ind w:firstLine="481"/>
        <w:jc w:val="left"/>
        <w:rPr>
          <w:rFonts w:ascii="宋体" w:cs="宋体"/>
          <w:kern w:val="0"/>
          <w:sz w:val="24"/>
        </w:rPr>
      </w:pPr>
      <w:r>
        <w:rPr>
          <w:rFonts w:ascii="宋体" w:hAnsi="宋体" w:cs="宋体" w:hint="eastAsia"/>
          <w:kern w:val="0"/>
          <w:sz w:val="24"/>
        </w:rPr>
        <w:t>第三，制定诸多措施，创新工作方法：通过网络信息平台，借助学院</w:t>
      </w:r>
      <w:r>
        <w:rPr>
          <w:rFonts w:ascii="宋体" w:hAnsi="宋体" w:cs="宋体"/>
          <w:kern w:val="0"/>
          <w:sz w:val="24"/>
        </w:rPr>
        <w:t>HFUU</w:t>
      </w:r>
      <w:r>
        <w:rPr>
          <w:rFonts w:ascii="宋体" w:hAnsi="宋体" w:cs="宋体" w:hint="eastAsia"/>
          <w:kern w:val="0"/>
          <w:sz w:val="24"/>
        </w:rPr>
        <w:t>就业信息平台，通过建立“经济系就业信息交流</w:t>
      </w:r>
      <w:r>
        <w:rPr>
          <w:rFonts w:ascii="宋体" w:hAnsi="宋体" w:cs="宋体"/>
          <w:kern w:val="0"/>
          <w:sz w:val="24"/>
        </w:rPr>
        <w:t>QQ</w:t>
      </w:r>
      <w:r>
        <w:rPr>
          <w:rFonts w:ascii="宋体" w:hAnsi="宋体" w:cs="宋体" w:hint="eastAsia"/>
          <w:kern w:val="0"/>
          <w:sz w:val="24"/>
        </w:rPr>
        <w:t>群”，及时为学生提供大量就业信息；系部大例会的就业进展通报制度；</w:t>
      </w:r>
      <w:r>
        <w:rPr>
          <w:rFonts w:ascii="宋体" w:hAnsi="宋体" w:cs="宋体"/>
          <w:kern w:val="0"/>
          <w:sz w:val="24"/>
        </w:rPr>
        <w:t>3+1</w:t>
      </w:r>
      <w:r>
        <w:rPr>
          <w:rFonts w:ascii="宋体" w:hAnsi="宋体" w:cs="宋体" w:hint="eastAsia"/>
          <w:kern w:val="0"/>
          <w:sz w:val="24"/>
        </w:rPr>
        <w:t>学生、海外考研就业指导要点等等。</w:t>
      </w:r>
    </w:p>
    <w:p w:rsidR="00E64E4F" w:rsidRPr="001959B3" w:rsidRDefault="00E64E4F" w:rsidP="00E64E4F">
      <w:pPr>
        <w:widowControl/>
        <w:spacing w:line="360" w:lineRule="auto"/>
        <w:ind w:left="480"/>
        <w:jc w:val="left"/>
        <w:rPr>
          <w:rFonts w:ascii="宋体" w:cs="宋体"/>
          <w:b/>
          <w:bCs/>
          <w:kern w:val="0"/>
          <w:sz w:val="24"/>
        </w:rPr>
      </w:pPr>
      <w:r w:rsidRPr="001959B3">
        <w:rPr>
          <w:rFonts w:ascii="宋体" w:hAnsi="宋体" w:cs="宋体" w:hint="eastAsia"/>
          <w:b/>
          <w:bCs/>
          <w:kern w:val="0"/>
          <w:sz w:val="24"/>
        </w:rPr>
        <w:t>（二）</w:t>
      </w:r>
      <w:r>
        <w:rPr>
          <w:rFonts w:ascii="宋体" w:hAnsi="宋体" w:cs="宋体" w:hint="eastAsia"/>
          <w:b/>
          <w:bCs/>
          <w:kern w:val="0"/>
          <w:sz w:val="24"/>
        </w:rPr>
        <w:t>不忘初心</w:t>
      </w:r>
      <w:r w:rsidRPr="001959B3">
        <w:rPr>
          <w:rFonts w:ascii="宋体" w:hAnsi="宋体" w:cs="宋体" w:hint="eastAsia"/>
          <w:b/>
          <w:bCs/>
          <w:kern w:val="0"/>
          <w:sz w:val="24"/>
        </w:rPr>
        <w:t>，创新就业思路，拓展就业天地</w:t>
      </w:r>
    </w:p>
    <w:p w:rsidR="00E64E4F" w:rsidRPr="001959B3" w:rsidRDefault="00E64E4F" w:rsidP="00E64E4F">
      <w:pPr>
        <w:widowControl/>
        <w:numPr>
          <w:ilvl w:val="0"/>
          <w:numId w:val="17"/>
        </w:numPr>
        <w:spacing w:line="360" w:lineRule="auto"/>
        <w:ind w:firstLine="480"/>
        <w:jc w:val="left"/>
        <w:rPr>
          <w:rFonts w:ascii="宋体" w:cs="宋体"/>
          <w:b/>
          <w:kern w:val="0"/>
          <w:sz w:val="24"/>
        </w:rPr>
      </w:pPr>
      <w:r w:rsidRPr="001959B3">
        <w:rPr>
          <w:rFonts w:ascii="宋体" w:hAnsi="宋体" w:cs="宋体" w:hint="eastAsia"/>
          <w:b/>
          <w:kern w:val="0"/>
          <w:sz w:val="24"/>
        </w:rPr>
        <w:t>开阔就业视野、形成创新新风</w:t>
      </w:r>
    </w:p>
    <w:p w:rsidR="00E64E4F" w:rsidRDefault="00E64E4F" w:rsidP="00E64E4F">
      <w:pPr>
        <w:widowControl/>
        <w:spacing w:line="360" w:lineRule="auto"/>
        <w:ind w:firstLineChars="200" w:firstLine="480"/>
        <w:jc w:val="left"/>
        <w:rPr>
          <w:rFonts w:ascii="宋体" w:cs="宋体"/>
          <w:kern w:val="0"/>
          <w:sz w:val="24"/>
        </w:rPr>
      </w:pPr>
      <w:r>
        <w:rPr>
          <w:rFonts w:ascii="宋体" w:hAnsi="宋体" w:cs="宋体" w:hint="eastAsia"/>
          <w:kern w:val="0"/>
          <w:sz w:val="24"/>
        </w:rPr>
        <w:t>我系就业工作牢记李克强总理对我系毕业生“就业要看发展”的教导，同时，牢记学校“地方性、应用型、国际化”定位，在大量调查研究就业典型案例和系部校友就业数据统计的基础上，积极开展创新性就业工作，从非毕业年级开始，拓宽就业视野、筑高就业平台，观摩系部就业宣讲会、参加优秀校友座谈会，毕业生与非毕业生就业交流会、到有实力的、专业性强的公司实习，学生参加系部学术讲座、专业讲座等等，加强指导，引领学生往前看、向新目标前行，在我系形成良好的就业创新新风，学生胸怀远方，敢想敢为，敢于突破自己。经过不懈努力，开始在本届出成绩：两名经济学学生在合肥学院首次成功实现在联合国实习就业。其次，在成功考研的学生中，考入世界名牌大学强势专业的学生进一步</w:t>
      </w:r>
      <w:r>
        <w:rPr>
          <w:rFonts w:ascii="宋体" w:hAnsi="宋体" w:cs="宋体" w:hint="eastAsia"/>
          <w:kern w:val="0"/>
          <w:sz w:val="24"/>
        </w:rPr>
        <w:lastRenderedPageBreak/>
        <w:t>增加：分别考入英国诺丁汉大学、英国利兹大学</w:t>
      </w:r>
      <w:r>
        <w:rPr>
          <w:rFonts w:ascii="宋体" w:hAnsi="宋体" w:cs="宋体"/>
          <w:kern w:val="0"/>
          <w:sz w:val="24"/>
        </w:rPr>
        <w:t xml:space="preserve"> </w:t>
      </w:r>
      <w:r>
        <w:rPr>
          <w:rFonts w:ascii="宋体" w:hAnsi="宋体" w:cs="宋体" w:hint="eastAsia"/>
          <w:kern w:val="0"/>
          <w:sz w:val="24"/>
        </w:rPr>
        <w:t>德国哥廷根大学等世界名校。</w:t>
      </w:r>
      <w:r>
        <w:rPr>
          <w:rFonts w:ascii="宋体" w:hAnsi="宋体" w:cs="宋体"/>
          <w:color w:val="FF0000"/>
          <w:kern w:val="0"/>
          <w:sz w:val="24"/>
        </w:rPr>
        <w:t xml:space="preserve"> </w:t>
      </w:r>
      <w:r>
        <w:rPr>
          <w:rFonts w:ascii="宋体" w:hAnsi="宋体" w:cs="宋体" w:hint="eastAsia"/>
          <w:kern w:val="0"/>
          <w:sz w:val="24"/>
        </w:rPr>
        <w:t>此外，系积极拓展学生就业领域、鼓励学生到基层就业，到就业，也取得了成效。</w:t>
      </w:r>
    </w:p>
    <w:p w:rsidR="00E64E4F" w:rsidRPr="001959B3" w:rsidRDefault="00E64E4F" w:rsidP="00E64E4F">
      <w:pPr>
        <w:spacing w:line="360" w:lineRule="auto"/>
        <w:ind w:firstLineChars="200" w:firstLine="482"/>
        <w:rPr>
          <w:rFonts w:ascii="宋体" w:cs="宋体"/>
          <w:b/>
          <w:sz w:val="24"/>
        </w:rPr>
      </w:pPr>
      <w:r w:rsidRPr="001959B3">
        <w:rPr>
          <w:rFonts w:ascii="宋体" w:cs="宋体"/>
          <w:b/>
          <w:sz w:val="24"/>
        </w:rPr>
        <w:t>2</w:t>
      </w:r>
      <w:r w:rsidRPr="001959B3">
        <w:rPr>
          <w:rFonts w:ascii="宋体" w:cs="宋体" w:hint="eastAsia"/>
          <w:b/>
          <w:sz w:val="24"/>
        </w:rPr>
        <w:t>、抢占双一流（或</w:t>
      </w:r>
      <w:r w:rsidRPr="001959B3">
        <w:rPr>
          <w:rFonts w:ascii="宋体" w:cs="宋体"/>
          <w:b/>
          <w:sz w:val="24"/>
        </w:rPr>
        <w:t>985</w:t>
      </w:r>
      <w:r w:rsidRPr="001959B3">
        <w:rPr>
          <w:rFonts w:ascii="宋体" w:cs="宋体" w:hint="eastAsia"/>
          <w:b/>
          <w:sz w:val="24"/>
        </w:rPr>
        <w:t>、</w:t>
      </w:r>
      <w:r w:rsidRPr="001959B3">
        <w:rPr>
          <w:rFonts w:ascii="宋体" w:cs="宋体"/>
          <w:b/>
          <w:sz w:val="24"/>
        </w:rPr>
        <w:t>211</w:t>
      </w:r>
      <w:r w:rsidRPr="001959B3">
        <w:rPr>
          <w:rFonts w:ascii="宋体" w:cs="宋体" w:hint="eastAsia"/>
          <w:b/>
          <w:sz w:val="24"/>
        </w:rPr>
        <w:t>）高校就业市场</w:t>
      </w:r>
    </w:p>
    <w:p w:rsidR="00E64E4F" w:rsidRDefault="00E64E4F" w:rsidP="00E64E4F">
      <w:pPr>
        <w:spacing w:line="360" w:lineRule="auto"/>
        <w:ind w:firstLineChars="200" w:firstLine="480"/>
        <w:rPr>
          <w:rFonts w:ascii="宋体" w:cs="宋体"/>
          <w:kern w:val="0"/>
          <w:sz w:val="24"/>
        </w:rPr>
      </w:pPr>
      <w:r>
        <w:rPr>
          <w:rFonts w:ascii="宋体" w:cs="宋体" w:hint="eastAsia"/>
          <w:sz w:val="24"/>
        </w:rPr>
        <w:t>我系领导积极创新，敏锐发现新的就业渠道，创设勤工岗位，专门负责搜寻</w:t>
      </w:r>
      <w:r>
        <w:rPr>
          <w:rFonts w:ascii="宋体" w:cs="宋体"/>
          <w:sz w:val="24"/>
        </w:rPr>
        <w:t>985</w:t>
      </w:r>
      <w:r>
        <w:rPr>
          <w:rFonts w:ascii="宋体" w:cs="宋体" w:hint="eastAsia"/>
          <w:sz w:val="24"/>
        </w:rPr>
        <w:t>、</w:t>
      </w:r>
      <w:r>
        <w:rPr>
          <w:rFonts w:ascii="宋体" w:cs="宋体"/>
          <w:sz w:val="24"/>
        </w:rPr>
        <w:t>211</w:t>
      </w:r>
      <w:r>
        <w:rPr>
          <w:rFonts w:ascii="宋体" w:cs="宋体" w:hint="eastAsia"/>
          <w:sz w:val="24"/>
        </w:rPr>
        <w:t>高校就业信息，及时网上发布相关信息；并积极组织学生到安大、合工大、科大就业招聘会应聘、持续开展，收获颇丰等等。继续大批考入四大行外，积极拓展商业银行、地方银行就业，用人单位普遍反馈我系毕业生表现出色，评价良好，现已与我系建立起稳固的就业关系。</w:t>
      </w:r>
    </w:p>
    <w:p w:rsidR="00E64E4F" w:rsidRPr="001959B3" w:rsidRDefault="00E64E4F" w:rsidP="00E64E4F">
      <w:pPr>
        <w:widowControl/>
        <w:spacing w:line="360" w:lineRule="auto"/>
        <w:ind w:firstLineChars="150" w:firstLine="361"/>
        <w:jc w:val="left"/>
        <w:rPr>
          <w:rFonts w:ascii="宋体" w:cs="宋体"/>
          <w:b/>
          <w:bCs/>
          <w:kern w:val="0"/>
          <w:sz w:val="24"/>
        </w:rPr>
      </w:pPr>
      <w:r w:rsidRPr="001959B3">
        <w:rPr>
          <w:rFonts w:ascii="宋体" w:hAnsi="宋体" w:cs="宋体" w:hint="eastAsia"/>
          <w:b/>
          <w:bCs/>
          <w:kern w:val="0"/>
          <w:sz w:val="24"/>
        </w:rPr>
        <w:t>（三）提高就业指导服务能力</w:t>
      </w:r>
    </w:p>
    <w:p w:rsidR="00E64E4F" w:rsidRPr="001959B3" w:rsidRDefault="00E64E4F" w:rsidP="00E64E4F">
      <w:pPr>
        <w:widowControl/>
        <w:spacing w:line="360" w:lineRule="auto"/>
        <w:ind w:firstLineChars="200" w:firstLine="482"/>
        <w:jc w:val="left"/>
        <w:rPr>
          <w:rFonts w:ascii="宋体" w:cs="宋体"/>
          <w:b/>
          <w:kern w:val="0"/>
          <w:sz w:val="24"/>
        </w:rPr>
      </w:pPr>
      <w:r w:rsidRPr="001959B3">
        <w:rPr>
          <w:rFonts w:ascii="宋体" w:hAnsi="宋体" w:cs="宋体"/>
          <w:b/>
          <w:kern w:val="0"/>
          <w:sz w:val="24"/>
        </w:rPr>
        <w:t>1</w:t>
      </w:r>
      <w:r w:rsidRPr="001959B3">
        <w:rPr>
          <w:rFonts w:ascii="宋体" w:hAnsi="宋体" w:cs="宋体" w:hint="eastAsia"/>
          <w:b/>
          <w:kern w:val="0"/>
          <w:sz w:val="24"/>
        </w:rPr>
        <w:t>、搭建优质就业信息平台</w:t>
      </w:r>
    </w:p>
    <w:p w:rsidR="00E64E4F" w:rsidRDefault="00E64E4F" w:rsidP="00E64E4F">
      <w:pPr>
        <w:widowControl/>
        <w:spacing w:line="360" w:lineRule="auto"/>
        <w:ind w:firstLineChars="200" w:firstLine="480"/>
        <w:jc w:val="left"/>
        <w:rPr>
          <w:rFonts w:ascii="宋体" w:cs="宋体"/>
          <w:kern w:val="0"/>
          <w:sz w:val="24"/>
        </w:rPr>
      </w:pPr>
      <w:r>
        <w:rPr>
          <w:rFonts w:ascii="宋体" w:hAnsi="宋体" w:cs="宋体" w:hint="eastAsia"/>
          <w:kern w:val="0"/>
          <w:sz w:val="24"/>
        </w:rPr>
        <w:t>建立“经济系就业信息交流平台”，专任老师专门管理、维护，并确保全体毕业年级学生都在此平台“集合”。经济系集中力量在此平台发布各类就业信息：由共产党员学生组成小组，按期发布安全就业警示须知；提供国家就业政策详解；开展就业技巧咨询与解说；展示优秀就业案例；及时发布大量就业岗位信息，务求做到就业工作，服务到家；就业团队也在此平台共享学校和系部发布的相关要求、及时获得就业资料，彼此加强沟通、筹划推进就业。经济系就业信息平台将分散各处就业指导力量集中在一起，共同发力，有效促进经济系就业工作。</w:t>
      </w:r>
    </w:p>
    <w:p w:rsidR="00E64E4F" w:rsidRPr="001959B3" w:rsidRDefault="00E64E4F" w:rsidP="00E64E4F">
      <w:pPr>
        <w:widowControl/>
        <w:spacing w:line="360" w:lineRule="auto"/>
        <w:ind w:firstLineChars="200" w:firstLine="482"/>
        <w:jc w:val="left"/>
        <w:rPr>
          <w:rFonts w:ascii="宋体" w:cs="宋体"/>
          <w:b/>
          <w:kern w:val="0"/>
          <w:sz w:val="24"/>
        </w:rPr>
      </w:pPr>
      <w:r w:rsidRPr="001959B3">
        <w:rPr>
          <w:rFonts w:ascii="宋体" w:hAnsi="宋体" w:cs="宋体"/>
          <w:b/>
          <w:kern w:val="0"/>
          <w:sz w:val="24"/>
        </w:rPr>
        <w:t>2</w:t>
      </w:r>
      <w:r w:rsidRPr="001959B3">
        <w:rPr>
          <w:rFonts w:ascii="宋体" w:hAnsi="宋体" w:cs="宋体" w:hint="eastAsia"/>
          <w:b/>
          <w:kern w:val="0"/>
          <w:sz w:val="24"/>
        </w:rPr>
        <w:t>、精准帮扶就业困难学生</w:t>
      </w:r>
    </w:p>
    <w:p w:rsidR="00E64E4F" w:rsidRDefault="00E64E4F" w:rsidP="00E64E4F">
      <w:pPr>
        <w:widowControl/>
        <w:spacing w:line="360" w:lineRule="auto"/>
        <w:ind w:firstLineChars="200" w:firstLine="480"/>
        <w:jc w:val="left"/>
        <w:rPr>
          <w:rFonts w:ascii="宋体" w:cs="宋体"/>
          <w:kern w:val="0"/>
          <w:sz w:val="24"/>
        </w:rPr>
      </w:pPr>
      <w:r>
        <w:rPr>
          <w:rFonts w:ascii="宋体" w:hAnsi="宋体" w:cs="宋体" w:hint="eastAsia"/>
          <w:kern w:val="0"/>
          <w:sz w:val="24"/>
        </w:rPr>
        <w:t>经济系就业团队根据“一生一策”策略，发挥团队成员不同特点和优势，重点帮扶就业困难学生，在就业团队成员中，有的具有教育学心理学背景，有的具有丰富的辅导员实践工作经验，有的与公司单位关系联系密切，团队有针对性地在就业方面给予弱势和特殊群体诸多关怀。首先是通过召开座谈会形式，让就业难、不愿积极就业的同学有参与意识。其次，及早建立了“特殊档案”，对他们实行动态掌握，对于毕业难，就业难的同学加强关怀。我系</w:t>
      </w:r>
      <w:r>
        <w:rPr>
          <w:rFonts w:ascii="宋体" w:hAnsi="宋体" w:cs="宋体"/>
          <w:kern w:val="0"/>
          <w:sz w:val="24"/>
        </w:rPr>
        <w:t>201</w:t>
      </w:r>
      <w:r>
        <w:rPr>
          <w:rFonts w:ascii="宋体" w:hAnsi="宋体" w:cs="宋体" w:hint="eastAsia"/>
          <w:kern w:val="0"/>
          <w:sz w:val="24"/>
        </w:rPr>
        <w:t>9年的编下学生、结业学生是就业工作的难点，经济系就业指导团队迎难而上，进一步丰富我系开创的“双辅导员制”，划定三位辅导员各自的不同责任及共同的就业工作目标；加强与编下生的横向联系，学业上有人关心，就业上有人指导，生活上有人关爱，事业上有人关注，最终使他们实现了就业。</w:t>
      </w:r>
    </w:p>
    <w:p w:rsidR="00E64E4F" w:rsidRPr="001959B3" w:rsidRDefault="00E64E4F" w:rsidP="00E64E4F">
      <w:pPr>
        <w:widowControl/>
        <w:spacing w:line="360" w:lineRule="auto"/>
        <w:ind w:firstLineChars="147" w:firstLine="354"/>
        <w:jc w:val="left"/>
        <w:rPr>
          <w:rFonts w:ascii="宋体" w:cs="宋体"/>
          <w:b/>
          <w:kern w:val="0"/>
          <w:sz w:val="24"/>
        </w:rPr>
      </w:pPr>
      <w:r w:rsidRPr="001959B3">
        <w:rPr>
          <w:rFonts w:ascii="宋体" w:hAnsi="宋体" w:cs="宋体" w:hint="eastAsia"/>
          <w:b/>
          <w:kern w:val="0"/>
          <w:sz w:val="24"/>
        </w:rPr>
        <w:t>（四）努力提高就业质量</w:t>
      </w:r>
    </w:p>
    <w:p w:rsidR="00E64E4F" w:rsidRPr="001959B3" w:rsidRDefault="00E64E4F" w:rsidP="00E64E4F">
      <w:pPr>
        <w:widowControl/>
        <w:spacing w:line="360" w:lineRule="auto"/>
        <w:ind w:firstLineChars="200" w:firstLine="480"/>
        <w:jc w:val="left"/>
        <w:rPr>
          <w:rFonts w:ascii="宋体" w:cs="宋体"/>
          <w:kern w:val="0"/>
          <w:sz w:val="24"/>
        </w:rPr>
      </w:pPr>
      <w:r>
        <w:rPr>
          <w:rFonts w:ascii="宋体" w:hAnsi="宋体" w:cs="宋体" w:hint="eastAsia"/>
          <w:kern w:val="0"/>
          <w:sz w:val="24"/>
        </w:rPr>
        <w:lastRenderedPageBreak/>
        <w:t>经过经济系就业团队通力合作，共同推进，经济系就业取得一定的成绩，就业质量得到进一步提升：</w:t>
      </w:r>
      <w:r>
        <w:rPr>
          <w:rFonts w:ascii="宋体" w:hAnsi="宋体" w:cs="宋体" w:hint="eastAsia"/>
          <w:sz w:val="24"/>
        </w:rPr>
        <w:t>除大批考入银行外，考研继续保持质量，在公务员考试中，多达16人成功，顺利进入各地国税局工作。</w:t>
      </w:r>
    </w:p>
    <w:p w:rsidR="00E64E4F" w:rsidRDefault="00E64E4F" w:rsidP="00E64E4F">
      <w:pPr>
        <w:widowControl/>
        <w:spacing w:line="360" w:lineRule="auto"/>
        <w:ind w:firstLine="601"/>
        <w:jc w:val="left"/>
        <w:rPr>
          <w:rFonts w:ascii="宋体" w:hAnsi="宋体" w:cs="宋体"/>
          <w:kern w:val="0"/>
          <w:sz w:val="24"/>
        </w:rPr>
      </w:pPr>
      <w:r>
        <w:rPr>
          <w:rFonts w:ascii="宋体" w:hAnsi="宋体" w:cs="宋体" w:hint="eastAsia"/>
          <w:kern w:val="0"/>
          <w:sz w:val="24"/>
        </w:rPr>
        <w:t>经济系在本年度就业工作中，遇到了相当的困难，但在困难面前，经济系就业领导小组打破旧有格局，强化就业指导队伍的建设，依靠团队的力量开展就业工作。务实创新，寻找突破口，依靠行之有效的探索和实践，克服了特殊困难局面，完成了就业工作任务。</w:t>
      </w:r>
      <w:r>
        <w:rPr>
          <w:rFonts w:ascii="宋体" w:hAnsi="宋体" w:cs="宋体"/>
          <w:kern w:val="0"/>
          <w:sz w:val="24"/>
        </w:rPr>
        <w:t xml:space="preserve"> </w:t>
      </w:r>
      <w:r>
        <w:rPr>
          <w:rFonts w:ascii="宋体" w:hAnsi="宋体" w:cs="宋体" w:hint="eastAsia"/>
          <w:kern w:val="0"/>
          <w:sz w:val="24"/>
        </w:rPr>
        <w:t>同时，从本年度的就业工作中汲取经验和教训，加强了系部就业队伍的建设，加强了就业指导的建设，为新一年度的就业指导与服务工作，提升毕业生就业满意度，打下了坚实基础。</w:t>
      </w:r>
    </w:p>
    <w:p w:rsidR="00E64E4F" w:rsidRPr="00C23AEB" w:rsidRDefault="00E64E4F" w:rsidP="00E64E4F">
      <w:pPr>
        <w:widowControl/>
        <w:jc w:val="left"/>
        <w:rPr>
          <w:rFonts w:ascii="宋体" w:hAnsi="宋体" w:cs="宋体"/>
          <w:kern w:val="0"/>
          <w:sz w:val="24"/>
        </w:rPr>
      </w:pPr>
      <w:r>
        <w:rPr>
          <w:rFonts w:ascii="宋体" w:hAnsi="宋体" w:cs="宋体"/>
          <w:noProof/>
          <w:kern w:val="0"/>
          <w:sz w:val="24"/>
        </w:rPr>
        <w:drawing>
          <wp:inline distT="0" distB="0" distL="0" distR="0">
            <wp:extent cx="5153025" cy="3457575"/>
            <wp:effectExtent l="0" t="0" r="9525" b="9525"/>
            <wp:docPr id="66" name="图片 66" descr="_IE47$69ZVIJ2Y[4%`$T}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_IE47$69ZVIJ2Y[4%`$T}UQ"/>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53025" cy="3457575"/>
                    </a:xfrm>
                    <a:prstGeom prst="rect">
                      <a:avLst/>
                    </a:prstGeom>
                    <a:noFill/>
                    <a:ln>
                      <a:noFill/>
                    </a:ln>
                  </pic:spPr>
                </pic:pic>
              </a:graphicData>
            </a:graphic>
          </wp:inline>
        </w:drawing>
      </w:r>
    </w:p>
    <w:p w:rsidR="00E64E4F" w:rsidRDefault="00E64E4F" w:rsidP="00E64E4F">
      <w:pPr>
        <w:widowControl/>
        <w:spacing w:line="360" w:lineRule="auto"/>
        <w:ind w:firstLine="601"/>
        <w:jc w:val="left"/>
        <w:rPr>
          <w:rFonts w:ascii="宋体" w:cs="宋体"/>
          <w:kern w:val="0"/>
          <w:sz w:val="24"/>
        </w:rPr>
      </w:pPr>
    </w:p>
    <w:p w:rsidR="00E64E4F" w:rsidRDefault="00E64E4F" w:rsidP="00E64E4F">
      <w:pPr>
        <w:spacing w:line="360" w:lineRule="auto"/>
        <w:ind w:firstLineChars="199" w:firstLine="479"/>
        <w:rPr>
          <w:rFonts w:ascii="宋体" w:hAnsi="宋体"/>
          <w:b/>
          <w:sz w:val="24"/>
        </w:rPr>
      </w:pPr>
      <w:r w:rsidRPr="0005758D">
        <w:rPr>
          <w:rFonts w:ascii="宋体" w:hAnsi="宋体" w:hint="eastAsia"/>
          <w:b/>
          <w:sz w:val="24"/>
        </w:rPr>
        <w:t>五、</w:t>
      </w:r>
      <w:r w:rsidRPr="00BB0B9F">
        <w:rPr>
          <w:rFonts w:ascii="宋体" w:hAnsi="宋体" w:hint="eastAsia"/>
          <w:b/>
          <w:sz w:val="24"/>
        </w:rPr>
        <w:t>对就业困难、弱势群体、特殊问题、建档立卡毕业生帮扶情况</w:t>
      </w:r>
    </w:p>
    <w:p w:rsidR="00E64E4F" w:rsidRDefault="00E64E4F" w:rsidP="00E64E4F">
      <w:pPr>
        <w:spacing w:line="360" w:lineRule="auto"/>
        <w:ind w:firstLineChars="200" w:firstLine="482"/>
        <w:rPr>
          <w:rFonts w:ascii="宋体" w:hAnsi="宋体"/>
          <w:b/>
          <w:color w:val="000000"/>
          <w:sz w:val="24"/>
        </w:rPr>
      </w:pPr>
      <w:r w:rsidRPr="0005758D">
        <w:rPr>
          <w:rFonts w:ascii="宋体" w:hAnsi="宋体"/>
          <w:b/>
          <w:color w:val="000000"/>
          <w:sz w:val="24"/>
        </w:rPr>
        <w:t>重视就业指导</w:t>
      </w:r>
      <w:r w:rsidRPr="0005758D">
        <w:rPr>
          <w:rFonts w:ascii="宋体" w:hAnsi="宋体" w:hint="eastAsia"/>
          <w:b/>
          <w:color w:val="000000"/>
          <w:sz w:val="24"/>
        </w:rPr>
        <w:t>。</w:t>
      </w:r>
      <w:r w:rsidRPr="0005758D">
        <w:rPr>
          <w:rFonts w:ascii="宋体" w:hAnsi="宋体"/>
          <w:color w:val="000000"/>
          <w:sz w:val="24"/>
        </w:rPr>
        <w:t>贫困毕业生的就业问题，是关系到社会的稳定问题，也是关系到学生个人利益的问题，同时，更关系到学校的生存和发展的问题。因此，根据毕业生的个性特点，结合劳动力市场的用工形势，广泛开展学生的职业指导，提高毕业生的就业率，是我们目前的紧迫任务。</w:t>
      </w:r>
      <w:r w:rsidRPr="0005758D">
        <w:rPr>
          <w:rFonts w:ascii="宋体" w:hAnsi="宋体"/>
          <w:color w:val="000000"/>
          <w:sz w:val="24"/>
        </w:rPr>
        <w:br/>
      </w:r>
      <w:r w:rsidRPr="0005758D">
        <w:rPr>
          <w:rFonts w:ascii="宋体" w:hAnsi="宋体" w:hint="eastAsia"/>
          <w:color w:val="000000"/>
          <w:sz w:val="24"/>
        </w:rPr>
        <w:t xml:space="preserve"> </w:t>
      </w:r>
      <w:r w:rsidRPr="0005758D">
        <w:rPr>
          <w:rFonts w:ascii="宋体" w:hAnsi="宋体"/>
          <w:color w:val="000000"/>
          <w:sz w:val="24"/>
        </w:rPr>
        <w:t>   </w:t>
      </w:r>
      <w:r w:rsidRPr="0005758D">
        <w:rPr>
          <w:rFonts w:ascii="宋体" w:hAnsi="宋体"/>
          <w:b/>
          <w:color w:val="000000"/>
          <w:sz w:val="24"/>
        </w:rPr>
        <w:t>指导贫困毕业生转变就业观念，端正就业态度。</w:t>
      </w:r>
      <w:r w:rsidRPr="0005758D">
        <w:rPr>
          <w:rFonts w:ascii="宋体" w:hAnsi="宋体"/>
          <w:color w:val="000000"/>
          <w:sz w:val="24"/>
        </w:rPr>
        <w:t>由于学生认识观念的薄弱，使到他们缺乏提高自己的综合素质，不懂得如何去推销自己，不知如何去参</w:t>
      </w:r>
      <w:r w:rsidRPr="0005758D">
        <w:rPr>
          <w:rFonts w:ascii="宋体" w:hAnsi="宋体"/>
          <w:color w:val="000000"/>
          <w:sz w:val="24"/>
        </w:rPr>
        <w:lastRenderedPageBreak/>
        <w:t>与就业的竞争。因此，对学生进行职业指导，有助于帮助学生转变就业观念，树立就业竞争意识，提高自身综合素质和择业、创业能力，更好地发挥特长优势，最终实现劳动力与职业要求的有效结合。</w:t>
      </w:r>
      <w:r w:rsidRPr="0005758D">
        <w:rPr>
          <w:rFonts w:ascii="宋体" w:hAnsi="宋体"/>
          <w:color w:val="000000"/>
          <w:sz w:val="24"/>
        </w:rPr>
        <w:br/>
      </w:r>
      <w:r w:rsidRPr="0005758D">
        <w:rPr>
          <w:rFonts w:ascii="宋体" w:hAnsi="宋体"/>
          <w:b/>
          <w:color w:val="000000"/>
          <w:sz w:val="24"/>
        </w:rPr>
        <w:t>  </w:t>
      </w:r>
      <w:r w:rsidRPr="0005758D">
        <w:rPr>
          <w:rFonts w:ascii="宋体" w:hAnsi="宋体" w:hint="eastAsia"/>
          <w:b/>
          <w:color w:val="000000"/>
          <w:sz w:val="24"/>
        </w:rPr>
        <w:t xml:space="preserve"> </w:t>
      </w:r>
      <w:r w:rsidRPr="0005758D">
        <w:rPr>
          <w:rFonts w:ascii="宋体" w:hAnsi="宋体"/>
          <w:b/>
          <w:color w:val="000000"/>
          <w:sz w:val="24"/>
        </w:rPr>
        <w:t xml:space="preserve"> 帮助贫困学生确立就业目标，实现就业理想。</w:t>
      </w:r>
      <w:r w:rsidRPr="0005758D">
        <w:rPr>
          <w:rFonts w:ascii="宋体" w:hAnsi="宋体"/>
          <w:color w:val="000000"/>
          <w:sz w:val="24"/>
        </w:rPr>
        <w:t>近年来，技校的规模发展，省内考生也不断增加，同时也带来了一些问题。这些学生相当一部分来自于农村，入学时抱有很大的愿望，“读书为了找份好工作”的思想根深蒂固，他们认为家长为自己读书花费了不少钱财，自己将来要凭一技之长找份高薪的工作来回报父母，因而对就业的期望值较高。由于他们的就业目标脱离了市场的实际需求,因此错失了很多的就业机会。为此我们及时帮助学生分析就业市场形势 ，客观估量自己的就业优势和不足，及时调整就业意向，树立“低开高走”的意识，先给自己一个展现才能的机会。通过结合实际进行职业指导，不少毕业生重新调整了自己的就业目标，并学会了不断推销自己，最终都实现了就业。</w:t>
      </w:r>
      <w:r w:rsidRPr="0005758D">
        <w:rPr>
          <w:rFonts w:ascii="宋体" w:hAnsi="宋体"/>
          <w:color w:val="000000"/>
          <w:sz w:val="24"/>
        </w:rPr>
        <w:br/>
        <w:t>   </w:t>
      </w:r>
      <w:r w:rsidRPr="0005758D">
        <w:rPr>
          <w:rFonts w:ascii="宋体" w:hAnsi="宋体"/>
          <w:b/>
          <w:color w:val="000000"/>
          <w:sz w:val="24"/>
        </w:rPr>
        <w:t> 帮助贫困学生掌握一专多能，增强就业能力。</w:t>
      </w:r>
      <w:r w:rsidRPr="0005758D">
        <w:rPr>
          <w:rFonts w:ascii="宋体" w:hAnsi="宋体"/>
          <w:color w:val="000000"/>
          <w:sz w:val="24"/>
        </w:rPr>
        <w:t>我们一方面加强学生的思想教育工作，另一方面及时导入职业指导，用实例说明社会就业竞争状况，作为学生总要最终走向社会，要立足社会，就需要就业，而没有知识和技能，必遭社会淘汰。通过指导，学生的学习态度从被动改变为主动，学到的知识就会记得牢，掌握得深。同时学校开设了一些选修专业,鼓励学生一专多能,以增强择业的能力,实现就业目标，目前，学生到毕业时，普遍都拥有多样证书，为就业创造了有利条件。</w:t>
      </w:r>
      <w:r w:rsidRPr="0005758D">
        <w:rPr>
          <w:rFonts w:ascii="宋体" w:hAnsi="宋体"/>
          <w:color w:val="000000"/>
          <w:sz w:val="24"/>
        </w:rPr>
        <w:br/>
      </w:r>
      <w:r w:rsidRPr="0005758D">
        <w:rPr>
          <w:rFonts w:ascii="宋体" w:hAnsi="宋体" w:hint="eastAsia"/>
          <w:color w:val="000000"/>
          <w:sz w:val="24"/>
        </w:rPr>
        <w:t xml:space="preserve">  </w:t>
      </w:r>
      <w:r w:rsidRPr="00691D40">
        <w:rPr>
          <w:rFonts w:ascii="宋体" w:hAnsi="宋体" w:hint="eastAsia"/>
          <w:color w:val="000000"/>
          <w:sz w:val="24"/>
        </w:rPr>
        <w:t xml:space="preserve">  </w:t>
      </w:r>
      <w:r w:rsidRPr="00691D40">
        <w:rPr>
          <w:rFonts w:ascii="宋体" w:hAnsi="宋体" w:hint="eastAsia"/>
          <w:b/>
          <w:color w:val="000000"/>
          <w:sz w:val="24"/>
        </w:rPr>
        <w:t>对每一位建档立卡的贫困生进行结对帮扶。</w:t>
      </w:r>
      <w:r w:rsidRPr="00691D40">
        <w:rPr>
          <w:rFonts w:ascii="宋体" w:hAnsi="宋体" w:hint="eastAsia"/>
          <w:color w:val="000000"/>
          <w:sz w:val="24"/>
        </w:rPr>
        <w:t>为2</w:t>
      </w:r>
      <w:r>
        <w:rPr>
          <w:rFonts w:ascii="宋体" w:hAnsi="宋体" w:hint="eastAsia"/>
          <w:color w:val="000000"/>
          <w:sz w:val="24"/>
        </w:rPr>
        <w:t>0</w:t>
      </w:r>
      <w:r w:rsidRPr="00691D40">
        <w:rPr>
          <w:rFonts w:ascii="宋体" w:hAnsi="宋体" w:hint="eastAsia"/>
          <w:color w:val="000000"/>
          <w:sz w:val="24"/>
        </w:rPr>
        <w:t>名建档立卡的贫困生进行结对帮扶。</w:t>
      </w:r>
    </w:p>
    <w:p w:rsidR="00E64E4F" w:rsidRPr="00691D40" w:rsidRDefault="00E64E4F" w:rsidP="00E64E4F">
      <w:pPr>
        <w:widowControl/>
        <w:jc w:val="left"/>
        <w:rPr>
          <w:rFonts w:ascii="宋体" w:hAnsi="宋体" w:cs="宋体"/>
          <w:kern w:val="0"/>
          <w:sz w:val="24"/>
        </w:rPr>
      </w:pPr>
      <w:r>
        <w:rPr>
          <w:rFonts w:ascii="宋体" w:hAnsi="宋体" w:cs="宋体"/>
          <w:noProof/>
          <w:kern w:val="0"/>
          <w:sz w:val="24"/>
        </w:rPr>
        <w:lastRenderedPageBreak/>
        <w:drawing>
          <wp:inline distT="0" distB="0" distL="0" distR="0">
            <wp:extent cx="5133975" cy="2771775"/>
            <wp:effectExtent l="0" t="0" r="9525" b="9525"/>
            <wp:docPr id="65" name="图片 65" descr="TU(W0M7(IYR]%C$Q8`)7)K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TU(W0M7(IYR]%C$Q8`)7)KV"/>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33975" cy="2771775"/>
                    </a:xfrm>
                    <a:prstGeom prst="rect">
                      <a:avLst/>
                    </a:prstGeom>
                    <a:noFill/>
                    <a:ln>
                      <a:noFill/>
                    </a:ln>
                  </pic:spPr>
                </pic:pic>
              </a:graphicData>
            </a:graphic>
          </wp:inline>
        </w:drawing>
      </w:r>
    </w:p>
    <w:p w:rsidR="00E64E4F" w:rsidRPr="00691D40" w:rsidRDefault="00E64E4F" w:rsidP="00E64E4F">
      <w:pPr>
        <w:widowControl/>
        <w:jc w:val="left"/>
        <w:rPr>
          <w:rFonts w:ascii="宋体" w:hAnsi="宋体" w:cs="宋体"/>
          <w:kern w:val="0"/>
          <w:sz w:val="24"/>
        </w:rPr>
      </w:pPr>
    </w:p>
    <w:p w:rsidR="00E64E4F" w:rsidRDefault="00E64E4F" w:rsidP="00E64E4F">
      <w:pPr>
        <w:spacing w:line="360" w:lineRule="auto"/>
        <w:ind w:firstLineChars="200" w:firstLine="480"/>
        <w:rPr>
          <w:rFonts w:ascii="宋体" w:hAnsi="宋体"/>
          <w:color w:val="000000"/>
          <w:sz w:val="24"/>
        </w:rPr>
      </w:pPr>
    </w:p>
    <w:p w:rsidR="00E64E4F" w:rsidRPr="00DB4F15" w:rsidRDefault="00E64E4F" w:rsidP="00E64E4F">
      <w:pPr>
        <w:widowControl/>
        <w:jc w:val="left"/>
        <w:rPr>
          <w:rFonts w:ascii="宋体" w:hAnsi="宋体" w:cs="宋体"/>
          <w:kern w:val="0"/>
          <w:sz w:val="24"/>
        </w:rPr>
      </w:pPr>
      <w:r>
        <w:rPr>
          <w:rFonts w:ascii="宋体" w:hAnsi="宋体" w:cs="宋体"/>
          <w:noProof/>
          <w:kern w:val="0"/>
          <w:sz w:val="24"/>
        </w:rPr>
        <w:drawing>
          <wp:inline distT="0" distB="0" distL="0" distR="0">
            <wp:extent cx="5667375" cy="3419475"/>
            <wp:effectExtent l="0" t="0" r="9525" b="9525"/>
            <wp:docPr id="64" name="图片 64" descr="5)LE1@CZWP~9}W5{$@3UD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5)LE1@CZWP~9}W5{$@3UD0V"/>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67375" cy="3419475"/>
                    </a:xfrm>
                    <a:prstGeom prst="rect">
                      <a:avLst/>
                    </a:prstGeom>
                    <a:noFill/>
                    <a:ln>
                      <a:noFill/>
                    </a:ln>
                  </pic:spPr>
                </pic:pic>
              </a:graphicData>
            </a:graphic>
          </wp:inline>
        </w:drawing>
      </w:r>
    </w:p>
    <w:p w:rsidR="00E64E4F" w:rsidRDefault="00E64E4F" w:rsidP="00E64E4F">
      <w:pPr>
        <w:spacing w:line="360" w:lineRule="auto"/>
        <w:ind w:firstLineChars="200" w:firstLine="482"/>
        <w:rPr>
          <w:rFonts w:ascii="宋体" w:hAnsi="宋体"/>
          <w:b/>
          <w:sz w:val="24"/>
        </w:rPr>
      </w:pPr>
    </w:p>
    <w:p w:rsidR="00E64E4F" w:rsidRDefault="00E64E4F" w:rsidP="00E64E4F">
      <w:pPr>
        <w:spacing w:line="360" w:lineRule="auto"/>
        <w:ind w:firstLineChars="200" w:firstLine="482"/>
        <w:rPr>
          <w:rFonts w:ascii="宋体" w:hAnsi="宋体"/>
          <w:b/>
          <w:sz w:val="24"/>
        </w:rPr>
      </w:pPr>
      <w:r w:rsidRPr="0005758D">
        <w:rPr>
          <w:rFonts w:ascii="宋体" w:hAnsi="宋体" w:hint="eastAsia"/>
          <w:b/>
          <w:sz w:val="24"/>
        </w:rPr>
        <w:t>六、</w:t>
      </w:r>
      <w:r w:rsidRPr="00BB0B9F">
        <w:rPr>
          <w:rFonts w:ascii="宋体" w:hAnsi="宋体" w:hint="eastAsia"/>
          <w:b/>
          <w:sz w:val="24"/>
        </w:rPr>
        <w:t>毕业生跟踪调查情况</w:t>
      </w:r>
    </w:p>
    <w:p w:rsidR="00E64E4F" w:rsidRDefault="00E64E4F" w:rsidP="00E64E4F">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为了进一步开展好经济系的就业工作，</w:t>
      </w:r>
      <w:r>
        <w:rPr>
          <w:rFonts w:ascii="宋体" w:hAnsi="宋体" w:cs="宋体"/>
          <w:kern w:val="0"/>
          <w:sz w:val="24"/>
        </w:rPr>
        <w:t>201</w:t>
      </w:r>
      <w:r>
        <w:rPr>
          <w:rFonts w:ascii="宋体" w:hAnsi="宋体" w:cs="宋体" w:hint="eastAsia"/>
          <w:kern w:val="0"/>
          <w:sz w:val="24"/>
        </w:rPr>
        <w:t>9年，我系继续开展跟踪调查活动，广泛地接触我校近几年的毕业生，了解他们的就业状况，征求他们对学校招生、教学、就业等多方面工作的意见与建议，进一步科学预测就业市场，加强与用人单位的合作与交流拓宽招生就业渠道，了解用人单位对我系毕业生的思想道</w:t>
      </w:r>
      <w:r>
        <w:rPr>
          <w:rFonts w:ascii="宋体" w:hAnsi="宋体" w:cs="宋体" w:hint="eastAsia"/>
          <w:kern w:val="0"/>
          <w:sz w:val="24"/>
        </w:rPr>
        <w:lastRenderedPageBreak/>
        <w:t>德、专业知识、业务能力和工作业绩等方面的总体评价和要求，通过开展追踪调查，为进一步推进毕业生就业制度改革改善就业指导工作提供科学依据。</w:t>
      </w:r>
    </w:p>
    <w:p w:rsidR="00E64E4F" w:rsidRPr="00DB4F15" w:rsidRDefault="00E64E4F" w:rsidP="00E64E4F">
      <w:pPr>
        <w:widowControl/>
        <w:jc w:val="left"/>
        <w:rPr>
          <w:rFonts w:ascii="宋体" w:hAnsi="宋体" w:cs="宋体"/>
          <w:kern w:val="0"/>
          <w:sz w:val="24"/>
        </w:rPr>
      </w:pPr>
      <w:r>
        <w:rPr>
          <w:rFonts w:ascii="宋体" w:hAnsi="宋体" w:cs="宋体"/>
          <w:noProof/>
          <w:kern w:val="0"/>
          <w:sz w:val="24"/>
        </w:rPr>
        <w:drawing>
          <wp:inline distT="0" distB="0" distL="0" distR="0">
            <wp:extent cx="4838700" cy="2714625"/>
            <wp:effectExtent l="0" t="0" r="0" b="9525"/>
            <wp:docPr id="63" name="图片 63" descr="QY~CJS{0D]PO]B0O~8$I3Y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QY~CJS{0D]PO]B0O~8$I3Y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38700" cy="2714625"/>
                    </a:xfrm>
                    <a:prstGeom prst="rect">
                      <a:avLst/>
                    </a:prstGeom>
                    <a:noFill/>
                    <a:ln>
                      <a:noFill/>
                    </a:ln>
                  </pic:spPr>
                </pic:pic>
              </a:graphicData>
            </a:graphic>
          </wp:inline>
        </w:drawing>
      </w:r>
    </w:p>
    <w:p w:rsidR="00E64E4F" w:rsidRDefault="00E64E4F" w:rsidP="00E64E4F">
      <w:pPr>
        <w:widowControl/>
        <w:spacing w:line="360" w:lineRule="auto"/>
        <w:ind w:firstLineChars="200" w:firstLine="480"/>
        <w:jc w:val="left"/>
        <w:rPr>
          <w:rFonts w:ascii="宋体" w:cs="宋体"/>
          <w:kern w:val="0"/>
          <w:sz w:val="24"/>
        </w:rPr>
      </w:pPr>
    </w:p>
    <w:p w:rsidR="00E64E4F" w:rsidRPr="00741737" w:rsidRDefault="00E64E4F" w:rsidP="00E64E4F">
      <w:pPr>
        <w:widowControl/>
        <w:spacing w:line="360" w:lineRule="auto"/>
        <w:jc w:val="left"/>
        <w:rPr>
          <w:rFonts w:ascii="宋体" w:hAnsi="宋体" w:cs="宋体"/>
          <w:b/>
          <w:kern w:val="0"/>
          <w:sz w:val="24"/>
        </w:rPr>
      </w:pPr>
      <w:r w:rsidRPr="00741737">
        <w:rPr>
          <w:rFonts w:ascii="宋体" w:hAnsi="宋体" w:cs="宋体" w:hint="eastAsia"/>
          <w:b/>
          <w:kern w:val="0"/>
          <w:sz w:val="24"/>
        </w:rPr>
        <w:t xml:space="preserve">   （一）基本调查情况</w:t>
      </w:r>
    </w:p>
    <w:p w:rsidR="00E64E4F" w:rsidRDefault="00E64E4F" w:rsidP="00E64E4F">
      <w:pPr>
        <w:pStyle w:val="ab"/>
        <w:spacing w:line="360" w:lineRule="auto"/>
        <w:ind w:firstLine="480"/>
        <w:rPr>
          <w:rFonts w:cs="Times New Roman"/>
          <w:kern w:val="2"/>
        </w:rPr>
      </w:pPr>
      <w:r>
        <w:rPr>
          <w:rFonts w:hint="eastAsia"/>
          <w:color w:val="000000"/>
        </w:rPr>
        <w:t>2</w:t>
      </w:r>
      <w:r w:rsidRPr="00A54F1E">
        <w:rPr>
          <w:color w:val="000000"/>
        </w:rPr>
        <w:t>01</w:t>
      </w:r>
      <w:r>
        <w:rPr>
          <w:rFonts w:hint="eastAsia"/>
          <w:color w:val="000000"/>
        </w:rPr>
        <w:t>9</w:t>
      </w:r>
      <w:r w:rsidRPr="00A54F1E">
        <w:rPr>
          <w:color w:val="000000"/>
        </w:rPr>
        <w:t>年我</w:t>
      </w:r>
      <w:r w:rsidRPr="00A54F1E">
        <w:rPr>
          <w:rFonts w:hint="eastAsia"/>
          <w:color w:val="000000"/>
        </w:rPr>
        <w:t>系</w:t>
      </w:r>
      <w:r w:rsidRPr="00A54F1E">
        <w:rPr>
          <w:color w:val="000000"/>
        </w:rPr>
        <w:t>毕业生为</w:t>
      </w:r>
      <w:r>
        <w:rPr>
          <w:rFonts w:hint="eastAsia"/>
          <w:color w:val="000000"/>
        </w:rPr>
        <w:t>357</w:t>
      </w:r>
      <w:r w:rsidRPr="00A54F1E">
        <w:rPr>
          <w:color w:val="000000"/>
        </w:rPr>
        <w:t>人，分为</w:t>
      </w:r>
      <w:r w:rsidRPr="00A54F1E">
        <w:rPr>
          <w:rFonts w:hint="eastAsia"/>
          <w:color w:val="000000"/>
        </w:rPr>
        <w:t>国际经济与贸易</w:t>
      </w:r>
      <w:r w:rsidRPr="00A54F1E">
        <w:rPr>
          <w:color w:val="000000"/>
        </w:rPr>
        <w:t>专业</w:t>
      </w:r>
      <w:r w:rsidRPr="00A54F1E">
        <w:rPr>
          <w:rFonts w:hint="eastAsia"/>
          <w:color w:val="000000"/>
        </w:rPr>
        <w:t>2</w:t>
      </w:r>
      <w:r w:rsidRPr="00A54F1E">
        <w:rPr>
          <w:color w:val="000000"/>
        </w:rPr>
        <w:t>个班</w:t>
      </w:r>
      <w:r w:rsidRPr="00A54F1E">
        <w:rPr>
          <w:rFonts w:hint="eastAsia"/>
          <w:color w:val="000000"/>
        </w:rPr>
        <w:t>9</w:t>
      </w:r>
      <w:r>
        <w:rPr>
          <w:rFonts w:hint="eastAsia"/>
          <w:color w:val="000000"/>
        </w:rPr>
        <w:t>9</w:t>
      </w:r>
      <w:r w:rsidRPr="00A54F1E">
        <w:rPr>
          <w:rFonts w:hint="eastAsia"/>
          <w:color w:val="000000"/>
        </w:rPr>
        <w:t>人，经济学专业2个班10</w:t>
      </w:r>
      <w:r>
        <w:rPr>
          <w:rFonts w:hint="eastAsia"/>
          <w:color w:val="000000"/>
        </w:rPr>
        <w:t>5</w:t>
      </w:r>
      <w:r w:rsidRPr="00A54F1E">
        <w:rPr>
          <w:rFonts w:hint="eastAsia"/>
          <w:color w:val="000000"/>
        </w:rPr>
        <w:t>人，</w:t>
      </w:r>
      <w:r w:rsidRPr="00A54F1E">
        <w:rPr>
          <w:rFonts w:hint="eastAsia"/>
        </w:rPr>
        <w:t>金融学专业</w:t>
      </w:r>
      <w:r>
        <w:rPr>
          <w:rFonts w:hint="eastAsia"/>
        </w:rPr>
        <w:t>3</w:t>
      </w:r>
      <w:r w:rsidRPr="00A54F1E">
        <w:rPr>
          <w:rFonts w:hint="eastAsia"/>
        </w:rPr>
        <w:t>个班</w:t>
      </w:r>
      <w:r w:rsidRPr="00A54F1E">
        <w:rPr>
          <w:rFonts w:hint="eastAsia"/>
          <w:color w:val="000000"/>
        </w:rPr>
        <w:t>1</w:t>
      </w:r>
      <w:r>
        <w:rPr>
          <w:rFonts w:hint="eastAsia"/>
          <w:color w:val="000000"/>
        </w:rPr>
        <w:t>38</w:t>
      </w:r>
      <w:r w:rsidRPr="00A54F1E">
        <w:rPr>
          <w:rFonts w:hint="eastAsia"/>
          <w:color w:val="000000"/>
        </w:rPr>
        <w:t>人，</w:t>
      </w:r>
      <w:r>
        <w:rPr>
          <w:rFonts w:hint="eastAsia"/>
          <w:color w:val="000000"/>
        </w:rPr>
        <w:t>经济工程（3+1）专业1个班15人，初次</w:t>
      </w:r>
      <w:r w:rsidRPr="00A54F1E">
        <w:rPr>
          <w:rFonts w:hint="eastAsia"/>
          <w:color w:val="000000"/>
        </w:rPr>
        <w:t>就业率为9</w:t>
      </w:r>
      <w:r>
        <w:rPr>
          <w:rFonts w:hint="eastAsia"/>
          <w:color w:val="000000"/>
        </w:rPr>
        <w:t>6</w:t>
      </w:r>
      <w:r w:rsidRPr="00A54F1E">
        <w:rPr>
          <w:rFonts w:hint="eastAsia"/>
          <w:color w:val="000000"/>
        </w:rPr>
        <w:t>.</w:t>
      </w:r>
      <w:r>
        <w:rPr>
          <w:rFonts w:hint="eastAsia"/>
          <w:color w:val="000000"/>
        </w:rPr>
        <w:t>3</w:t>
      </w:r>
      <w:r w:rsidRPr="00A54F1E">
        <w:rPr>
          <w:rFonts w:hint="eastAsia"/>
          <w:color w:val="000000"/>
        </w:rPr>
        <w:t>6%</w:t>
      </w:r>
      <w:r>
        <w:rPr>
          <w:rFonts w:hint="eastAsia"/>
          <w:color w:val="000000"/>
        </w:rPr>
        <w:t>，最终就业率97.48%</w:t>
      </w:r>
      <w:r w:rsidRPr="00A54F1E">
        <w:rPr>
          <w:rFonts w:hint="eastAsia"/>
          <w:color w:val="000000"/>
        </w:rPr>
        <w:t>。</w:t>
      </w:r>
      <w:r w:rsidRPr="00A54F1E">
        <w:rPr>
          <w:rFonts w:cs="Times New Roman" w:hint="eastAsia"/>
          <w:kern w:val="2"/>
        </w:rPr>
        <w:t>分析201</w:t>
      </w:r>
      <w:r>
        <w:rPr>
          <w:rFonts w:cs="Times New Roman" w:hint="eastAsia"/>
          <w:kern w:val="2"/>
        </w:rPr>
        <w:t>9</w:t>
      </w:r>
      <w:r w:rsidRPr="00A54F1E">
        <w:rPr>
          <w:rFonts w:cs="Times New Roman" w:hint="eastAsia"/>
          <w:kern w:val="2"/>
        </w:rPr>
        <w:t>毕业生就业情况，明显的亮点是就业质量的提高。今年有</w:t>
      </w:r>
      <w:r>
        <w:rPr>
          <w:rFonts w:cs="Times New Roman" w:hint="eastAsia"/>
          <w:kern w:val="2"/>
        </w:rPr>
        <w:t>5</w:t>
      </w:r>
      <w:r w:rsidRPr="00A54F1E">
        <w:rPr>
          <w:rFonts w:cs="Times New Roman" w:hint="eastAsia"/>
          <w:kern w:val="2"/>
        </w:rPr>
        <w:t>人考取国家公务员；</w:t>
      </w:r>
      <w:r>
        <w:rPr>
          <w:rFonts w:cs="Times New Roman" w:hint="eastAsia"/>
          <w:kern w:val="2"/>
        </w:rPr>
        <w:t>11</w:t>
      </w:r>
      <w:r w:rsidRPr="00A54F1E">
        <w:rPr>
          <w:rFonts w:cs="Times New Roman" w:hint="eastAsia"/>
          <w:kern w:val="2"/>
        </w:rPr>
        <w:t>人</w:t>
      </w:r>
      <w:r>
        <w:rPr>
          <w:rFonts w:cs="Times New Roman" w:hint="eastAsia"/>
          <w:kern w:val="2"/>
        </w:rPr>
        <w:t>考取</w:t>
      </w:r>
      <w:r w:rsidRPr="00A54F1E">
        <w:rPr>
          <w:rFonts w:cs="Times New Roman" w:hint="eastAsia"/>
          <w:kern w:val="2"/>
        </w:rPr>
        <w:t>安徽省和其他省市地方公务员；</w:t>
      </w:r>
      <w:r>
        <w:rPr>
          <w:rFonts w:cs="Times New Roman" w:hint="eastAsia"/>
          <w:kern w:val="2"/>
        </w:rPr>
        <w:t>1人为西部计划；</w:t>
      </w:r>
      <w:r w:rsidRPr="00A54F1E">
        <w:rPr>
          <w:rFonts w:cs="Times New Roman" w:hint="eastAsia"/>
          <w:kern w:val="2"/>
        </w:rPr>
        <w:t> </w:t>
      </w:r>
      <w:r>
        <w:rPr>
          <w:rFonts w:cs="Times New Roman" w:hint="eastAsia"/>
          <w:kern w:val="2"/>
        </w:rPr>
        <w:t>26</w:t>
      </w:r>
      <w:r w:rsidRPr="00A54F1E">
        <w:rPr>
          <w:rFonts w:cs="Times New Roman" w:hint="eastAsia"/>
          <w:kern w:val="2"/>
        </w:rPr>
        <w:t>人考取了包括西南财大、中南财大、</w:t>
      </w:r>
      <w:r>
        <w:rPr>
          <w:rFonts w:cs="Times New Roman" w:hint="eastAsia"/>
          <w:kern w:val="2"/>
        </w:rPr>
        <w:t>中央民族</w:t>
      </w:r>
      <w:r w:rsidRPr="00A54F1E">
        <w:rPr>
          <w:rFonts w:cs="Times New Roman" w:hint="eastAsia"/>
          <w:kern w:val="2"/>
        </w:rPr>
        <w:t>等国内著名高校研究生；</w:t>
      </w:r>
      <w:r>
        <w:rPr>
          <w:rFonts w:cs="Times New Roman" w:hint="eastAsia"/>
          <w:kern w:val="2"/>
        </w:rPr>
        <w:t>7人</w:t>
      </w:r>
      <w:r w:rsidRPr="00A54F1E">
        <w:rPr>
          <w:rFonts w:cs="Times New Roman" w:hint="eastAsia"/>
          <w:kern w:val="2"/>
        </w:rPr>
        <w:t>将赴英德等国继续攻读硕士学位；</w:t>
      </w:r>
      <w:r>
        <w:rPr>
          <w:rFonts w:cs="Times New Roman" w:hint="eastAsia"/>
          <w:kern w:val="2"/>
        </w:rPr>
        <w:t>46</w:t>
      </w:r>
      <w:r w:rsidRPr="00A54F1E">
        <w:rPr>
          <w:rFonts w:cs="Times New Roman" w:hint="eastAsia"/>
          <w:kern w:val="2"/>
        </w:rPr>
        <w:t>名同学考进银行，其中</w:t>
      </w:r>
      <w:r>
        <w:rPr>
          <w:rFonts w:cs="Times New Roman" w:hint="eastAsia"/>
          <w:kern w:val="2"/>
        </w:rPr>
        <w:t>22</w:t>
      </w:r>
      <w:r w:rsidRPr="00A54F1E">
        <w:rPr>
          <w:rFonts w:cs="Times New Roman" w:hint="eastAsia"/>
          <w:kern w:val="2"/>
        </w:rPr>
        <w:t>名同学进入中、农、工、建四大国有银行工作。毕业生中另有</w:t>
      </w:r>
      <w:r>
        <w:rPr>
          <w:rFonts w:cs="Times New Roman" w:hint="eastAsia"/>
          <w:kern w:val="2"/>
        </w:rPr>
        <w:t>20</w:t>
      </w:r>
      <w:r w:rsidRPr="00A54F1E">
        <w:rPr>
          <w:rFonts w:cs="Times New Roman" w:hint="eastAsia"/>
          <w:kern w:val="2"/>
        </w:rPr>
        <w:t>余名同学等国有企事业单位录用，涉及行业有银行、证券、战略能源、航天航空、通讯、进出口贸易、家电等。</w:t>
      </w:r>
    </w:p>
    <w:p w:rsidR="00E64E4F" w:rsidRDefault="00E64E4F" w:rsidP="00E64E4F">
      <w:pPr>
        <w:pStyle w:val="ab"/>
        <w:spacing w:line="360" w:lineRule="auto"/>
        <w:ind w:firstLine="480"/>
        <w:rPr>
          <w:rFonts w:cs="Times New Roman"/>
          <w:kern w:val="2"/>
        </w:rPr>
      </w:pPr>
      <w:r>
        <w:rPr>
          <w:rFonts w:cs="Times New Roman"/>
          <w:noProof/>
          <w:kern w:val="2"/>
        </w:rPr>
        <w:lastRenderedPageBreak/>
        <w:drawing>
          <wp:inline distT="0" distB="0" distL="0" distR="0">
            <wp:extent cx="4848225" cy="3638550"/>
            <wp:effectExtent l="0" t="0" r="9525" b="0"/>
            <wp:docPr id="62" name="图片 62" descr="谊品生鲜公司就业照片夹1ADFFE8D792AD5215C21C88788CA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谊品生鲜公司就业照片夹1ADFFE8D792AD5215C21C88788CA665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48225" cy="3638550"/>
                    </a:xfrm>
                    <a:prstGeom prst="rect">
                      <a:avLst/>
                    </a:prstGeom>
                    <a:noFill/>
                    <a:ln>
                      <a:noFill/>
                    </a:ln>
                  </pic:spPr>
                </pic:pic>
              </a:graphicData>
            </a:graphic>
          </wp:inline>
        </w:drawing>
      </w:r>
    </w:p>
    <w:p w:rsidR="00E64E4F" w:rsidRPr="00741737" w:rsidRDefault="00E64E4F" w:rsidP="00E64E4F">
      <w:pPr>
        <w:widowControl/>
        <w:spacing w:line="360" w:lineRule="auto"/>
        <w:ind w:firstLineChars="150" w:firstLine="361"/>
        <w:jc w:val="left"/>
        <w:rPr>
          <w:rFonts w:ascii="宋体" w:cs="宋体"/>
          <w:b/>
          <w:kern w:val="0"/>
          <w:sz w:val="24"/>
        </w:rPr>
      </w:pPr>
      <w:r w:rsidRPr="00741737">
        <w:rPr>
          <w:rFonts w:ascii="宋体" w:hAnsi="宋体" w:cs="宋体" w:hint="eastAsia"/>
          <w:b/>
          <w:kern w:val="0"/>
          <w:sz w:val="24"/>
        </w:rPr>
        <w:t>（二）调查分析情况</w:t>
      </w:r>
    </w:p>
    <w:p w:rsidR="00E64E4F" w:rsidRDefault="00E64E4F" w:rsidP="00E64E4F">
      <w:pPr>
        <w:widowControl/>
        <w:spacing w:line="360" w:lineRule="auto"/>
        <w:ind w:firstLineChars="200" w:firstLine="480"/>
        <w:jc w:val="left"/>
        <w:rPr>
          <w:rFonts w:ascii="宋体" w:cs="宋体"/>
          <w:b/>
          <w:kern w:val="0"/>
          <w:sz w:val="24"/>
        </w:rPr>
      </w:pPr>
      <w:r>
        <w:rPr>
          <w:rFonts w:ascii="宋体" w:hAnsi="宋体" w:cs="宋体" w:hint="eastAsia"/>
          <w:kern w:val="0"/>
          <w:sz w:val="24"/>
        </w:rPr>
        <w:t>企业更加注重毕业生的综合素质水平</w:t>
      </w:r>
      <w:r>
        <w:rPr>
          <w:rFonts w:ascii="宋体" w:hAnsi="宋体" w:cs="宋体" w:hint="eastAsia"/>
          <w:b/>
          <w:kern w:val="0"/>
          <w:sz w:val="24"/>
        </w:rPr>
        <w:t>，</w:t>
      </w:r>
      <w:r>
        <w:rPr>
          <w:rFonts w:ascii="宋体" w:hAnsi="宋体" w:cs="宋体" w:hint="eastAsia"/>
          <w:kern w:val="0"/>
          <w:sz w:val="24"/>
        </w:rPr>
        <w:t>通过调研我系毕业生就业单位，他们一致反映我校毕业生素质较高，工作认真，积极做事，整体情况较好。现在在企业工作的毕业生对工作普遍满意。通过听取历届毕业生以及用人单位的意见和建议，他们认为对他们工作影响最大的就是专业知识和社会经验，要求学校多开一些实践性较强的专业课程，那些在自己工作单位较有成就的毕业生大多是理论知识功底厚，动手能力和社会能力强的，而有的毕业生并未被对口专业的企、事业单位录用，找到其他工作后经过对业务日趋的熟悉，对技能日益熟练，也都非常热爱自己的现职工作，并取得了一定的成就，他们普遍认为在不对口专业的工作岗位上工作，创新意识和适应能力都是心不可少的，此外，学会如何在实践中运用理论知识也非常重要。</w:t>
      </w:r>
    </w:p>
    <w:p w:rsidR="00E64E4F" w:rsidRDefault="00E64E4F" w:rsidP="00E64E4F">
      <w:pPr>
        <w:widowControl/>
        <w:spacing w:line="360" w:lineRule="auto"/>
        <w:ind w:firstLineChars="200" w:firstLine="480"/>
        <w:jc w:val="left"/>
        <w:rPr>
          <w:rFonts w:ascii="宋体" w:cs="宋体"/>
          <w:kern w:val="0"/>
          <w:sz w:val="24"/>
        </w:rPr>
      </w:pPr>
      <w:r>
        <w:rPr>
          <w:rFonts w:ascii="宋体" w:hAnsi="宋体" w:cs="宋体" w:hint="eastAsia"/>
          <w:kern w:val="0"/>
          <w:sz w:val="24"/>
        </w:rPr>
        <w:t>据调查反应，很多毕业生面临毕业找工作大都很迷茫，有的对自身期望值过高，在择业期间徘徊犹豫，高不成低不就，从而错失就业良机；有的肓目追求高收入，对就业信息缺乏鉴别力，以致陷入被动境地；有的则自信心不足，有机会不敢去尝试，稍遇挫折便灰心丧气，因此迟迟没有找到合适的工作；有的在参加用人单位面试时不懂得应变技巧，不能在短时间内展示出自己的优势，从而增加就业难度。虽然我系开展有大学生职业生涯规划之类的理论课，但是由于学生还</w:t>
      </w:r>
      <w:r>
        <w:rPr>
          <w:rFonts w:ascii="宋体" w:hAnsi="宋体" w:cs="宋体" w:hint="eastAsia"/>
          <w:kern w:val="0"/>
          <w:sz w:val="24"/>
        </w:rPr>
        <w:lastRenderedPageBreak/>
        <w:t>未面临毕业，没有压力意识，大都不够重视，等到毕业手忙脚乱，有些同学能够请教老师，寻求一些就业建议，但是大多数同学与老师沟通不够。</w:t>
      </w:r>
    </w:p>
    <w:p w:rsidR="00E64E4F" w:rsidRDefault="00E64E4F" w:rsidP="00E64E4F">
      <w:pPr>
        <w:widowControl/>
        <w:spacing w:line="360" w:lineRule="auto"/>
        <w:ind w:firstLineChars="150" w:firstLine="360"/>
        <w:jc w:val="left"/>
        <w:rPr>
          <w:rFonts w:ascii="宋体" w:cs="宋体"/>
          <w:kern w:val="0"/>
          <w:sz w:val="24"/>
        </w:rPr>
      </w:pPr>
      <w:r>
        <w:rPr>
          <w:rFonts w:ascii="宋体" w:hAnsi="宋体" w:cs="宋体" w:hint="eastAsia"/>
          <w:kern w:val="0"/>
          <w:sz w:val="24"/>
        </w:rPr>
        <w:t>实习与见习是教学中的关键环节，在调研过程中，毕业生与用人单位反映较多的是学生的实习问题。教学实习是一门实践性课程，开展的成功与否，直接影响大学生综合素质、实际能力的提高以及毕业后的就业、甚至将来的发展。实习工作虽有些老生常谈，但我校实习工作确实存在着一定的问题，必须予以高度重视。一方面要提高对实习工作重要性的认识，端正学生实习态度；另方面要加强实习基地的建设，增强实习指导的力度，让学生先具备“用武之才”以更好地去寻找“用武之地”。</w:t>
      </w:r>
    </w:p>
    <w:p w:rsidR="00E64E4F" w:rsidRPr="00741737" w:rsidRDefault="00E64E4F" w:rsidP="00E64E4F">
      <w:pPr>
        <w:widowControl/>
        <w:spacing w:line="360" w:lineRule="auto"/>
        <w:ind w:firstLineChars="150" w:firstLine="361"/>
        <w:jc w:val="left"/>
        <w:rPr>
          <w:rFonts w:ascii="宋体" w:cs="宋体"/>
          <w:b/>
          <w:kern w:val="0"/>
          <w:sz w:val="24"/>
        </w:rPr>
      </w:pPr>
      <w:r w:rsidRPr="00741737">
        <w:rPr>
          <w:rFonts w:ascii="宋体" w:hAnsi="宋体" w:cs="宋体" w:hint="eastAsia"/>
          <w:b/>
          <w:kern w:val="0"/>
          <w:sz w:val="24"/>
        </w:rPr>
        <w:t>（三）调研结果建议：</w:t>
      </w:r>
    </w:p>
    <w:p w:rsidR="00E64E4F" w:rsidRPr="00741737" w:rsidRDefault="00E64E4F" w:rsidP="00E64E4F">
      <w:pPr>
        <w:widowControl/>
        <w:spacing w:line="360" w:lineRule="auto"/>
        <w:ind w:firstLineChars="200" w:firstLine="482"/>
        <w:jc w:val="left"/>
        <w:rPr>
          <w:rFonts w:ascii="宋体" w:cs="宋体"/>
          <w:b/>
          <w:kern w:val="0"/>
          <w:sz w:val="24"/>
        </w:rPr>
      </w:pPr>
      <w:r w:rsidRPr="00741737">
        <w:rPr>
          <w:rFonts w:ascii="宋体" w:hAnsi="宋体" w:cs="宋体" w:hint="eastAsia"/>
          <w:b/>
          <w:kern w:val="0"/>
          <w:sz w:val="24"/>
        </w:rPr>
        <w:t>1、进一步提高大学生综合素质</w:t>
      </w:r>
    </w:p>
    <w:p w:rsidR="00E64E4F" w:rsidRPr="00741737" w:rsidRDefault="00E64E4F" w:rsidP="00E64E4F">
      <w:pPr>
        <w:widowControl/>
        <w:spacing w:line="360" w:lineRule="auto"/>
        <w:ind w:firstLineChars="150" w:firstLine="361"/>
        <w:jc w:val="left"/>
        <w:rPr>
          <w:rFonts w:ascii="宋体" w:cs="宋体"/>
          <w:b/>
          <w:kern w:val="0"/>
          <w:sz w:val="24"/>
        </w:rPr>
      </w:pPr>
      <w:r w:rsidRPr="00741737">
        <w:rPr>
          <w:rFonts w:ascii="宋体" w:hAnsi="宋体" w:cs="宋体" w:hint="eastAsia"/>
          <w:b/>
          <w:kern w:val="0"/>
          <w:sz w:val="24"/>
        </w:rPr>
        <w:t>（</w:t>
      </w:r>
      <w:r w:rsidRPr="00741737">
        <w:rPr>
          <w:rFonts w:ascii="宋体" w:hAnsi="宋体" w:cs="宋体"/>
          <w:b/>
          <w:kern w:val="0"/>
          <w:sz w:val="24"/>
        </w:rPr>
        <w:t>1</w:t>
      </w:r>
      <w:r w:rsidRPr="00741737">
        <w:rPr>
          <w:rFonts w:ascii="宋体" w:hAnsi="宋体" w:cs="宋体" w:hint="eastAsia"/>
          <w:b/>
          <w:kern w:val="0"/>
          <w:sz w:val="24"/>
        </w:rPr>
        <w:t>）进一步加强素质教育</w:t>
      </w:r>
    </w:p>
    <w:p w:rsidR="00E64E4F" w:rsidRDefault="00E64E4F" w:rsidP="00E64E4F">
      <w:pPr>
        <w:widowControl/>
        <w:spacing w:line="360" w:lineRule="auto"/>
        <w:ind w:firstLineChars="150" w:firstLine="360"/>
        <w:jc w:val="left"/>
        <w:rPr>
          <w:rFonts w:ascii="宋体" w:cs="宋体"/>
          <w:kern w:val="0"/>
          <w:sz w:val="24"/>
        </w:rPr>
      </w:pPr>
      <w:r>
        <w:rPr>
          <w:rFonts w:ascii="宋体" w:hAnsi="宋体" w:cs="宋体" w:hint="eastAsia"/>
          <w:kern w:val="0"/>
          <w:sz w:val="24"/>
        </w:rPr>
        <w:t>当前我国的高等教育正向大众化教育过渡。大众化高等教育的结果之一，就是毕业生剧增，就业分配会愈来愈难。学生必须全面提高自身的综合素质，才能在社会激烈的竞争中立于不败之地，这就要求学校坚持和加强素质教育。要通过书本内外、课堂内外、学校内外等多种途径，培养和提高学生的综合素质。正如本次调查的结果一样，毕业生很少反映自己的专业知识不够用，而过多地反映自己的能力低、素质差。这说明我院在人才培养中素质教育亟待加强。提高素质教育首先要培养学生良好的学风，正确认识“应试教育”和“素质教育”关系，其次要重视对学生进行责任意识和合作意识教育等。引导学生树立正确的人生观、价值观，教育学生会做人，有知识、会做事、讲奉献等。只有这样，我们培养的毕业生才能在社会主义建设中发挥作用，我们毕业生才更有竞争力，我们的就业市场才会越走越宽。</w:t>
      </w:r>
    </w:p>
    <w:p w:rsidR="00E64E4F" w:rsidRPr="00741737" w:rsidRDefault="00E64E4F" w:rsidP="00E64E4F">
      <w:pPr>
        <w:widowControl/>
        <w:spacing w:line="360" w:lineRule="auto"/>
        <w:ind w:firstLineChars="150" w:firstLine="361"/>
        <w:jc w:val="left"/>
        <w:rPr>
          <w:rFonts w:ascii="宋体" w:cs="宋体"/>
          <w:b/>
          <w:kern w:val="0"/>
          <w:sz w:val="24"/>
        </w:rPr>
      </w:pPr>
      <w:r w:rsidRPr="00741737">
        <w:rPr>
          <w:rFonts w:ascii="宋体" w:hAnsi="宋体" w:cs="宋体" w:hint="eastAsia"/>
          <w:b/>
          <w:kern w:val="0"/>
          <w:sz w:val="24"/>
        </w:rPr>
        <w:t>（</w:t>
      </w:r>
      <w:r w:rsidRPr="00741737">
        <w:rPr>
          <w:rFonts w:ascii="宋体" w:hAnsi="宋体" w:cs="宋体"/>
          <w:b/>
          <w:kern w:val="0"/>
          <w:sz w:val="24"/>
        </w:rPr>
        <w:t>2</w:t>
      </w:r>
      <w:r w:rsidRPr="00741737">
        <w:rPr>
          <w:rFonts w:ascii="宋体" w:hAnsi="宋体" w:cs="宋体" w:hint="eastAsia"/>
          <w:b/>
          <w:kern w:val="0"/>
          <w:sz w:val="24"/>
        </w:rPr>
        <w:t>）重视基础知识的掌握</w:t>
      </w:r>
    </w:p>
    <w:p w:rsidR="00E64E4F" w:rsidRDefault="00E64E4F" w:rsidP="00E64E4F">
      <w:pPr>
        <w:widowControl/>
        <w:spacing w:line="360" w:lineRule="auto"/>
        <w:ind w:firstLineChars="150" w:firstLine="360"/>
        <w:jc w:val="left"/>
        <w:rPr>
          <w:rFonts w:ascii="宋体" w:cs="宋体"/>
          <w:kern w:val="0"/>
          <w:sz w:val="24"/>
        </w:rPr>
      </w:pPr>
      <w:r>
        <w:rPr>
          <w:rFonts w:ascii="宋体" w:hAnsi="宋体" w:cs="宋体" w:hint="eastAsia"/>
          <w:kern w:val="0"/>
          <w:sz w:val="24"/>
        </w:rPr>
        <w:t>很多学生觉得大学里的知识学习不重要，和以后的就业没有联系，因此不注重理论知识的学习，基础知识掌握不牢。这和学校的学习氛围以及教学方式有直接关系。学校对此要大力营造学术氛围，为学生成材创造良好的学术环境，高校是讲求学术的地方，浓郁的学术氛围有利于学生的成长。学校要通过举办诸如学术讲座、学术论坛、学术节、学术征文比赛、组织学生科研课题研讨等等学术活</w:t>
      </w:r>
      <w:r>
        <w:rPr>
          <w:rFonts w:ascii="宋体" w:hAnsi="宋体" w:cs="宋体" w:hint="eastAsia"/>
          <w:kern w:val="0"/>
          <w:sz w:val="24"/>
        </w:rPr>
        <w:lastRenderedPageBreak/>
        <w:t>动，为学生提供良好的学术条件和环境，，培养创造性能力；要邀请、聘任专家学者、特别是学术大师到学校给学生进行讲学，指导学校开展学术活动；还可聘请当今知识经济实业界的著名人士来校作报告，以利于学生开阔眼界，活跃思维。</w:t>
      </w:r>
    </w:p>
    <w:p w:rsidR="00E64E4F" w:rsidRPr="00741737" w:rsidRDefault="00E64E4F" w:rsidP="00E64E4F">
      <w:pPr>
        <w:widowControl/>
        <w:spacing w:line="360" w:lineRule="auto"/>
        <w:ind w:firstLineChars="150" w:firstLine="361"/>
        <w:jc w:val="left"/>
        <w:rPr>
          <w:rFonts w:ascii="宋体" w:cs="宋体"/>
          <w:b/>
          <w:kern w:val="0"/>
          <w:sz w:val="24"/>
        </w:rPr>
      </w:pPr>
      <w:r w:rsidRPr="00741737">
        <w:rPr>
          <w:rFonts w:ascii="宋体" w:hAnsi="宋体" w:cs="宋体"/>
          <w:b/>
          <w:kern w:val="0"/>
          <w:sz w:val="24"/>
        </w:rPr>
        <w:t xml:space="preserve"> </w:t>
      </w:r>
      <w:r w:rsidRPr="00741737">
        <w:rPr>
          <w:rFonts w:ascii="宋体" w:hAnsi="宋体" w:cs="宋体" w:hint="eastAsia"/>
          <w:b/>
          <w:kern w:val="0"/>
          <w:sz w:val="24"/>
        </w:rPr>
        <w:t>（</w:t>
      </w:r>
      <w:r w:rsidRPr="00741737">
        <w:rPr>
          <w:rFonts w:ascii="宋体" w:hAnsi="宋体" w:cs="宋体"/>
          <w:b/>
          <w:kern w:val="0"/>
          <w:sz w:val="24"/>
        </w:rPr>
        <w:t>3</w:t>
      </w:r>
      <w:r w:rsidRPr="00741737">
        <w:rPr>
          <w:rFonts w:ascii="宋体" w:hAnsi="宋体" w:cs="宋体" w:hint="eastAsia"/>
          <w:b/>
          <w:kern w:val="0"/>
          <w:sz w:val="24"/>
        </w:rPr>
        <w:t>）精心组织多种学生活动，培养和锻炼学生的多方面能力。</w:t>
      </w:r>
    </w:p>
    <w:p w:rsidR="00E64E4F" w:rsidRDefault="00E64E4F" w:rsidP="00E64E4F">
      <w:pPr>
        <w:widowControl/>
        <w:spacing w:line="360" w:lineRule="auto"/>
        <w:ind w:firstLineChars="150" w:firstLine="360"/>
        <w:jc w:val="left"/>
        <w:rPr>
          <w:rFonts w:ascii="宋体" w:hAnsi="宋体" w:cs="宋体"/>
          <w:kern w:val="0"/>
          <w:sz w:val="24"/>
        </w:rPr>
      </w:pPr>
      <w:r>
        <w:rPr>
          <w:rFonts w:ascii="宋体" w:hAnsi="宋体" w:cs="宋体"/>
          <w:kern w:val="0"/>
          <w:sz w:val="24"/>
        </w:rPr>
        <w:t xml:space="preserve">  </w:t>
      </w:r>
      <w:r>
        <w:rPr>
          <w:rFonts w:ascii="宋体" w:hAnsi="宋体" w:cs="宋体" w:hint="eastAsia"/>
          <w:kern w:val="0"/>
          <w:sz w:val="24"/>
        </w:rPr>
        <w:t>学生不仅要注重基础知识的学习，更要注重沟通能力、组织能力、管理能力、策划能力等各种能力，这也是众多用人单位所注重的，因此学生要树立竞争意识，通过参加各自活动锻炼自己，以适应市场人才需求。</w:t>
      </w:r>
    </w:p>
    <w:p w:rsidR="00E64E4F" w:rsidRPr="00DB4F15" w:rsidRDefault="00E64E4F" w:rsidP="00E64E4F">
      <w:pPr>
        <w:widowControl/>
        <w:jc w:val="left"/>
        <w:rPr>
          <w:rFonts w:ascii="宋体" w:hAnsi="宋体" w:cs="宋体"/>
          <w:kern w:val="0"/>
          <w:sz w:val="24"/>
        </w:rPr>
      </w:pPr>
      <w:r>
        <w:rPr>
          <w:rFonts w:ascii="宋体" w:hAnsi="宋体" w:cs="宋体"/>
          <w:noProof/>
          <w:kern w:val="0"/>
          <w:sz w:val="24"/>
        </w:rPr>
        <w:drawing>
          <wp:inline distT="0" distB="0" distL="0" distR="0">
            <wp:extent cx="5829300" cy="1943100"/>
            <wp:effectExtent l="0" t="0" r="0" b="0"/>
            <wp:docPr id="61" name="图片 61" descr="`_2HVJJ```98}XL3I$U6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_2HVJJ```98}XL3I$U6L)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829300" cy="1943100"/>
                    </a:xfrm>
                    <a:prstGeom prst="rect">
                      <a:avLst/>
                    </a:prstGeom>
                    <a:noFill/>
                    <a:ln>
                      <a:noFill/>
                    </a:ln>
                  </pic:spPr>
                </pic:pic>
              </a:graphicData>
            </a:graphic>
          </wp:inline>
        </w:drawing>
      </w:r>
    </w:p>
    <w:p w:rsidR="00E64E4F" w:rsidRPr="00741737" w:rsidRDefault="00E64E4F" w:rsidP="00E64E4F">
      <w:pPr>
        <w:widowControl/>
        <w:spacing w:line="360" w:lineRule="auto"/>
        <w:ind w:firstLineChars="200" w:firstLine="482"/>
        <w:jc w:val="left"/>
        <w:rPr>
          <w:rFonts w:ascii="宋体" w:cs="宋体"/>
          <w:b/>
          <w:kern w:val="0"/>
          <w:sz w:val="24"/>
        </w:rPr>
      </w:pPr>
      <w:r w:rsidRPr="00741737">
        <w:rPr>
          <w:rFonts w:ascii="宋体" w:hAnsi="宋体" w:cs="宋体" w:hint="eastAsia"/>
          <w:b/>
          <w:kern w:val="0"/>
          <w:sz w:val="24"/>
        </w:rPr>
        <w:t>2、结合市场需求实际实施人才培养模式的创新</w:t>
      </w:r>
    </w:p>
    <w:p w:rsidR="00E64E4F" w:rsidRPr="00741737" w:rsidRDefault="00E64E4F" w:rsidP="00E64E4F">
      <w:pPr>
        <w:widowControl/>
        <w:spacing w:line="360" w:lineRule="auto"/>
        <w:ind w:firstLineChars="150" w:firstLine="361"/>
        <w:jc w:val="left"/>
        <w:rPr>
          <w:rFonts w:ascii="宋体" w:cs="宋体"/>
          <w:b/>
          <w:kern w:val="0"/>
          <w:sz w:val="24"/>
        </w:rPr>
      </w:pPr>
      <w:r w:rsidRPr="00741737">
        <w:rPr>
          <w:rFonts w:ascii="宋体" w:hAnsi="宋体" w:cs="宋体" w:hint="eastAsia"/>
          <w:b/>
          <w:kern w:val="0"/>
          <w:sz w:val="24"/>
        </w:rPr>
        <w:t>（</w:t>
      </w:r>
      <w:r w:rsidRPr="00741737">
        <w:rPr>
          <w:rFonts w:ascii="宋体" w:hAnsi="宋体" w:cs="宋体"/>
          <w:b/>
          <w:kern w:val="0"/>
          <w:sz w:val="24"/>
        </w:rPr>
        <w:t>1</w:t>
      </w:r>
      <w:r w:rsidRPr="00741737">
        <w:rPr>
          <w:rFonts w:ascii="宋体" w:hAnsi="宋体" w:cs="宋体" w:hint="eastAsia"/>
          <w:b/>
          <w:kern w:val="0"/>
          <w:sz w:val="24"/>
        </w:rPr>
        <w:t>）拓宽渠道、正确定位，扩大毕业生就业领域</w:t>
      </w:r>
    </w:p>
    <w:p w:rsidR="00E64E4F" w:rsidRDefault="00E64E4F" w:rsidP="00E64E4F">
      <w:pPr>
        <w:widowControl/>
        <w:spacing w:line="360" w:lineRule="auto"/>
        <w:ind w:firstLineChars="150" w:firstLine="360"/>
        <w:jc w:val="left"/>
        <w:rPr>
          <w:rFonts w:ascii="宋体" w:cs="宋体"/>
          <w:b/>
          <w:kern w:val="0"/>
          <w:sz w:val="24"/>
        </w:rPr>
      </w:pPr>
      <w:r>
        <w:rPr>
          <w:rFonts w:ascii="宋体" w:hAnsi="宋体" w:cs="宋体" w:hint="eastAsia"/>
          <w:kern w:val="0"/>
          <w:sz w:val="24"/>
        </w:rPr>
        <w:t>随着经济与产业结构调整步伐的加快，毕业生就业呈现出多元化的趋势，对毕业生而言，走向基层、走向一线、走向西部，这是符合实际的。在调研过程中，我们了解到我校近几年来的毕业生中既有国企、三资企业、事业单位，又有民营、个体等企业。就业的主要渠道在基导，在生产建设、管理服务的一线岗位。应教育毕业生端正就业的态度，不好高婺远，不挑肥拣瘦，先就业再择业，把初次就业的立足点放在基层，到一线去寻找自己的就业机会，在平凡的岗位上一步一个脚印地踏实工作，实现自己的人生价值。</w:t>
      </w:r>
    </w:p>
    <w:p w:rsidR="00E64E4F" w:rsidRPr="00741737" w:rsidRDefault="00E64E4F" w:rsidP="00E64E4F">
      <w:pPr>
        <w:widowControl/>
        <w:spacing w:line="360" w:lineRule="auto"/>
        <w:ind w:firstLineChars="150" w:firstLine="361"/>
        <w:jc w:val="left"/>
        <w:rPr>
          <w:rFonts w:ascii="宋体" w:cs="宋体"/>
          <w:b/>
          <w:kern w:val="0"/>
          <w:sz w:val="24"/>
        </w:rPr>
      </w:pPr>
      <w:r w:rsidRPr="00741737">
        <w:rPr>
          <w:rFonts w:ascii="宋体" w:hAnsi="宋体" w:cs="宋体" w:hint="eastAsia"/>
          <w:b/>
          <w:kern w:val="0"/>
          <w:sz w:val="24"/>
        </w:rPr>
        <w:t>（</w:t>
      </w:r>
      <w:r w:rsidRPr="00741737">
        <w:rPr>
          <w:rFonts w:ascii="宋体" w:hAnsi="宋体" w:cs="宋体"/>
          <w:b/>
          <w:kern w:val="0"/>
          <w:sz w:val="24"/>
        </w:rPr>
        <w:t>2</w:t>
      </w:r>
      <w:r w:rsidRPr="00741737">
        <w:rPr>
          <w:rFonts w:ascii="宋体" w:hAnsi="宋体" w:cs="宋体" w:hint="eastAsia"/>
          <w:b/>
          <w:kern w:val="0"/>
          <w:sz w:val="24"/>
        </w:rPr>
        <w:t>）从专业设置切入，力求实现“产销”链接。</w:t>
      </w:r>
    </w:p>
    <w:p w:rsidR="00E64E4F" w:rsidRDefault="00E64E4F" w:rsidP="00E64E4F">
      <w:pPr>
        <w:widowControl/>
        <w:spacing w:line="360" w:lineRule="auto"/>
        <w:ind w:firstLineChars="150" w:firstLine="360"/>
        <w:jc w:val="left"/>
        <w:rPr>
          <w:rFonts w:ascii="宋体" w:cs="宋体"/>
          <w:kern w:val="0"/>
          <w:sz w:val="24"/>
        </w:rPr>
      </w:pPr>
      <w:r>
        <w:rPr>
          <w:rFonts w:ascii="宋体" w:hAnsi="宋体" w:cs="宋体" w:hint="eastAsia"/>
          <w:kern w:val="0"/>
          <w:sz w:val="24"/>
        </w:rPr>
        <w:t>调研表明，解决就业问题的基础环节是专业设置要适应市场要求。专业设置应瞄准经济与产业结构调整的走向，在教学计划安排、主干课程设置、技能结构要素、专业建设等多方面进行充分的论证，在此基础上，确定学校的专业设置。同时，由于社会需求的不确定性，不断进行专业的调整与改造，如专业外延的扩大、专业内容的整合、专业方向的拓展，甚至专业的弱化与撤消等。</w:t>
      </w:r>
      <w:r>
        <w:rPr>
          <w:rFonts w:ascii="宋体" w:hAnsi="宋体" w:cs="宋体"/>
          <w:kern w:val="0"/>
          <w:sz w:val="24"/>
        </w:rPr>
        <w:t xml:space="preserve">  </w:t>
      </w:r>
    </w:p>
    <w:p w:rsidR="00E64E4F" w:rsidRPr="00741737" w:rsidRDefault="00E64E4F" w:rsidP="00E64E4F">
      <w:pPr>
        <w:widowControl/>
        <w:spacing w:line="360" w:lineRule="auto"/>
        <w:ind w:firstLineChars="150" w:firstLine="361"/>
        <w:jc w:val="left"/>
        <w:rPr>
          <w:rFonts w:ascii="宋体" w:cs="宋体"/>
          <w:b/>
          <w:kern w:val="0"/>
          <w:sz w:val="24"/>
        </w:rPr>
      </w:pPr>
      <w:r w:rsidRPr="00741737">
        <w:rPr>
          <w:rFonts w:ascii="宋体" w:hAnsi="宋体" w:cs="宋体" w:hint="eastAsia"/>
          <w:b/>
          <w:kern w:val="0"/>
          <w:sz w:val="24"/>
        </w:rPr>
        <w:t>（</w:t>
      </w:r>
      <w:r w:rsidRPr="00741737">
        <w:rPr>
          <w:rFonts w:ascii="宋体" w:hAnsi="宋体" w:cs="宋体"/>
          <w:b/>
          <w:kern w:val="0"/>
          <w:sz w:val="24"/>
        </w:rPr>
        <w:t>3</w:t>
      </w:r>
      <w:r w:rsidRPr="00741737">
        <w:rPr>
          <w:rFonts w:ascii="宋体" w:hAnsi="宋体" w:cs="宋体" w:hint="eastAsia"/>
          <w:b/>
          <w:kern w:val="0"/>
          <w:sz w:val="24"/>
        </w:rPr>
        <w:t>）充分利用校友资源，为我校建设与发展服务</w:t>
      </w:r>
      <w:r w:rsidRPr="00741737">
        <w:rPr>
          <w:rFonts w:ascii="宋体" w:cs="宋体"/>
          <w:b/>
          <w:kern w:val="0"/>
          <w:sz w:val="24"/>
        </w:rPr>
        <w:t> </w:t>
      </w:r>
    </w:p>
    <w:p w:rsidR="00E64E4F" w:rsidRDefault="00E64E4F" w:rsidP="00E64E4F">
      <w:pPr>
        <w:widowControl/>
        <w:spacing w:line="360" w:lineRule="auto"/>
        <w:ind w:firstLineChars="150" w:firstLine="360"/>
        <w:jc w:val="left"/>
        <w:rPr>
          <w:rFonts w:ascii="宋体" w:hAnsi="宋体" w:cs="宋体"/>
          <w:kern w:val="0"/>
          <w:sz w:val="24"/>
        </w:rPr>
      </w:pPr>
      <w:r>
        <w:rPr>
          <w:rFonts w:ascii="宋体" w:hAnsi="宋体" w:cs="宋体" w:hint="eastAsia"/>
          <w:kern w:val="0"/>
          <w:sz w:val="24"/>
        </w:rPr>
        <w:lastRenderedPageBreak/>
        <w:t>经济系办学时间长，校友众多，许多校友在社会上打拼有年，已经成为行业、单位的佼佼者，他们对学校充满感情，感激学校对他们的培养，他们是我合肥学院、经济系办学的宝贵财富。为此，我们应该加大力度，加强与校友的联系，挖掘校友资源，利用校友的特殊关系，为学校建设与发展服务，为校友的学弟、学妹就业服务：邀请回校访谈，为未走出校门的学生介绍成才之路；为我们创造条件建立实习、就业基地；为我们拓展就业市场等等。</w:t>
      </w:r>
    </w:p>
    <w:p w:rsidR="00E64E4F" w:rsidRDefault="00E64E4F" w:rsidP="00E64E4F">
      <w:pPr>
        <w:widowControl/>
        <w:spacing w:line="360" w:lineRule="auto"/>
        <w:ind w:firstLineChars="150" w:firstLine="360"/>
        <w:jc w:val="left"/>
        <w:rPr>
          <w:rFonts w:ascii="宋体" w:cs="宋体"/>
          <w:kern w:val="0"/>
          <w:sz w:val="24"/>
        </w:rPr>
      </w:pPr>
    </w:p>
    <w:p w:rsidR="00E64E4F" w:rsidRPr="0009321F" w:rsidRDefault="00E64E4F" w:rsidP="00E64E4F">
      <w:pPr>
        <w:widowControl/>
        <w:spacing w:line="360" w:lineRule="auto"/>
        <w:ind w:firstLineChars="196" w:firstLine="472"/>
        <w:jc w:val="left"/>
        <w:rPr>
          <w:rFonts w:ascii="宋体" w:hAnsi="宋体"/>
          <w:b/>
          <w:kern w:val="0"/>
          <w:sz w:val="24"/>
        </w:rPr>
      </w:pPr>
      <w:r w:rsidRPr="0009321F">
        <w:rPr>
          <w:rFonts w:ascii="宋体" w:hAnsi="宋体" w:hint="eastAsia"/>
          <w:b/>
          <w:kern w:val="0"/>
          <w:sz w:val="24"/>
        </w:rPr>
        <w:t>七、基层就业情况</w:t>
      </w:r>
    </w:p>
    <w:p w:rsidR="00E64E4F" w:rsidRDefault="00E64E4F" w:rsidP="00E64E4F">
      <w:pPr>
        <w:widowControl/>
        <w:spacing w:line="360" w:lineRule="auto"/>
        <w:ind w:firstLineChars="196" w:firstLine="470"/>
        <w:jc w:val="left"/>
        <w:rPr>
          <w:rFonts w:ascii="宋体" w:hAnsi="宋体"/>
          <w:kern w:val="0"/>
          <w:sz w:val="24"/>
        </w:rPr>
      </w:pPr>
      <w:r>
        <w:rPr>
          <w:rFonts w:ascii="宋体" w:hAnsi="宋体"/>
          <w:sz w:val="24"/>
        </w:rPr>
        <w:t>201</w:t>
      </w:r>
      <w:r>
        <w:rPr>
          <w:rFonts w:ascii="宋体" w:hAnsi="宋体" w:hint="eastAsia"/>
          <w:sz w:val="24"/>
        </w:rPr>
        <w:t>9年我系对基层就业工作高度重视，采取多渠道、多方位的宣传国家基层就业的相关政策，鼓励毕业生到国家的偏远地区、重点地区就业帮扶。通过教育交流平台搭建学生了解政策的渠道，重点介绍选调生、西部计划、应征入伍宣传工作，取得一定成效。</w:t>
      </w:r>
      <w:r>
        <w:rPr>
          <w:rFonts w:ascii="宋体" w:hAnsi="宋体" w:hint="eastAsia"/>
          <w:kern w:val="0"/>
          <w:sz w:val="24"/>
        </w:rPr>
        <w:t>2019届毕业生中，经济学2班赵俊涛同学和刘敏同学考取选调生，分别分配在阜阳市太和县和淮北市基层。经济学1班刘雪参加了西部计划，分配在四川。</w:t>
      </w:r>
    </w:p>
    <w:p w:rsidR="00E64E4F" w:rsidRPr="00741737" w:rsidRDefault="00E64E4F" w:rsidP="00E64E4F">
      <w:pPr>
        <w:widowControl/>
        <w:spacing w:line="360" w:lineRule="auto"/>
        <w:ind w:firstLineChars="196" w:firstLine="412"/>
        <w:jc w:val="left"/>
        <w:rPr>
          <w:rFonts w:ascii="宋体" w:hAnsi="宋体"/>
          <w:kern w:val="0"/>
          <w:sz w:val="24"/>
        </w:rPr>
      </w:pPr>
      <w:r>
        <w:rPr>
          <w:noProof/>
        </w:rPr>
        <w:drawing>
          <wp:inline distT="0" distB="0" distL="0" distR="0">
            <wp:extent cx="4552950" cy="3028950"/>
            <wp:effectExtent l="0" t="0" r="0" b="0"/>
            <wp:docPr id="60" name="图片 60" descr="ef007afc-ed29-4dba-a492-792dc7daba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f007afc-ed29-4dba-a492-792dc7daba0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52950" cy="3028950"/>
                    </a:xfrm>
                    <a:prstGeom prst="rect">
                      <a:avLst/>
                    </a:prstGeom>
                    <a:noFill/>
                    <a:ln>
                      <a:noFill/>
                    </a:ln>
                  </pic:spPr>
                </pic:pic>
              </a:graphicData>
            </a:graphic>
          </wp:inline>
        </w:drawing>
      </w:r>
    </w:p>
    <w:p w:rsidR="00E64E4F" w:rsidRDefault="00E64E4F" w:rsidP="00E64E4F">
      <w:pPr>
        <w:spacing w:line="360" w:lineRule="auto"/>
        <w:ind w:firstLineChars="200" w:firstLine="420"/>
        <w:rPr>
          <w:rFonts w:ascii="宋体" w:hAnsi="宋体"/>
          <w:b/>
          <w:bCs/>
          <w:sz w:val="24"/>
        </w:rPr>
      </w:pPr>
      <w:r>
        <w:rPr>
          <w:noProof/>
        </w:rPr>
        <w:lastRenderedPageBreak/>
        <w:drawing>
          <wp:inline distT="0" distB="0" distL="0" distR="0">
            <wp:extent cx="4543425" cy="3048000"/>
            <wp:effectExtent l="0" t="0" r="9525" b="0"/>
            <wp:docPr id="59" name="图片 59" descr="f7a4e13e-81f1-402b-b138-a1d066253c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7a4e13e-81f1-402b-b138-a1d066253cb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43425" cy="3048000"/>
                    </a:xfrm>
                    <a:prstGeom prst="rect">
                      <a:avLst/>
                    </a:prstGeom>
                    <a:noFill/>
                    <a:ln>
                      <a:noFill/>
                    </a:ln>
                  </pic:spPr>
                </pic:pic>
              </a:graphicData>
            </a:graphic>
          </wp:inline>
        </w:drawing>
      </w:r>
    </w:p>
    <w:p w:rsidR="00E64E4F" w:rsidRPr="003D2EBB" w:rsidRDefault="00E64E4F" w:rsidP="00E64E4F">
      <w:pPr>
        <w:spacing w:line="360" w:lineRule="auto"/>
        <w:ind w:firstLineChars="200" w:firstLine="482"/>
        <w:rPr>
          <w:rFonts w:ascii="宋体"/>
        </w:rPr>
      </w:pPr>
      <w:r>
        <w:rPr>
          <w:rFonts w:ascii="宋体" w:hAnsi="宋体" w:hint="eastAsia"/>
          <w:b/>
          <w:bCs/>
          <w:sz w:val="24"/>
        </w:rPr>
        <w:t>典型案例</w:t>
      </w:r>
      <w:r>
        <w:rPr>
          <w:rFonts w:ascii="宋体" w:hAnsi="宋体" w:hint="eastAsia"/>
          <w:sz w:val="24"/>
        </w:rPr>
        <w:t>：</w:t>
      </w:r>
      <w:r w:rsidRPr="00741737">
        <w:rPr>
          <w:rFonts w:ascii="宋体" w:hAnsi="宋体"/>
          <w:kern w:val="0"/>
          <w:sz w:val="24"/>
        </w:rPr>
        <w:t>201</w:t>
      </w:r>
      <w:r w:rsidRPr="00741737">
        <w:rPr>
          <w:rFonts w:ascii="宋体" w:hAnsi="宋体" w:hint="eastAsia"/>
          <w:kern w:val="0"/>
          <w:sz w:val="24"/>
        </w:rPr>
        <w:t>5级经济学2班赵俊涛同学</w:t>
      </w:r>
    </w:p>
    <w:p w:rsidR="00E64E4F" w:rsidRDefault="00E64E4F" w:rsidP="00E64E4F">
      <w:pPr>
        <w:spacing w:line="360" w:lineRule="auto"/>
        <w:ind w:firstLineChars="200" w:firstLine="480"/>
        <w:rPr>
          <w:rFonts w:ascii="宋体" w:hAnsi="宋体"/>
          <w:kern w:val="0"/>
          <w:sz w:val="24"/>
        </w:rPr>
      </w:pPr>
      <w:r w:rsidRPr="00741737">
        <w:rPr>
          <w:rFonts w:ascii="宋体" w:hAnsi="宋体" w:hint="eastAsia"/>
          <w:kern w:val="0"/>
          <w:sz w:val="24"/>
        </w:rPr>
        <w:t>通过选调生选拔考试在</w:t>
      </w:r>
      <w:r w:rsidRPr="00741737">
        <w:rPr>
          <w:rFonts w:ascii="宋体" w:hAnsi="宋体"/>
          <w:kern w:val="0"/>
          <w:sz w:val="24"/>
        </w:rPr>
        <w:t>颍南社区</w:t>
      </w:r>
      <w:r w:rsidRPr="00741737">
        <w:rPr>
          <w:rFonts w:ascii="宋体" w:hAnsi="宋体" w:hint="eastAsia"/>
          <w:kern w:val="0"/>
          <w:sz w:val="24"/>
        </w:rPr>
        <w:t>，为了更好的响应国家的扶贫攻坚政策的要求，被安排在镇扶贫办学习一段时间全面接触扶贫办工作。初入扶贫办需要掌握各村的贫困状况、政府扶贫有哪些优惠政策等基本知识。扶贫工作很多很杂，很多都需要学习了解，所以大部分时间都在看各种材料，了解</w:t>
      </w:r>
      <w:r>
        <w:rPr>
          <w:rFonts w:ascii="宋体" w:hAnsi="宋体" w:hint="eastAsia"/>
          <w:kern w:val="0"/>
          <w:sz w:val="24"/>
        </w:rPr>
        <w:t>城关</w:t>
      </w:r>
      <w:r w:rsidRPr="00741737">
        <w:rPr>
          <w:rFonts w:ascii="宋体" w:hAnsi="宋体" w:hint="eastAsia"/>
          <w:kern w:val="0"/>
          <w:sz w:val="24"/>
        </w:rPr>
        <w:t>镇的贫困状况。基本每个星期都去一趟县城，对扶贫工作进行学习。平时也要对资料进行整理和输入，现在的贫困户都是建档立卡，在网上也有专门的贫困系统。在我了解后，我感到国家对贫困地区投入很多，资金和政策的支持让很多家庭脱离贫困奔小康。针对贫困户有很多政策，教育扶贫、健康扶贫、产业带动等等。对于不同家庭的状况采取具有针对性的政策扶持。根据村的不同状况制定相应的产业，带动贫困户发展。深切感受到国家扶贫政策对贫困住户的大力扶持，带动全体居民脱贫攻坚。该学生表示在扶贫办工作有时候很忙，常常加班，但还是很喜欢这样一份工作，能够很充实，帮助其成长。</w:t>
      </w:r>
    </w:p>
    <w:p w:rsidR="00E64E4F" w:rsidRDefault="00E64E4F" w:rsidP="00E64E4F">
      <w:pPr>
        <w:spacing w:line="360" w:lineRule="auto"/>
        <w:ind w:firstLineChars="200" w:firstLine="480"/>
        <w:rPr>
          <w:rFonts w:ascii="宋体" w:hAnsi="宋体"/>
          <w:kern w:val="0"/>
          <w:sz w:val="24"/>
        </w:rPr>
      </w:pPr>
    </w:p>
    <w:p w:rsidR="00E64E4F" w:rsidRPr="0009321F" w:rsidRDefault="00E64E4F" w:rsidP="00E64E4F">
      <w:pPr>
        <w:widowControl/>
        <w:spacing w:line="360" w:lineRule="auto"/>
        <w:ind w:firstLineChars="196" w:firstLine="472"/>
        <w:jc w:val="left"/>
        <w:rPr>
          <w:rFonts w:ascii="宋体" w:hAnsi="宋体"/>
          <w:b/>
          <w:kern w:val="0"/>
          <w:sz w:val="24"/>
        </w:rPr>
      </w:pPr>
      <w:r w:rsidRPr="0009321F">
        <w:rPr>
          <w:rFonts w:ascii="宋体" w:hAnsi="宋体" w:hint="eastAsia"/>
          <w:b/>
          <w:kern w:val="0"/>
          <w:sz w:val="24"/>
        </w:rPr>
        <w:t>八、自主创业情况</w:t>
      </w:r>
    </w:p>
    <w:p w:rsidR="00E64E4F" w:rsidRDefault="00E64E4F" w:rsidP="00E64E4F">
      <w:pPr>
        <w:widowControl/>
        <w:spacing w:line="360" w:lineRule="auto"/>
        <w:ind w:firstLineChars="196" w:firstLine="470"/>
        <w:jc w:val="left"/>
        <w:rPr>
          <w:rFonts w:ascii="宋体" w:hAnsi="宋体"/>
          <w:kern w:val="0"/>
          <w:sz w:val="24"/>
        </w:rPr>
      </w:pPr>
      <w:r>
        <w:rPr>
          <w:rFonts w:ascii="宋体" w:hAnsi="宋体" w:hint="eastAsia"/>
          <w:kern w:val="0"/>
          <w:sz w:val="24"/>
        </w:rPr>
        <w:t>经济系</w:t>
      </w:r>
      <w:r w:rsidRPr="00741737">
        <w:rPr>
          <w:rFonts w:ascii="宋体" w:hAnsi="宋体" w:hint="eastAsia"/>
          <w:kern w:val="0"/>
          <w:sz w:val="24"/>
        </w:rPr>
        <w:t>充分认识促进大学生创业的重要意义，切实加强领导，进一步健全和完善大学生创业工作领导协调机制，密切协作，整合政策措施，形成帮扶合力，并及时研究解决大学生创业存在的困难和问题。通过大众传媒予以广泛宣传，努力营造鼓励创新、崇尚创业、褒奖成功、宽容失败的氛围</w:t>
      </w:r>
      <w:r>
        <w:rPr>
          <w:rFonts w:ascii="宋体" w:hAnsi="宋体" w:hint="eastAsia"/>
          <w:kern w:val="0"/>
          <w:sz w:val="24"/>
        </w:rPr>
        <w:t>。并通过宣传自主创业</w:t>
      </w:r>
      <w:r>
        <w:rPr>
          <w:rFonts w:ascii="宋体" w:hAnsi="宋体" w:hint="eastAsia"/>
          <w:kern w:val="0"/>
          <w:sz w:val="24"/>
        </w:rPr>
        <w:lastRenderedPageBreak/>
        <w:t>过程中相关法律文件等使得每位创业的同学知晓程序和法律文本。经济学2班张彬彬同学与其他人创办的挽墨教育培训机构，因资金问题及经营公司目前已经破产。</w:t>
      </w:r>
    </w:p>
    <w:p w:rsidR="00E64E4F" w:rsidRPr="0005758D" w:rsidRDefault="00E64E4F" w:rsidP="00E64E4F">
      <w:pPr>
        <w:widowControl/>
        <w:spacing w:line="360" w:lineRule="auto"/>
        <w:ind w:firstLineChars="196" w:firstLine="472"/>
        <w:jc w:val="left"/>
        <w:rPr>
          <w:rFonts w:ascii="宋体" w:hAnsi="宋体"/>
          <w:b/>
          <w:kern w:val="0"/>
          <w:sz w:val="24"/>
        </w:rPr>
      </w:pPr>
    </w:p>
    <w:p w:rsidR="00E64E4F" w:rsidRPr="006A6CD1" w:rsidRDefault="00E64E4F" w:rsidP="00E64E4F">
      <w:pPr>
        <w:spacing w:line="360" w:lineRule="auto"/>
        <w:ind w:firstLineChars="200" w:firstLine="482"/>
        <w:rPr>
          <w:rFonts w:ascii="宋体" w:hAnsi="宋体"/>
          <w:b/>
          <w:sz w:val="24"/>
        </w:rPr>
      </w:pPr>
      <w:r w:rsidRPr="006A6CD1">
        <w:rPr>
          <w:rFonts w:ascii="宋体" w:hAnsi="宋体" w:hint="eastAsia"/>
          <w:b/>
          <w:sz w:val="24"/>
        </w:rPr>
        <w:t>九、存在的问题与改进的措施</w:t>
      </w:r>
    </w:p>
    <w:p w:rsidR="00E64E4F" w:rsidRPr="006A6CD1" w:rsidRDefault="00E64E4F" w:rsidP="00E64E4F">
      <w:pPr>
        <w:spacing w:line="360" w:lineRule="auto"/>
        <w:ind w:firstLineChars="200" w:firstLine="480"/>
        <w:rPr>
          <w:rFonts w:ascii="宋体" w:hAnsi="宋体"/>
          <w:sz w:val="24"/>
        </w:rPr>
      </w:pPr>
      <w:r w:rsidRPr="006A6CD1">
        <w:rPr>
          <w:rFonts w:ascii="宋体" w:hAnsi="宋体" w:hint="eastAsia"/>
          <w:sz w:val="24"/>
        </w:rPr>
        <w:t>通过自查自评，我们感到我系毕业生就业工作在院就业指导中心的指导和关心下，做出了一些成绩，但与学院的要求还有一定距离，工作还存在一定的薄弱环节。其主要表现在，一是六月份的首次签约率和就业质量有待于进一步提升；二是就业指导的经验不足，部分毕业生就业观念还需要转变；三是开拓市场的视野不广，还缺乏稳定的就业市场；四是理论研究不够深入，工作思路创新不够。</w:t>
      </w:r>
    </w:p>
    <w:p w:rsidR="00E64E4F" w:rsidRPr="006A6CD1" w:rsidRDefault="00E64E4F" w:rsidP="00E64E4F">
      <w:pPr>
        <w:spacing w:line="360" w:lineRule="auto"/>
        <w:ind w:firstLineChars="200" w:firstLine="480"/>
        <w:rPr>
          <w:rFonts w:ascii="宋体" w:hAnsi="宋体"/>
          <w:sz w:val="24"/>
        </w:rPr>
      </w:pPr>
      <w:r w:rsidRPr="006A6CD1">
        <w:rPr>
          <w:rFonts w:ascii="宋体" w:hAnsi="宋体" w:hint="eastAsia"/>
          <w:sz w:val="24"/>
        </w:rPr>
        <w:t>针对自查自评中存在的不足，我们认为，需要从三个方面加以解决，一是进一步加强就业指导和</w:t>
      </w:r>
      <w:r w:rsidRPr="006A6CD1">
        <w:rPr>
          <w:rFonts w:ascii="宋体" w:hAnsi="宋体" w:hint="eastAsia"/>
          <w:color w:val="000000"/>
          <w:sz w:val="24"/>
        </w:rPr>
        <w:t>就业</w:t>
      </w:r>
      <w:r w:rsidRPr="006A6CD1">
        <w:rPr>
          <w:rFonts w:ascii="宋体" w:hAnsi="宋体" w:hint="eastAsia"/>
          <w:sz w:val="24"/>
        </w:rPr>
        <w:t xml:space="preserve">教育，努力转变毕业生就业观念。部分毕业生就业期望值较高是我系就业工作中的一个难点，对此，我们将进一步加强对毕业生进行国情省情教育和就业政策教育，引导毕业生树立正确的成才观和就业观，确立切合实际的就业期望。二是通过积极拓展省内外就业市场，充分利用网上市场，促进毕业生就业。三是进一步以就业为导向、以市场为导向、以社会需求为导向，强化教学改革，加强学风建设，提高毕业生综合素质和就业能力，以适应社会发展需要；四是加强理论学习，深入调查研究，大胆创新工作思路，不断提高就业工作的针对性和预见性。                            </w:t>
      </w:r>
    </w:p>
    <w:p w:rsidR="00E64E4F" w:rsidRPr="006A6CD1" w:rsidRDefault="00E64E4F" w:rsidP="00E64E4F">
      <w:pPr>
        <w:spacing w:line="360" w:lineRule="auto"/>
        <w:ind w:firstLineChars="2050" w:firstLine="4920"/>
        <w:rPr>
          <w:rFonts w:ascii="宋体" w:hAnsi="宋体"/>
          <w:sz w:val="24"/>
        </w:rPr>
      </w:pPr>
    </w:p>
    <w:p w:rsidR="00E64E4F" w:rsidRPr="006A6CD1" w:rsidRDefault="00E64E4F" w:rsidP="00E64E4F">
      <w:pPr>
        <w:spacing w:line="360" w:lineRule="auto"/>
        <w:ind w:firstLineChars="2050" w:firstLine="4939"/>
        <w:rPr>
          <w:rFonts w:ascii="宋体" w:hAnsi="宋体"/>
          <w:b/>
          <w:sz w:val="24"/>
        </w:rPr>
      </w:pPr>
      <w:r w:rsidRPr="006A6CD1">
        <w:rPr>
          <w:rFonts w:ascii="宋体" w:hAnsi="宋体" w:hint="eastAsia"/>
          <w:b/>
          <w:sz w:val="24"/>
        </w:rPr>
        <w:t>经济系</w:t>
      </w:r>
    </w:p>
    <w:p w:rsidR="00E64E4F" w:rsidRPr="006A6CD1" w:rsidRDefault="00E64E4F" w:rsidP="00E64E4F">
      <w:pPr>
        <w:spacing w:line="360" w:lineRule="auto"/>
        <w:ind w:firstLineChars="200" w:firstLine="482"/>
        <w:rPr>
          <w:rFonts w:ascii="宋体" w:hAnsi="宋体"/>
          <w:b/>
          <w:sz w:val="24"/>
        </w:rPr>
      </w:pPr>
      <w:r w:rsidRPr="006A6CD1">
        <w:rPr>
          <w:rFonts w:ascii="宋体" w:hAnsi="宋体" w:hint="eastAsia"/>
          <w:b/>
          <w:sz w:val="24"/>
        </w:rPr>
        <w:t xml:space="preserve">                                   201</w:t>
      </w:r>
      <w:r>
        <w:rPr>
          <w:rFonts w:ascii="宋体" w:hAnsi="宋体" w:hint="eastAsia"/>
          <w:b/>
          <w:sz w:val="24"/>
        </w:rPr>
        <w:t>9</w:t>
      </w:r>
      <w:r w:rsidRPr="006A6CD1">
        <w:rPr>
          <w:rFonts w:ascii="宋体" w:hAnsi="宋体" w:hint="eastAsia"/>
          <w:b/>
          <w:sz w:val="24"/>
        </w:rPr>
        <w:t>年11月</w:t>
      </w:r>
    </w:p>
    <w:p w:rsidR="00E64E4F" w:rsidRPr="006A6CD1" w:rsidRDefault="00E64E4F" w:rsidP="00E64E4F">
      <w:pPr>
        <w:spacing w:line="360" w:lineRule="auto"/>
        <w:rPr>
          <w:rFonts w:ascii="宋体" w:hAnsi="宋体"/>
          <w:sz w:val="24"/>
        </w:rPr>
      </w:pPr>
    </w:p>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rsidP="00E64E4F">
      <w:pPr>
        <w:spacing w:line="360" w:lineRule="auto"/>
        <w:ind w:firstLineChars="200" w:firstLine="643"/>
        <w:jc w:val="center"/>
        <w:rPr>
          <w:rFonts w:ascii="宋体" w:hAnsi="宋体"/>
          <w:color w:val="000000"/>
          <w:kern w:val="0"/>
          <w:sz w:val="28"/>
        </w:rPr>
      </w:pPr>
      <w:r>
        <w:rPr>
          <w:rFonts w:ascii="宋体" w:hAnsi="宋体" w:hint="eastAsia"/>
          <w:b/>
          <w:sz w:val="32"/>
          <w:szCs w:val="32"/>
        </w:rPr>
        <w:lastRenderedPageBreak/>
        <w:t>合肥学院教育系2019年就业自查评估报告</w:t>
      </w:r>
    </w:p>
    <w:p w:rsidR="00E64E4F" w:rsidRDefault="00E64E4F" w:rsidP="00E64E4F">
      <w:pPr>
        <w:widowControl/>
        <w:spacing w:line="360" w:lineRule="auto"/>
        <w:ind w:firstLineChars="200" w:firstLine="480"/>
        <w:jc w:val="left"/>
        <w:rPr>
          <w:rFonts w:ascii="宋体" w:hAnsi="宋体"/>
          <w:b/>
          <w:sz w:val="24"/>
        </w:rPr>
      </w:pPr>
      <w:r>
        <w:rPr>
          <w:rFonts w:ascii="宋体" w:hAnsi="宋体"/>
          <w:sz w:val="24"/>
        </w:rPr>
        <w:t>2019年，我系毕业生就业工作在学校领导的关心和校就业指导中心的具体指导和帮助下，系就业工作领导小组多次召开就业工作会议，围绕提高毕业生就业率和就业质量的目标，采取了有效措施，开展了细致深入的工作，取得了较好的成绩。现将有关情况总结如下：</w:t>
      </w:r>
    </w:p>
    <w:p w:rsidR="00E64E4F" w:rsidRDefault="00E64E4F" w:rsidP="00E64E4F">
      <w:pPr>
        <w:spacing w:line="360" w:lineRule="auto"/>
        <w:ind w:firstLineChars="200" w:firstLine="482"/>
        <w:jc w:val="center"/>
        <w:rPr>
          <w:rFonts w:ascii="宋体" w:hAnsi="宋体"/>
          <w:b/>
          <w:sz w:val="24"/>
        </w:rPr>
      </w:pPr>
    </w:p>
    <w:p w:rsidR="00E64E4F" w:rsidRDefault="00E64E4F" w:rsidP="00E64E4F">
      <w:pPr>
        <w:spacing w:line="360" w:lineRule="auto"/>
        <w:ind w:firstLineChars="200" w:firstLine="482"/>
        <w:jc w:val="center"/>
        <w:rPr>
          <w:rFonts w:ascii="宋体" w:hAnsi="宋体"/>
          <w:b/>
          <w:sz w:val="24"/>
        </w:rPr>
      </w:pPr>
      <w:r>
        <w:rPr>
          <w:rFonts w:ascii="宋体" w:hAnsi="宋体" w:hint="eastAsia"/>
          <w:b/>
          <w:sz w:val="24"/>
        </w:rPr>
        <w:t>第一部分  教育系各专业就业基本情况</w:t>
      </w:r>
    </w:p>
    <w:p w:rsidR="00E64E4F" w:rsidRDefault="00E64E4F" w:rsidP="00E64E4F">
      <w:pPr>
        <w:spacing w:line="360" w:lineRule="auto"/>
        <w:ind w:firstLineChars="200" w:firstLine="480"/>
        <w:rPr>
          <w:rFonts w:ascii="宋体" w:hAnsi="宋体"/>
          <w:color w:val="000000"/>
          <w:kern w:val="0"/>
          <w:sz w:val="24"/>
        </w:rPr>
      </w:pPr>
      <w:r>
        <w:rPr>
          <w:rFonts w:ascii="宋体" w:hAnsi="宋体" w:hint="eastAsia"/>
          <w:color w:val="000000"/>
          <w:kern w:val="0"/>
          <w:sz w:val="24"/>
        </w:rPr>
        <w:t>教育系2019届毕业生共有194人，截止6月底，我系学生的就业总数达175人，就业率为97.94%，小学教育专业就业率100%，学前教育专业就业率100%，应用心理专业就业率92.00%，详细情况见下表：</w:t>
      </w:r>
    </w:p>
    <w:tbl>
      <w:tblPr>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6"/>
        <w:gridCol w:w="978"/>
        <w:gridCol w:w="1217"/>
        <w:gridCol w:w="1217"/>
        <w:gridCol w:w="1218"/>
        <w:gridCol w:w="1218"/>
        <w:gridCol w:w="1217"/>
        <w:gridCol w:w="1217"/>
      </w:tblGrid>
      <w:tr w:rsidR="00E64E4F" w:rsidTr="00E64E4F">
        <w:trPr>
          <w:jc w:val="center"/>
        </w:trPr>
        <w:tc>
          <w:tcPr>
            <w:tcW w:w="1456"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专业名称</w:t>
            </w:r>
          </w:p>
        </w:tc>
        <w:tc>
          <w:tcPr>
            <w:tcW w:w="978"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总人数</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毕业人数</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就业协议</w:t>
            </w:r>
          </w:p>
        </w:tc>
        <w:tc>
          <w:tcPr>
            <w:tcW w:w="1218"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国家基层</w:t>
            </w:r>
          </w:p>
        </w:tc>
        <w:tc>
          <w:tcPr>
            <w:tcW w:w="1218"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升学</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入伍</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就业率</w:t>
            </w:r>
          </w:p>
        </w:tc>
      </w:tr>
      <w:tr w:rsidR="00E64E4F" w:rsidTr="00E64E4F">
        <w:trPr>
          <w:jc w:val="center"/>
        </w:trPr>
        <w:tc>
          <w:tcPr>
            <w:tcW w:w="1456"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15小学教育</w:t>
            </w:r>
          </w:p>
        </w:tc>
        <w:tc>
          <w:tcPr>
            <w:tcW w:w="978"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51</w:t>
            </w:r>
          </w:p>
        </w:tc>
        <w:tc>
          <w:tcPr>
            <w:tcW w:w="1217"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51</w:t>
            </w:r>
          </w:p>
        </w:tc>
        <w:tc>
          <w:tcPr>
            <w:tcW w:w="1217"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45</w:t>
            </w:r>
          </w:p>
        </w:tc>
        <w:tc>
          <w:tcPr>
            <w:tcW w:w="1218"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2</w:t>
            </w:r>
          </w:p>
        </w:tc>
        <w:tc>
          <w:tcPr>
            <w:tcW w:w="1218"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4</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0</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100%</w:t>
            </w:r>
          </w:p>
        </w:tc>
      </w:tr>
      <w:tr w:rsidR="00E64E4F" w:rsidTr="00E64E4F">
        <w:trPr>
          <w:jc w:val="center"/>
        </w:trPr>
        <w:tc>
          <w:tcPr>
            <w:tcW w:w="1456"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15学前教育</w:t>
            </w:r>
          </w:p>
        </w:tc>
        <w:tc>
          <w:tcPr>
            <w:tcW w:w="978"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93</w:t>
            </w:r>
          </w:p>
        </w:tc>
        <w:tc>
          <w:tcPr>
            <w:tcW w:w="1217"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93</w:t>
            </w:r>
          </w:p>
        </w:tc>
        <w:tc>
          <w:tcPr>
            <w:tcW w:w="1217"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91</w:t>
            </w:r>
          </w:p>
        </w:tc>
        <w:tc>
          <w:tcPr>
            <w:tcW w:w="1218"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0</w:t>
            </w:r>
          </w:p>
        </w:tc>
        <w:tc>
          <w:tcPr>
            <w:tcW w:w="1218"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2</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0</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100%</w:t>
            </w:r>
          </w:p>
        </w:tc>
      </w:tr>
      <w:tr w:rsidR="00E64E4F" w:rsidTr="00E64E4F">
        <w:trPr>
          <w:jc w:val="center"/>
        </w:trPr>
        <w:tc>
          <w:tcPr>
            <w:tcW w:w="1456"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15应用心理</w:t>
            </w:r>
          </w:p>
        </w:tc>
        <w:tc>
          <w:tcPr>
            <w:tcW w:w="978"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50</w:t>
            </w:r>
          </w:p>
        </w:tc>
        <w:tc>
          <w:tcPr>
            <w:tcW w:w="1217"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50</w:t>
            </w:r>
          </w:p>
        </w:tc>
        <w:tc>
          <w:tcPr>
            <w:tcW w:w="1217"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39</w:t>
            </w:r>
          </w:p>
        </w:tc>
        <w:tc>
          <w:tcPr>
            <w:tcW w:w="1218"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1</w:t>
            </w:r>
          </w:p>
        </w:tc>
        <w:tc>
          <w:tcPr>
            <w:tcW w:w="1218"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5</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1</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92.00%</w:t>
            </w:r>
          </w:p>
        </w:tc>
      </w:tr>
      <w:tr w:rsidR="00E64E4F" w:rsidTr="00E64E4F">
        <w:trPr>
          <w:jc w:val="center"/>
        </w:trPr>
        <w:tc>
          <w:tcPr>
            <w:tcW w:w="1456"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合计</w:t>
            </w:r>
          </w:p>
        </w:tc>
        <w:tc>
          <w:tcPr>
            <w:tcW w:w="978"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194</w:t>
            </w:r>
          </w:p>
        </w:tc>
        <w:tc>
          <w:tcPr>
            <w:tcW w:w="1217"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194</w:t>
            </w:r>
          </w:p>
        </w:tc>
        <w:tc>
          <w:tcPr>
            <w:tcW w:w="1217"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175</w:t>
            </w:r>
          </w:p>
        </w:tc>
        <w:tc>
          <w:tcPr>
            <w:tcW w:w="1218"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3</w:t>
            </w:r>
          </w:p>
        </w:tc>
        <w:tc>
          <w:tcPr>
            <w:tcW w:w="1218" w:type="dxa"/>
          </w:tcPr>
          <w:p w:rsidR="00E64E4F" w:rsidRDefault="00E64E4F" w:rsidP="00E64E4F">
            <w:pPr>
              <w:spacing w:line="360" w:lineRule="auto"/>
              <w:ind w:firstLineChars="200" w:firstLine="480"/>
              <w:jc w:val="center"/>
              <w:rPr>
                <w:rFonts w:ascii="宋体" w:hAnsi="宋体"/>
                <w:color w:val="000000"/>
                <w:kern w:val="0"/>
                <w:sz w:val="24"/>
              </w:rPr>
            </w:pPr>
            <w:r>
              <w:rPr>
                <w:rFonts w:ascii="宋体" w:hAnsi="宋体" w:hint="eastAsia"/>
                <w:color w:val="000000"/>
                <w:kern w:val="0"/>
                <w:sz w:val="24"/>
              </w:rPr>
              <w:t>11</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1</w:t>
            </w:r>
          </w:p>
        </w:tc>
        <w:tc>
          <w:tcPr>
            <w:tcW w:w="1217" w:type="dxa"/>
          </w:tcPr>
          <w:p w:rsidR="00E64E4F" w:rsidRDefault="00E64E4F" w:rsidP="00E64E4F">
            <w:pPr>
              <w:spacing w:line="360" w:lineRule="auto"/>
              <w:jc w:val="center"/>
              <w:rPr>
                <w:rFonts w:ascii="宋体" w:hAnsi="宋体"/>
                <w:color w:val="000000"/>
                <w:kern w:val="0"/>
                <w:sz w:val="24"/>
              </w:rPr>
            </w:pPr>
            <w:r>
              <w:rPr>
                <w:rFonts w:ascii="宋体" w:hAnsi="宋体" w:hint="eastAsia"/>
                <w:color w:val="000000"/>
                <w:kern w:val="0"/>
                <w:sz w:val="24"/>
              </w:rPr>
              <w:t>97.94%</w:t>
            </w:r>
          </w:p>
        </w:tc>
      </w:tr>
    </w:tbl>
    <w:p w:rsidR="00E64E4F" w:rsidRDefault="00E64E4F" w:rsidP="00E64E4F">
      <w:pPr>
        <w:spacing w:line="360" w:lineRule="auto"/>
        <w:ind w:firstLineChars="200" w:firstLine="482"/>
        <w:jc w:val="center"/>
        <w:rPr>
          <w:rFonts w:ascii="宋体" w:hAnsi="宋体"/>
          <w:b/>
          <w:sz w:val="24"/>
        </w:rPr>
      </w:pPr>
    </w:p>
    <w:p w:rsidR="00E64E4F" w:rsidRDefault="00E64E4F" w:rsidP="00E64E4F">
      <w:pPr>
        <w:spacing w:line="360" w:lineRule="auto"/>
        <w:ind w:firstLineChars="200" w:firstLine="482"/>
        <w:jc w:val="center"/>
        <w:rPr>
          <w:rFonts w:ascii="宋体" w:hAnsi="宋体"/>
          <w:b/>
          <w:sz w:val="24"/>
        </w:rPr>
      </w:pPr>
      <w:r>
        <w:rPr>
          <w:rFonts w:ascii="宋体" w:hAnsi="宋体" w:hint="eastAsia"/>
          <w:b/>
          <w:sz w:val="24"/>
        </w:rPr>
        <w:t>第二部分  教育系各专业就业结构分析情况</w:t>
      </w:r>
    </w:p>
    <w:p w:rsidR="00E64E4F" w:rsidRDefault="00E64E4F" w:rsidP="00E64E4F">
      <w:pPr>
        <w:numPr>
          <w:ilvl w:val="0"/>
          <w:numId w:val="18"/>
        </w:numPr>
        <w:spacing w:line="360" w:lineRule="auto"/>
        <w:ind w:firstLineChars="200" w:firstLine="480"/>
        <w:rPr>
          <w:rFonts w:ascii="宋体" w:hAnsi="宋体"/>
          <w:color w:val="000000"/>
          <w:sz w:val="24"/>
        </w:rPr>
      </w:pPr>
      <w:r>
        <w:rPr>
          <w:rFonts w:ascii="宋体" w:hAnsi="宋体" w:hint="eastAsia"/>
          <w:color w:val="000000"/>
          <w:sz w:val="24"/>
        </w:rPr>
        <w:t>总体状况</w:t>
      </w:r>
    </w:p>
    <w:p w:rsidR="00E64E4F" w:rsidRDefault="00E64E4F" w:rsidP="00E64E4F">
      <w:pPr>
        <w:spacing w:line="360" w:lineRule="auto"/>
        <w:ind w:firstLineChars="200" w:firstLine="480"/>
        <w:rPr>
          <w:rFonts w:ascii="宋体" w:hAnsi="宋体"/>
          <w:color w:val="000000"/>
          <w:kern w:val="0"/>
          <w:sz w:val="24"/>
        </w:rPr>
      </w:pPr>
      <w:r>
        <w:rPr>
          <w:rFonts w:ascii="宋体" w:hAnsi="宋体" w:hint="eastAsia"/>
          <w:color w:val="000000"/>
          <w:kern w:val="0"/>
          <w:sz w:val="24"/>
        </w:rPr>
        <w:t>今年我系小学教育与学前教育毕业生总体上以考编为主，其中学前教育班共有93人，就业共91人，其中18人成功考取编制，</w:t>
      </w:r>
      <w:r>
        <w:rPr>
          <w:rFonts w:ascii="宋体" w:hAnsi="宋体"/>
          <w:color w:val="000000"/>
          <w:kern w:val="0"/>
          <w:sz w:val="24"/>
        </w:rPr>
        <w:t>2</w:t>
      </w:r>
      <w:r>
        <w:rPr>
          <w:rFonts w:ascii="宋体" w:hAnsi="宋体" w:hint="eastAsia"/>
          <w:color w:val="000000"/>
          <w:kern w:val="0"/>
          <w:sz w:val="24"/>
        </w:rPr>
        <w:t>人顺利考取各大高校研究生；小学教育班共有51人，就业人数为45人，其中8人考上编制，1人特岗计划，1人选调生，1人公务员，4人继续升学；应用心理学专业共有</w:t>
      </w:r>
      <w:r>
        <w:rPr>
          <w:rFonts w:ascii="宋体" w:hAnsi="宋体"/>
          <w:color w:val="000000"/>
          <w:kern w:val="0"/>
          <w:sz w:val="24"/>
        </w:rPr>
        <w:t>5</w:t>
      </w:r>
      <w:r>
        <w:rPr>
          <w:rFonts w:ascii="宋体" w:hAnsi="宋体" w:hint="eastAsia"/>
          <w:color w:val="000000"/>
          <w:kern w:val="0"/>
          <w:sz w:val="24"/>
        </w:rPr>
        <w:t>0人，就业人数共39人，1人西部计划项目，1人入伍，还有5人考取高校研究生，继续深造。详细情况见下表：</w:t>
      </w:r>
    </w:p>
    <w:p w:rsidR="00E64E4F" w:rsidRDefault="00E64E4F" w:rsidP="00E64E4F">
      <w:pPr>
        <w:pStyle w:val="af3"/>
        <w:numPr>
          <w:ilvl w:val="0"/>
          <w:numId w:val="18"/>
        </w:numPr>
        <w:ind w:firstLineChars="0"/>
        <w:rPr>
          <w:vanish/>
        </w:rPr>
      </w:pPr>
    </w:p>
    <w:tbl>
      <w:tblPr>
        <w:tblW w:w="8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90"/>
        <w:gridCol w:w="1155"/>
        <w:gridCol w:w="2130"/>
        <w:gridCol w:w="4361"/>
      </w:tblGrid>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序号</w:t>
            </w:r>
          </w:p>
        </w:tc>
        <w:tc>
          <w:tcPr>
            <w:tcW w:w="1155"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姓名</w:t>
            </w:r>
          </w:p>
        </w:tc>
        <w:tc>
          <w:tcPr>
            <w:tcW w:w="213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班级</w:t>
            </w:r>
          </w:p>
        </w:tc>
        <w:tc>
          <w:tcPr>
            <w:tcW w:w="4361"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考编就职学校</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1</w:t>
            </w:r>
          </w:p>
        </w:tc>
        <w:tc>
          <w:tcPr>
            <w:tcW w:w="1155"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李月明</w:t>
            </w:r>
          </w:p>
        </w:tc>
        <w:tc>
          <w:tcPr>
            <w:tcW w:w="213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小学教育</w:t>
            </w:r>
          </w:p>
        </w:tc>
        <w:tc>
          <w:tcPr>
            <w:tcW w:w="4361"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南京市江宁区汤山中心小学</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2</w:t>
            </w:r>
          </w:p>
        </w:tc>
        <w:tc>
          <w:tcPr>
            <w:tcW w:w="1155"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徐  毓</w:t>
            </w:r>
          </w:p>
        </w:tc>
        <w:tc>
          <w:tcPr>
            <w:tcW w:w="213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小学教育</w:t>
            </w:r>
          </w:p>
        </w:tc>
        <w:tc>
          <w:tcPr>
            <w:tcW w:w="4361"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南京市栖霞区龙潭中心小学</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3</w:t>
            </w:r>
          </w:p>
        </w:tc>
        <w:tc>
          <w:tcPr>
            <w:tcW w:w="1155"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吕  锐</w:t>
            </w:r>
          </w:p>
        </w:tc>
        <w:tc>
          <w:tcPr>
            <w:tcW w:w="21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4361"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店埠学区虎山路小学</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lastRenderedPageBreak/>
              <w:t>4</w:t>
            </w:r>
          </w:p>
        </w:tc>
        <w:tc>
          <w:tcPr>
            <w:tcW w:w="1155"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宋  怡</w:t>
            </w:r>
          </w:p>
        </w:tc>
        <w:tc>
          <w:tcPr>
            <w:tcW w:w="21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4361"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南师大附小</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5</w:t>
            </w:r>
          </w:p>
        </w:tc>
        <w:tc>
          <w:tcPr>
            <w:tcW w:w="1155"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张炬萍</w:t>
            </w:r>
          </w:p>
        </w:tc>
        <w:tc>
          <w:tcPr>
            <w:tcW w:w="21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4361"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瑶海实验小学</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6</w:t>
            </w:r>
          </w:p>
        </w:tc>
        <w:tc>
          <w:tcPr>
            <w:tcW w:w="1155"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金  娟</w:t>
            </w:r>
          </w:p>
        </w:tc>
        <w:tc>
          <w:tcPr>
            <w:tcW w:w="21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4361"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南京市南化实验小学</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7</w:t>
            </w:r>
          </w:p>
        </w:tc>
        <w:tc>
          <w:tcPr>
            <w:tcW w:w="1155"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欧  亚</w:t>
            </w:r>
          </w:p>
        </w:tc>
        <w:tc>
          <w:tcPr>
            <w:tcW w:w="21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4361"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合肥168玫瑰园学校</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8</w:t>
            </w:r>
          </w:p>
        </w:tc>
        <w:tc>
          <w:tcPr>
            <w:tcW w:w="1155"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王安绮</w:t>
            </w:r>
          </w:p>
        </w:tc>
        <w:tc>
          <w:tcPr>
            <w:tcW w:w="21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4361"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南京市金陵中学龙湖分校</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9</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杨  秀</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安徽省滁州市实验幼儿园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10</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郭晨晨</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上海市松江区泗泾第九幼儿园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11</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孔令乔</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上海市松江区车墩幼儿园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12</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李  晓</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泗泾第八幼儿园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13</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周娜娜</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上海市松江区华亭第三幼儿园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14</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 xml:space="preserve">周  怡  </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华亭第三幼儿园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15</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申瑞雪</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上海市松江区九亭第六幼儿园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16</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徐颍颍</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安徽省阜阳市临泉县老集镇马寨小学</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17</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王桂云</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上海市松江区泗泾第八幼儿园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18</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王悦悦</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亳州第十六中附属幼儿园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19</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张家蕊</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上海市松江区泗泾第八幼儿园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20</w:t>
            </w:r>
          </w:p>
        </w:tc>
        <w:tc>
          <w:tcPr>
            <w:tcW w:w="1155" w:type="dxa"/>
            <w:vAlign w:val="bottom"/>
          </w:tcPr>
          <w:p w:rsidR="00E64E4F" w:rsidRDefault="00E64E4F" w:rsidP="00E64E4F">
            <w:pPr>
              <w:widowControl/>
              <w:spacing w:line="360" w:lineRule="auto"/>
              <w:textAlignment w:val="center"/>
              <w:rPr>
                <w:rFonts w:ascii="宋体" w:hAnsi="宋体"/>
                <w:sz w:val="24"/>
              </w:rPr>
            </w:pPr>
            <w:r>
              <w:rPr>
                <w:rFonts w:ascii="宋体" w:hAnsi="宋体" w:hint="eastAsia"/>
                <w:sz w:val="24"/>
              </w:rPr>
              <w:t xml:space="preserve">  余 静 </w:t>
            </w:r>
          </w:p>
        </w:tc>
        <w:tc>
          <w:tcPr>
            <w:tcW w:w="2130" w:type="dxa"/>
            <w:vAlign w:val="bottom"/>
          </w:tcPr>
          <w:p w:rsidR="00E64E4F" w:rsidRDefault="00E64E4F" w:rsidP="00E64E4F">
            <w:pPr>
              <w:widowControl/>
              <w:spacing w:line="360" w:lineRule="auto"/>
              <w:jc w:val="center"/>
              <w:textAlignment w:val="bottom"/>
              <w:rPr>
                <w:rFonts w:ascii="宋体" w:hAnsi="宋体"/>
                <w:sz w:val="24"/>
              </w:rPr>
            </w:pPr>
            <w:r>
              <w:rPr>
                <w:rFonts w:ascii="宋体" w:hAnsi="宋体" w:hint="eastAsia"/>
                <w:kern w:val="0"/>
                <w:sz w:val="24"/>
              </w:rPr>
              <w:t>学前教育(专升本)</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上海市松江区茸树幼儿园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21</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 xml:space="preserve">胡月霞  </w:t>
            </w:r>
          </w:p>
        </w:tc>
        <w:tc>
          <w:tcPr>
            <w:tcW w:w="2130" w:type="dxa"/>
            <w:vAlign w:val="bottom"/>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学前教育（对口）</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杭州经济技术开发区幸福河幼儿园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22</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金晓宇</w:t>
            </w:r>
          </w:p>
        </w:tc>
        <w:tc>
          <w:tcPr>
            <w:tcW w:w="2130" w:type="dxa"/>
            <w:vAlign w:val="bottom"/>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学前教育（对口）</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杭州市滨江区西兴幼儿园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23</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唐  艳</w:t>
            </w:r>
          </w:p>
        </w:tc>
        <w:tc>
          <w:tcPr>
            <w:tcW w:w="2130" w:type="dxa"/>
            <w:vAlign w:val="bottom"/>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学前教育（对口）</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上海市松江区九亭第二幼儿园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24</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程春玲</w:t>
            </w:r>
          </w:p>
        </w:tc>
        <w:tc>
          <w:tcPr>
            <w:tcW w:w="2130" w:type="dxa"/>
            <w:vAlign w:val="bottom"/>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学前教育（对口）</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上海市松江区洞泾镇中心幼儿园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25</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郑肖肖</w:t>
            </w:r>
          </w:p>
        </w:tc>
        <w:tc>
          <w:tcPr>
            <w:tcW w:w="2130" w:type="dxa"/>
            <w:vAlign w:val="bottom"/>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学前教育（对口）</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上海市松江区泗泾第五幼儿园</w:t>
            </w:r>
          </w:p>
        </w:tc>
      </w:tr>
      <w:tr w:rsidR="00E64E4F" w:rsidTr="00E64E4F">
        <w:trPr>
          <w:trHeight w:val="285"/>
        </w:trPr>
        <w:tc>
          <w:tcPr>
            <w:tcW w:w="69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26</w:t>
            </w:r>
          </w:p>
        </w:tc>
        <w:tc>
          <w:tcPr>
            <w:tcW w:w="1155" w:type="dxa"/>
            <w:vAlign w:val="bottom"/>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 xml:space="preserve">马明明   </w:t>
            </w:r>
          </w:p>
        </w:tc>
        <w:tc>
          <w:tcPr>
            <w:tcW w:w="2130" w:type="dxa"/>
            <w:vAlign w:val="bottom"/>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学前教育（对口）</w:t>
            </w:r>
          </w:p>
        </w:tc>
        <w:tc>
          <w:tcPr>
            <w:tcW w:w="4361" w:type="dxa"/>
            <w:vAlign w:val="bottom"/>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杭州经济技术开发区云帆幼儿园</w:t>
            </w:r>
          </w:p>
        </w:tc>
      </w:tr>
    </w:tbl>
    <w:tbl>
      <w:tblPr>
        <w:tblpPr w:leftFromText="180" w:rightFromText="180" w:vertAnchor="text" w:horzAnchor="page" w:tblpX="1814" w:tblpY="102"/>
        <w:tblOverlap w:val="neve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80"/>
        <w:gridCol w:w="1050"/>
        <w:gridCol w:w="2730"/>
        <w:gridCol w:w="3519"/>
      </w:tblGrid>
      <w:tr w:rsidR="00E64E4F" w:rsidTr="00E64E4F">
        <w:trPr>
          <w:trHeight w:val="477"/>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序号</w:t>
            </w:r>
          </w:p>
        </w:tc>
        <w:tc>
          <w:tcPr>
            <w:tcW w:w="105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姓名</w:t>
            </w:r>
          </w:p>
        </w:tc>
        <w:tc>
          <w:tcPr>
            <w:tcW w:w="273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专业</w:t>
            </w:r>
          </w:p>
        </w:tc>
        <w:tc>
          <w:tcPr>
            <w:tcW w:w="3519"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考取院校名称</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1</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 xml:space="preserve">严  颖   </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应用心理学</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香港城市大学</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2</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朱筱凡</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应用心理学</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安徽师范大学</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3</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 xml:space="preserve">刘煜玥    </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应用心理学</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北京师范大学</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lastRenderedPageBreak/>
              <w:t>4</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沈成威</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应用心理学</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贵州医科大学</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5</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范东梅</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贵州师范大学</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6</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 xml:space="preserve">刘昊琛    </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内蒙古师范大学</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7</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陈思梦</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安徽师范大学</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8</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刘  鹏</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云南民族大学</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9</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 xml:space="preserve">凌  燕    </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学前教育(专升本)</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渤海大学</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10</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刘  瑞</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学前教育(专升本)</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安徽师范大学</w:t>
            </w:r>
          </w:p>
        </w:tc>
      </w:tr>
    </w:tbl>
    <w:p w:rsidR="00E64E4F" w:rsidRDefault="00E64E4F" w:rsidP="00E64E4F">
      <w:pPr>
        <w:spacing w:line="360" w:lineRule="auto"/>
        <w:rPr>
          <w:rFonts w:ascii="宋体" w:hAnsi="宋体"/>
          <w:sz w:val="24"/>
        </w:rPr>
      </w:pPr>
    </w:p>
    <w:tbl>
      <w:tblPr>
        <w:tblpPr w:leftFromText="180" w:rightFromText="180" w:vertAnchor="text" w:horzAnchor="page" w:tblpX="1814" w:tblpY="102"/>
        <w:tblOverlap w:val="neve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80"/>
        <w:gridCol w:w="1050"/>
        <w:gridCol w:w="2730"/>
        <w:gridCol w:w="3519"/>
      </w:tblGrid>
      <w:tr w:rsidR="00E64E4F" w:rsidTr="00E64E4F">
        <w:trPr>
          <w:trHeight w:val="477"/>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序号</w:t>
            </w:r>
          </w:p>
        </w:tc>
        <w:tc>
          <w:tcPr>
            <w:tcW w:w="105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姓名</w:t>
            </w:r>
          </w:p>
        </w:tc>
        <w:tc>
          <w:tcPr>
            <w:tcW w:w="273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专业</w:t>
            </w:r>
          </w:p>
        </w:tc>
        <w:tc>
          <w:tcPr>
            <w:tcW w:w="3519"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工作性质</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1</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张春梅</w:t>
            </w:r>
          </w:p>
        </w:tc>
        <w:tc>
          <w:tcPr>
            <w:tcW w:w="273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小学教育</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重庆市特岗计划</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2</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张舒婷</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安徽省选调生</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3</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 xml:space="preserve">张海洋    </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上海市公务员</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4</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江厚红</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应用心理学</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西部计划</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5</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丁文凯</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应用心理学</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入伍</w:t>
            </w:r>
          </w:p>
        </w:tc>
      </w:tr>
    </w:tbl>
    <w:p w:rsidR="00E64E4F" w:rsidRDefault="00E64E4F" w:rsidP="00E64E4F">
      <w:pPr>
        <w:spacing w:line="360" w:lineRule="auto"/>
        <w:rPr>
          <w:rFonts w:ascii="宋体" w:hAnsi="宋体"/>
          <w:sz w:val="24"/>
        </w:rPr>
      </w:pPr>
      <w:r>
        <w:rPr>
          <w:rFonts w:ascii="宋体" w:hAnsi="宋体" w:hint="eastAsia"/>
          <w:color w:val="000000"/>
          <w:sz w:val="24"/>
        </w:rPr>
        <w:t xml:space="preserve">                    </w:t>
      </w:r>
    </w:p>
    <w:p w:rsidR="00E64E4F" w:rsidRDefault="00E64E4F" w:rsidP="00E64E4F">
      <w:pPr>
        <w:spacing w:line="360" w:lineRule="auto"/>
        <w:ind w:firstLineChars="200" w:firstLine="480"/>
        <w:rPr>
          <w:rFonts w:ascii="宋体" w:hAnsi="宋体"/>
          <w:sz w:val="24"/>
        </w:rPr>
      </w:pPr>
      <w:r>
        <w:rPr>
          <w:rFonts w:ascii="宋体" w:hAnsi="宋体" w:hint="eastAsia"/>
          <w:sz w:val="24"/>
        </w:rPr>
        <w:t>二、毕业生就业去向</w:t>
      </w:r>
    </w:p>
    <w:p w:rsidR="00E64E4F" w:rsidRDefault="00E64E4F" w:rsidP="00E64E4F">
      <w:pPr>
        <w:spacing w:line="360" w:lineRule="auto"/>
        <w:ind w:firstLineChars="200" w:firstLine="480"/>
        <w:rPr>
          <w:rFonts w:ascii="宋体" w:hAnsi="宋体"/>
          <w:sz w:val="24"/>
        </w:rPr>
      </w:pPr>
      <w:r>
        <w:rPr>
          <w:rFonts w:ascii="宋体" w:hAnsi="宋体" w:hint="eastAsia"/>
          <w:sz w:val="24"/>
        </w:rPr>
        <w:t>（1）就业区域</w:t>
      </w:r>
    </w:p>
    <w:p w:rsidR="00E64E4F" w:rsidRDefault="00E64E4F" w:rsidP="00E64E4F">
      <w:pPr>
        <w:spacing w:line="360" w:lineRule="auto"/>
        <w:ind w:firstLineChars="200" w:firstLine="480"/>
        <w:rPr>
          <w:rFonts w:ascii="宋体" w:hAnsi="宋体"/>
          <w:sz w:val="24"/>
        </w:rPr>
      </w:pPr>
      <w:r>
        <w:rPr>
          <w:rFonts w:ascii="宋体" w:hAnsi="宋体" w:hint="eastAsia"/>
          <w:sz w:val="24"/>
        </w:rPr>
        <w:t>今年我系毕业生194人，其中133人在安徽省内就业，这秉承我校的培养“应用型、地方性”的人才目标，为本省人才需求提供了有力的支撑。前往浙江省就业共11人，江苏省就业共13人，上海市就业共25人，福建省就业2人，河南省就业3人，海南省就业2人，湖北省就业2人，湖南省就业1人，山西省就业1人，天津市4人，内蒙古2人，云南省就业3人，贵州省就业2人，北京市就业1人。</w:t>
      </w:r>
    </w:p>
    <w:p w:rsidR="00E64E4F" w:rsidRDefault="00E64E4F" w:rsidP="00E64E4F">
      <w:pPr>
        <w:spacing w:line="360" w:lineRule="auto"/>
        <w:ind w:firstLineChars="200" w:firstLine="480"/>
        <w:rPr>
          <w:rFonts w:ascii="宋体" w:hAnsi="宋体"/>
          <w:sz w:val="24"/>
        </w:rPr>
      </w:pPr>
    </w:p>
    <w:p w:rsidR="00E64E4F" w:rsidRDefault="00E64E4F" w:rsidP="00E64E4F">
      <w:pPr>
        <w:spacing w:line="360" w:lineRule="auto"/>
        <w:ind w:firstLineChars="200" w:firstLine="480"/>
        <w:rPr>
          <w:rFonts w:ascii="宋体" w:hAnsi="宋体"/>
          <w:sz w:val="24"/>
        </w:rPr>
      </w:pPr>
      <w:r>
        <w:rPr>
          <w:rFonts w:ascii="宋体" w:hAnsi="宋体" w:hint="eastAsia"/>
          <w:noProof/>
          <w:sz w:val="24"/>
        </w:rPr>
        <w:lastRenderedPageBreak/>
        <w:drawing>
          <wp:inline distT="0" distB="0" distL="114300" distR="114300" wp14:anchorId="199BEC4A" wp14:editId="0DC4A010">
            <wp:extent cx="5080000" cy="3809365"/>
            <wp:effectExtent l="0" t="0" r="0" b="635"/>
            <wp:docPr id="1027"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E64E4F" w:rsidRDefault="00E64E4F" w:rsidP="00E64E4F">
      <w:pPr>
        <w:spacing w:line="360" w:lineRule="auto"/>
        <w:ind w:firstLineChars="200" w:firstLine="480"/>
        <w:jc w:val="center"/>
        <w:rPr>
          <w:rFonts w:ascii="宋体" w:hAnsi="宋体"/>
          <w:sz w:val="24"/>
        </w:rPr>
      </w:pPr>
      <w:r>
        <w:rPr>
          <w:rFonts w:ascii="宋体" w:hAnsi="宋体" w:hint="eastAsia"/>
          <w:sz w:val="24"/>
        </w:rPr>
        <w:t>（表四）</w:t>
      </w:r>
    </w:p>
    <w:p w:rsidR="00E64E4F" w:rsidRDefault="00E64E4F" w:rsidP="00E64E4F">
      <w:pPr>
        <w:numPr>
          <w:ilvl w:val="0"/>
          <w:numId w:val="19"/>
        </w:numPr>
        <w:spacing w:line="360" w:lineRule="auto"/>
        <w:ind w:firstLineChars="200" w:firstLine="480"/>
        <w:rPr>
          <w:rFonts w:ascii="宋体" w:hAnsi="宋体"/>
          <w:sz w:val="24"/>
        </w:rPr>
      </w:pPr>
      <w:r>
        <w:rPr>
          <w:rFonts w:ascii="宋体" w:hAnsi="宋体" w:hint="eastAsia"/>
          <w:sz w:val="24"/>
        </w:rPr>
        <w:t>就业单位性质</w:t>
      </w:r>
    </w:p>
    <w:p w:rsidR="00E64E4F" w:rsidRDefault="00E64E4F" w:rsidP="00E64E4F">
      <w:pPr>
        <w:spacing w:line="360" w:lineRule="auto"/>
        <w:ind w:firstLineChars="200" w:firstLine="480"/>
        <w:rPr>
          <w:rFonts w:ascii="宋体" w:hAnsi="宋体"/>
          <w:sz w:val="24"/>
        </w:rPr>
      </w:pPr>
      <w:r>
        <w:rPr>
          <w:rFonts w:ascii="宋体" w:hAnsi="宋体" w:hint="eastAsia"/>
          <w:sz w:val="24"/>
        </w:rPr>
        <w:t>我系今年毕业生就业单位的性质主要有初等教育单位、其他企业、国有企业、国家机关。其中在初教育单位有53人，所占比例较大，这也符合我系的专业性质；在国有企业有1人；国家机关2人；在其他企业有113人，其中大部分公司都与教育相关，这与我系的专业性质相符合。</w:t>
      </w:r>
    </w:p>
    <w:p w:rsidR="00E64E4F" w:rsidRDefault="00E64E4F" w:rsidP="00E64E4F">
      <w:pPr>
        <w:spacing w:line="360" w:lineRule="auto"/>
        <w:ind w:firstLineChars="200" w:firstLine="480"/>
        <w:rPr>
          <w:rFonts w:ascii="宋体" w:hAnsi="宋体"/>
          <w:sz w:val="24"/>
        </w:rPr>
      </w:pPr>
      <w:r>
        <w:rPr>
          <w:rFonts w:ascii="宋体" w:hAnsi="宋体"/>
          <w:noProof/>
          <w:sz w:val="24"/>
        </w:rPr>
        <w:lastRenderedPageBreak/>
        <w:drawing>
          <wp:inline distT="0" distB="0" distL="114300" distR="114300" wp14:anchorId="1E838D17" wp14:editId="37C85C49">
            <wp:extent cx="4407535" cy="3137535"/>
            <wp:effectExtent l="4445" t="4445" r="7620" b="7620"/>
            <wp:docPr id="69" name="图表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E64E4F" w:rsidRDefault="00E64E4F" w:rsidP="00E64E4F">
      <w:pPr>
        <w:spacing w:line="360" w:lineRule="auto"/>
        <w:rPr>
          <w:rFonts w:ascii="宋体" w:hAnsi="宋体"/>
          <w:b/>
          <w:sz w:val="24"/>
        </w:rPr>
      </w:pPr>
    </w:p>
    <w:p w:rsidR="00E64E4F" w:rsidRDefault="00E64E4F" w:rsidP="00E64E4F">
      <w:pPr>
        <w:spacing w:line="360" w:lineRule="auto"/>
        <w:rPr>
          <w:rFonts w:ascii="宋体" w:hAnsi="宋体"/>
          <w:b/>
          <w:sz w:val="24"/>
        </w:rPr>
      </w:pPr>
    </w:p>
    <w:p w:rsidR="00E64E4F" w:rsidRDefault="00E64E4F" w:rsidP="00E64E4F">
      <w:pPr>
        <w:spacing w:line="360" w:lineRule="auto"/>
        <w:ind w:firstLineChars="200" w:firstLine="482"/>
        <w:jc w:val="center"/>
        <w:rPr>
          <w:rFonts w:ascii="宋体" w:hAnsi="宋体"/>
          <w:b/>
          <w:sz w:val="24"/>
        </w:rPr>
      </w:pPr>
      <w:r>
        <w:rPr>
          <w:rFonts w:ascii="宋体" w:hAnsi="宋体" w:hint="eastAsia"/>
          <w:b/>
          <w:sz w:val="24"/>
        </w:rPr>
        <w:t>第三部分  教育系市场需求调查情况</w:t>
      </w:r>
    </w:p>
    <w:p w:rsidR="00E64E4F" w:rsidRDefault="00E64E4F" w:rsidP="00E64E4F">
      <w:pPr>
        <w:spacing w:line="360" w:lineRule="auto"/>
        <w:ind w:firstLineChars="200" w:firstLine="480"/>
        <w:rPr>
          <w:rFonts w:ascii="宋体" w:hAnsi="宋体"/>
          <w:sz w:val="24"/>
        </w:rPr>
      </w:pPr>
      <w:r>
        <w:rPr>
          <w:rFonts w:ascii="宋体" w:hAnsi="宋体"/>
          <w:sz w:val="24"/>
        </w:rPr>
        <w:t>为了充分了解我</w:t>
      </w:r>
      <w:r>
        <w:rPr>
          <w:rFonts w:ascii="宋体" w:hAnsi="宋体" w:hint="eastAsia"/>
          <w:sz w:val="24"/>
        </w:rPr>
        <w:t>系</w:t>
      </w:r>
      <w:r>
        <w:rPr>
          <w:rFonts w:ascii="宋体" w:hAnsi="宋体"/>
          <w:sz w:val="24"/>
        </w:rPr>
        <w:t>应届毕业生就业市场的供求状况，更广泛地搜集毕业生需求信息，为毕业生就业开辟新的就业渠道</w:t>
      </w:r>
      <w:r>
        <w:rPr>
          <w:rFonts w:ascii="宋体" w:hAnsi="宋体" w:hint="eastAsia"/>
          <w:sz w:val="24"/>
        </w:rPr>
        <w:t>，2019年，教育系党政一行人到江浙沪以及合肥周边几个地方</w:t>
      </w:r>
      <w:r>
        <w:rPr>
          <w:rFonts w:ascii="宋体" w:hAnsi="宋体"/>
          <w:sz w:val="24"/>
        </w:rPr>
        <w:t>进行毕业生就业市场</w:t>
      </w:r>
      <w:r>
        <w:rPr>
          <w:rFonts w:ascii="宋体" w:hAnsi="宋体" w:hint="eastAsia"/>
          <w:sz w:val="24"/>
        </w:rPr>
        <w:t>调研，与前几届考取上海、杭州的优秀毕业生们进行交谈，了解教育系市场需求基本情况。</w:t>
      </w:r>
    </w:p>
    <w:p w:rsidR="00E64E4F" w:rsidRDefault="00E64E4F" w:rsidP="00E64E4F">
      <w:pPr>
        <w:spacing w:line="360" w:lineRule="auto"/>
        <w:ind w:firstLineChars="200" w:firstLine="480"/>
        <w:rPr>
          <w:rFonts w:ascii="宋体" w:hAnsi="宋体"/>
          <w:sz w:val="24"/>
        </w:rPr>
      </w:pPr>
      <w:r>
        <w:rPr>
          <w:rFonts w:ascii="宋体" w:hAnsi="宋体" w:hint="eastAsia"/>
          <w:sz w:val="24"/>
        </w:rPr>
        <w:t>在调研的过程中，我们了解到长江三角洲区对教师的需求很大，尤其是江苏和浙江等地对优秀的师范毕业生更是开出了十分丰厚的招聘条件。通过与毕业生们的相互交谈，我系不仅增进了对江浙地区的学校的了解，为学生开辟了不少新的就业渠道，同时还掌握了当地老师们对我系毕业生的总体评价，听取对学生教育、管理和专业结构、课程设置以及人才培养模式等有价值的建议，为进一步做好毕业生就业工作打下了良好的基础</w:t>
      </w:r>
      <w:r>
        <w:rPr>
          <w:rFonts w:ascii="宋体" w:hAnsi="宋体"/>
          <w:sz w:val="24"/>
        </w:rPr>
        <w:t xml:space="preserve">。 </w:t>
      </w:r>
    </w:p>
    <w:p w:rsidR="00E64E4F" w:rsidRDefault="00E64E4F" w:rsidP="00E64E4F">
      <w:pPr>
        <w:spacing w:line="360" w:lineRule="auto"/>
        <w:ind w:firstLineChars="200" w:firstLine="480"/>
        <w:rPr>
          <w:rFonts w:ascii="宋体" w:hAnsi="宋体"/>
          <w:sz w:val="24"/>
        </w:rPr>
      </w:pPr>
      <w:r>
        <w:rPr>
          <w:rFonts w:ascii="宋体" w:hAnsi="宋体" w:hint="eastAsia"/>
          <w:sz w:val="24"/>
        </w:rPr>
        <w:t>我系通过调查问卷和实地走访方式对用人单位进行了调研，用人单位对我系毕业生的总体评价较好以上为90%，其中，认为我系毕业生敬业精神好的占95.45%，动手能力较好以上的占95.5%，职业能力较好以上的占95.5%，掌握专业知识较好以上的占94.5%，具有良好事业心的占97%，具有良好创新精神的占93%，具有良好团队协作能力的占96%。</w:t>
      </w:r>
    </w:p>
    <w:p w:rsidR="00E64E4F" w:rsidRDefault="00E64E4F" w:rsidP="00E64E4F">
      <w:pPr>
        <w:spacing w:line="360" w:lineRule="auto"/>
        <w:ind w:firstLineChars="200" w:firstLine="480"/>
        <w:rPr>
          <w:rFonts w:ascii="宋体" w:hAnsi="宋体"/>
          <w:sz w:val="24"/>
        </w:rPr>
      </w:pPr>
      <w:r>
        <w:rPr>
          <w:rFonts w:ascii="宋体" w:hAnsi="宋体" w:hint="eastAsia"/>
          <w:sz w:val="24"/>
        </w:rPr>
        <w:t>同时结合调研情况，我们也对2019年就业市场的特点进行了分析总结：</w:t>
      </w:r>
    </w:p>
    <w:p w:rsidR="00E64E4F" w:rsidRDefault="00E64E4F" w:rsidP="00E64E4F">
      <w:pPr>
        <w:spacing w:line="360" w:lineRule="auto"/>
        <w:ind w:firstLineChars="200" w:firstLine="480"/>
        <w:rPr>
          <w:rFonts w:ascii="宋体" w:hAnsi="宋体"/>
          <w:sz w:val="24"/>
        </w:rPr>
      </w:pPr>
      <w:r>
        <w:rPr>
          <w:rFonts w:ascii="宋体" w:hAnsi="宋体"/>
          <w:sz w:val="24"/>
        </w:rPr>
        <w:lastRenderedPageBreak/>
        <w:t>1、</w:t>
      </w:r>
      <w:r>
        <w:rPr>
          <w:rFonts w:ascii="宋体" w:hAnsi="宋体" w:hint="eastAsia"/>
          <w:sz w:val="24"/>
        </w:rPr>
        <w:t>2019年就业需求特点</w:t>
      </w:r>
    </w:p>
    <w:p w:rsidR="00E64E4F" w:rsidRDefault="00E64E4F" w:rsidP="00E64E4F">
      <w:pPr>
        <w:spacing w:line="360" w:lineRule="auto"/>
        <w:ind w:firstLineChars="200" w:firstLine="480"/>
        <w:rPr>
          <w:rFonts w:ascii="宋体" w:hAnsi="宋体"/>
          <w:sz w:val="24"/>
        </w:rPr>
      </w:pPr>
      <w:r>
        <w:rPr>
          <w:rFonts w:ascii="宋体" w:hAnsi="宋体" w:hint="eastAsia"/>
          <w:sz w:val="24"/>
        </w:rPr>
        <w:t>由于二胎政策开放，国家对于教育的重视等，对于学前教育和小学教育专业在合肥等地的扩招，以及一些学校的建立，学校对于老师的需求较以往年都要增多，据了解，合肥市近年新建幼儿园和小学100多所，对教师的需求十分强烈，特别是对男老师的需求更是激增。</w:t>
      </w:r>
    </w:p>
    <w:p w:rsidR="00E64E4F" w:rsidRDefault="00E64E4F" w:rsidP="00E64E4F">
      <w:pPr>
        <w:spacing w:line="360" w:lineRule="auto"/>
        <w:ind w:firstLineChars="200" w:firstLine="480"/>
        <w:rPr>
          <w:rFonts w:ascii="宋体" w:hAnsi="宋体"/>
          <w:sz w:val="24"/>
        </w:rPr>
      </w:pPr>
      <w:r>
        <w:rPr>
          <w:rFonts w:ascii="宋体" w:hAnsi="宋体" w:hint="eastAsia"/>
          <w:sz w:val="24"/>
        </w:rPr>
        <w:t>2、各地教师考编时间不统一</w:t>
      </w:r>
    </w:p>
    <w:p w:rsidR="00E64E4F" w:rsidRDefault="00E64E4F" w:rsidP="00E64E4F">
      <w:pPr>
        <w:spacing w:line="360" w:lineRule="auto"/>
        <w:ind w:firstLineChars="200" w:firstLine="480"/>
        <w:rPr>
          <w:rFonts w:ascii="宋体" w:hAnsi="宋体"/>
          <w:sz w:val="24"/>
        </w:rPr>
      </w:pPr>
      <w:r>
        <w:rPr>
          <w:rFonts w:ascii="宋体" w:hAnsi="宋体" w:hint="eastAsia"/>
          <w:sz w:val="24"/>
        </w:rPr>
        <w:t>目前，教师的考编不是全国统一考试，而是各地依据自身情况和需求自行确定时间。江浙一带的考编时间在3-5月份，安徽的考编时间在7月份。这样虽然有利于学生错开各地考编的时间，但是也使得我系的就业工作具有滞后性的特点。</w:t>
      </w:r>
    </w:p>
    <w:p w:rsidR="00E64E4F" w:rsidRDefault="00E64E4F" w:rsidP="00E64E4F">
      <w:pPr>
        <w:spacing w:line="360" w:lineRule="auto"/>
        <w:ind w:firstLineChars="200" w:firstLine="480"/>
        <w:rPr>
          <w:rFonts w:ascii="宋体" w:hAnsi="宋体"/>
          <w:sz w:val="24"/>
        </w:rPr>
      </w:pPr>
      <w:r>
        <w:rPr>
          <w:rFonts w:ascii="宋体" w:hAnsi="宋体" w:hint="eastAsia"/>
          <w:sz w:val="24"/>
        </w:rPr>
        <w:t>3、对就业工作的思考</w:t>
      </w:r>
    </w:p>
    <w:p w:rsidR="00E64E4F" w:rsidRDefault="00E64E4F" w:rsidP="00E64E4F">
      <w:pPr>
        <w:spacing w:line="360" w:lineRule="auto"/>
        <w:ind w:firstLineChars="200" w:firstLine="480"/>
        <w:rPr>
          <w:rFonts w:ascii="宋体" w:hAnsi="宋体"/>
          <w:sz w:val="24"/>
        </w:rPr>
      </w:pPr>
      <w:r>
        <w:rPr>
          <w:rFonts w:ascii="宋体" w:hAnsi="宋体"/>
          <w:sz w:val="24"/>
        </w:rPr>
        <w:t>结合这次调研的具体情况，</w:t>
      </w:r>
      <w:r>
        <w:rPr>
          <w:rFonts w:ascii="宋体" w:hAnsi="宋体" w:hint="eastAsia"/>
          <w:sz w:val="24"/>
        </w:rPr>
        <w:t>对</w:t>
      </w:r>
      <w:r>
        <w:rPr>
          <w:rFonts w:ascii="宋体" w:hAnsi="宋体"/>
          <w:sz w:val="24"/>
        </w:rPr>
        <w:t>就业指导工作</w:t>
      </w:r>
      <w:r>
        <w:rPr>
          <w:rFonts w:ascii="宋体" w:hAnsi="宋体" w:hint="eastAsia"/>
          <w:sz w:val="24"/>
        </w:rPr>
        <w:t>做一点</w:t>
      </w:r>
      <w:r>
        <w:rPr>
          <w:rFonts w:ascii="宋体" w:hAnsi="宋体"/>
          <w:sz w:val="24"/>
        </w:rPr>
        <w:t>思考：</w:t>
      </w:r>
    </w:p>
    <w:p w:rsidR="00E64E4F" w:rsidRDefault="00E64E4F" w:rsidP="00E64E4F">
      <w:pPr>
        <w:spacing w:line="360" w:lineRule="auto"/>
        <w:ind w:firstLineChars="200" w:firstLine="480"/>
        <w:rPr>
          <w:rFonts w:ascii="宋体" w:hAnsi="宋体"/>
          <w:sz w:val="24"/>
        </w:rPr>
      </w:pPr>
      <w:r>
        <w:rPr>
          <w:rFonts w:ascii="宋体" w:hAnsi="宋体" w:hint="eastAsia"/>
          <w:sz w:val="24"/>
        </w:rPr>
        <w:t>（1）注重知识能力，更重综合素质</w:t>
      </w:r>
    </w:p>
    <w:p w:rsidR="00E64E4F" w:rsidRDefault="00E64E4F" w:rsidP="00E64E4F">
      <w:pPr>
        <w:spacing w:line="360" w:lineRule="auto"/>
        <w:ind w:firstLineChars="200" w:firstLine="480"/>
        <w:rPr>
          <w:rFonts w:ascii="宋体" w:hAnsi="宋体"/>
          <w:sz w:val="24"/>
        </w:rPr>
      </w:pPr>
      <w:r>
        <w:rPr>
          <w:rFonts w:ascii="宋体" w:hAnsi="宋体" w:hint="eastAsia"/>
          <w:sz w:val="24"/>
        </w:rPr>
        <w:t>对于教育系的学生，我们更加注重学生的知识能力，与此同时，我们要注意学生的综合素质能力。比如学前专业的钢即兴伴奏等，我系学生对于此类型的而把握不够。以及小学教育专业学生们对于上课进行的实践较少，应用心理学专业的学生更多选择从事企业等一些事业单位，所以我们对于这方面以后也要更加重视。</w:t>
      </w:r>
      <w:r>
        <w:rPr>
          <w:rFonts w:ascii="宋体" w:hAnsi="宋体"/>
          <w:sz w:val="24"/>
        </w:rPr>
        <w:t xml:space="preserve">          </w:t>
      </w:r>
    </w:p>
    <w:p w:rsidR="00E64E4F" w:rsidRDefault="00E64E4F" w:rsidP="00E64E4F">
      <w:pPr>
        <w:spacing w:line="360" w:lineRule="auto"/>
        <w:ind w:firstLineChars="200" w:firstLine="480"/>
        <w:rPr>
          <w:rFonts w:ascii="宋体" w:hAnsi="宋体"/>
          <w:sz w:val="24"/>
        </w:rPr>
      </w:pPr>
      <w:r>
        <w:rPr>
          <w:rFonts w:ascii="宋体" w:hAnsi="宋体" w:hint="eastAsia"/>
          <w:sz w:val="24"/>
        </w:rPr>
        <w:t>（2）加强与人才市场的交流与沟通</w:t>
      </w:r>
      <w:r>
        <w:rPr>
          <w:rFonts w:ascii="宋体" w:hAnsi="宋体"/>
          <w:sz w:val="24"/>
        </w:rPr>
        <w:t xml:space="preserve">                              </w:t>
      </w:r>
    </w:p>
    <w:p w:rsidR="00E64E4F" w:rsidRDefault="00E64E4F" w:rsidP="00E64E4F">
      <w:pPr>
        <w:spacing w:line="360" w:lineRule="auto"/>
        <w:ind w:firstLineChars="200" w:firstLine="480"/>
        <w:rPr>
          <w:rFonts w:ascii="宋体" w:hAnsi="宋体"/>
          <w:sz w:val="24"/>
        </w:rPr>
      </w:pPr>
      <w:r>
        <w:rPr>
          <w:rFonts w:ascii="宋体" w:hAnsi="宋体"/>
          <w:sz w:val="24"/>
        </w:rPr>
        <w:t>发挥人才市场在毕业生就业过程中的牵线搭桥作用，加强与人才市场信息的交流与沟通。人才市场面向各类用人单位和各类人才提供全方位、多样化系统性的专业化人才服务，可为毕业生提供就业指导、就业推荐、就业（接收和落户）手续办理，还可为未就业的毕业生提供单纯保管档案服务和代理招聘服务。</w:t>
      </w:r>
    </w:p>
    <w:p w:rsidR="00E64E4F" w:rsidRDefault="00E64E4F" w:rsidP="00E64E4F">
      <w:pPr>
        <w:spacing w:line="360" w:lineRule="auto"/>
        <w:ind w:firstLineChars="200" w:firstLine="480"/>
        <w:rPr>
          <w:rFonts w:ascii="宋体" w:hAnsi="宋体"/>
          <w:sz w:val="24"/>
        </w:rPr>
      </w:pPr>
      <w:r>
        <w:rPr>
          <w:rFonts w:ascii="宋体" w:hAnsi="宋体" w:hint="eastAsia"/>
          <w:sz w:val="24"/>
        </w:rPr>
        <w:t>（3）树立正确的求职观，就业观</w:t>
      </w:r>
    </w:p>
    <w:p w:rsidR="00E64E4F" w:rsidRDefault="00E64E4F" w:rsidP="00E64E4F">
      <w:pPr>
        <w:spacing w:line="360" w:lineRule="auto"/>
        <w:ind w:firstLineChars="200" w:firstLine="480"/>
        <w:rPr>
          <w:rFonts w:ascii="宋体" w:hAnsi="宋体"/>
          <w:sz w:val="24"/>
        </w:rPr>
      </w:pPr>
      <w:r>
        <w:rPr>
          <w:rFonts w:ascii="宋体" w:hAnsi="宋体"/>
          <w:sz w:val="24"/>
        </w:rPr>
        <w:t>要采取走出去和请进来的方法，帮助毕业生树立正确的求职观念，鼓励学生到基层一线工作，要让学生树立下一线锻炼是将来更好发展的必经之路。</w:t>
      </w:r>
    </w:p>
    <w:p w:rsidR="00E64E4F" w:rsidRDefault="00E64E4F" w:rsidP="00E64E4F">
      <w:pPr>
        <w:spacing w:line="360" w:lineRule="auto"/>
        <w:jc w:val="left"/>
        <w:rPr>
          <w:rFonts w:ascii="宋体" w:hAnsi="宋体"/>
          <w:b/>
          <w:sz w:val="24"/>
        </w:rPr>
      </w:pPr>
    </w:p>
    <w:p w:rsidR="00E64E4F" w:rsidRDefault="00E64E4F" w:rsidP="00E64E4F">
      <w:pPr>
        <w:spacing w:line="360" w:lineRule="auto"/>
        <w:ind w:firstLineChars="200" w:firstLine="482"/>
        <w:jc w:val="center"/>
        <w:rPr>
          <w:rFonts w:ascii="宋体" w:hAnsi="宋体"/>
          <w:b/>
          <w:color w:val="000000"/>
          <w:sz w:val="24"/>
        </w:rPr>
      </w:pPr>
      <w:r>
        <w:rPr>
          <w:rFonts w:ascii="宋体" w:hAnsi="宋体" w:hint="eastAsia"/>
          <w:b/>
          <w:sz w:val="24"/>
        </w:rPr>
        <w:t>第四部分   教育系</w:t>
      </w:r>
      <w:r>
        <w:rPr>
          <w:rFonts w:ascii="宋体" w:hAnsi="宋体" w:hint="eastAsia"/>
          <w:b/>
          <w:color w:val="000000"/>
          <w:sz w:val="24"/>
        </w:rPr>
        <w:t>就业工作的重点与亮点</w:t>
      </w:r>
    </w:p>
    <w:p w:rsidR="00E64E4F" w:rsidRDefault="00E64E4F" w:rsidP="00E64E4F">
      <w:pPr>
        <w:spacing w:line="360" w:lineRule="auto"/>
        <w:ind w:firstLineChars="200" w:firstLine="480"/>
        <w:rPr>
          <w:rFonts w:ascii="宋体" w:hAnsi="宋体"/>
          <w:color w:val="000000"/>
          <w:kern w:val="0"/>
          <w:sz w:val="24"/>
        </w:rPr>
      </w:pPr>
      <w:r>
        <w:rPr>
          <w:rFonts w:ascii="宋体" w:hAnsi="宋体" w:hint="eastAsia"/>
          <w:color w:val="000000"/>
          <w:kern w:val="0"/>
          <w:sz w:val="24"/>
        </w:rPr>
        <w:t>教育系结合实际制定年度就业工作计划，将毕业生就业工作列入系工作的重点。系领导和就业工作领导小组定期和不定期召开毕业生就业工作专题会议讨论</w:t>
      </w:r>
      <w:r>
        <w:rPr>
          <w:rFonts w:ascii="宋体" w:hAnsi="宋体" w:hint="eastAsia"/>
          <w:color w:val="000000"/>
          <w:kern w:val="0"/>
          <w:sz w:val="24"/>
        </w:rPr>
        <w:lastRenderedPageBreak/>
        <w:t>研究毕业生思想动态和人才市场需求发展动态，部署毕业生就业指导和就业服务工作。</w:t>
      </w:r>
    </w:p>
    <w:p w:rsidR="00E64E4F" w:rsidRDefault="00E64E4F" w:rsidP="00E64E4F">
      <w:pPr>
        <w:spacing w:line="360" w:lineRule="auto"/>
        <w:ind w:firstLineChars="200" w:firstLine="480"/>
        <w:rPr>
          <w:rFonts w:ascii="宋体" w:hAnsi="宋体"/>
          <w:bCs/>
          <w:color w:val="000000"/>
          <w:kern w:val="0"/>
          <w:sz w:val="24"/>
        </w:rPr>
      </w:pPr>
      <w:r>
        <w:rPr>
          <w:rFonts w:ascii="宋体" w:hAnsi="宋体" w:hint="eastAsia"/>
          <w:bCs/>
          <w:color w:val="000000"/>
          <w:kern w:val="0"/>
          <w:sz w:val="24"/>
        </w:rPr>
        <w:t>1.学生招考方面</w:t>
      </w:r>
    </w:p>
    <w:p w:rsidR="00E64E4F" w:rsidRDefault="00E64E4F" w:rsidP="00E64E4F">
      <w:pPr>
        <w:spacing w:line="360" w:lineRule="auto"/>
        <w:ind w:firstLineChars="200" w:firstLine="480"/>
        <w:rPr>
          <w:rFonts w:ascii="宋体" w:hAnsi="宋体"/>
          <w:color w:val="000000"/>
          <w:kern w:val="0"/>
          <w:sz w:val="24"/>
        </w:rPr>
      </w:pPr>
      <w:r>
        <w:rPr>
          <w:rFonts w:ascii="宋体" w:hAnsi="宋体" w:hint="eastAsia"/>
          <w:color w:val="000000"/>
          <w:kern w:val="0"/>
          <w:sz w:val="24"/>
        </w:rPr>
        <w:t>随着合肥等地教师考编招考人数的上升和各地特岗教师招考数量的增加，教育系引导毕业生牢牢把握教师考编的好形势，并鼓励他们积极拓宽就业途径。对于考研的学生，也积极帮助他们联系报考学校、进行调剂等。</w:t>
      </w:r>
    </w:p>
    <w:p w:rsidR="00E64E4F" w:rsidRDefault="00E64E4F" w:rsidP="00E64E4F">
      <w:pPr>
        <w:widowControl/>
        <w:spacing w:line="360" w:lineRule="auto"/>
        <w:ind w:firstLineChars="196" w:firstLine="470"/>
        <w:jc w:val="left"/>
        <w:rPr>
          <w:rFonts w:ascii="宋体" w:hAnsi="宋体"/>
          <w:bCs/>
          <w:color w:val="000000"/>
          <w:kern w:val="0"/>
          <w:sz w:val="24"/>
        </w:rPr>
      </w:pPr>
      <w:r>
        <w:rPr>
          <w:rFonts w:ascii="宋体" w:hAnsi="宋体" w:hint="eastAsia"/>
          <w:bCs/>
          <w:color w:val="000000"/>
          <w:kern w:val="0"/>
          <w:sz w:val="24"/>
        </w:rPr>
        <w:t>2.学生培养方面</w:t>
      </w:r>
    </w:p>
    <w:p w:rsidR="00E64E4F" w:rsidRDefault="00E64E4F" w:rsidP="00E64E4F">
      <w:pPr>
        <w:widowControl/>
        <w:spacing w:line="360" w:lineRule="auto"/>
        <w:ind w:firstLineChars="196" w:firstLine="470"/>
        <w:jc w:val="left"/>
        <w:rPr>
          <w:rFonts w:ascii="宋体" w:hAnsi="宋体"/>
          <w:color w:val="000000"/>
          <w:kern w:val="0"/>
          <w:sz w:val="24"/>
        </w:rPr>
      </w:pPr>
      <w:r>
        <w:rPr>
          <w:rFonts w:ascii="宋体" w:hAnsi="宋体" w:hint="eastAsia"/>
          <w:color w:val="000000"/>
          <w:kern w:val="0"/>
          <w:sz w:val="24"/>
        </w:rPr>
        <w:t>通过继续深入推进模块化教学改革为切入点，注重培养学生学科教学能力、组织管理能力、教育研究能力等五大能力，同时系部继续与稻香村小学、师范附小、永红路小学、屯小等9所合肥本地名校进行合作培养，我们也在每学期不同月份开展教师职业技能考核，大力加强学生专业技能的培养和训练，通过这样的方式，提升学生的专业素质，在就业和考编的过程中，我院的学生才能以过硬的专业素养击败其他高校的学生，获得一席一位，同时近几年考编成绩的节节攀升，也打响了合肥学院教育系毕业生的牌子。</w:t>
      </w:r>
    </w:p>
    <w:p w:rsidR="00E64E4F" w:rsidRDefault="00E64E4F" w:rsidP="00E64E4F">
      <w:pPr>
        <w:spacing w:line="360" w:lineRule="auto"/>
        <w:ind w:firstLineChars="200" w:firstLine="480"/>
        <w:rPr>
          <w:rFonts w:ascii="宋体" w:hAnsi="宋体"/>
          <w:color w:val="000000"/>
          <w:kern w:val="0"/>
          <w:sz w:val="24"/>
        </w:rPr>
      </w:pPr>
      <w:r>
        <w:rPr>
          <w:rFonts w:ascii="宋体" w:hAnsi="宋体" w:hint="eastAsia"/>
          <w:color w:val="000000"/>
          <w:kern w:val="0"/>
          <w:sz w:val="24"/>
        </w:rPr>
        <w:t>在对学生进行专业技能训练的同时，系部也要求老师围绕人才培养开展科研和教研工作，在理论的总结和实际运用两方面进行反思和整理，及时根据就业形势和人才发展要求进行科研和教研的探索与实践研究。</w:t>
      </w:r>
    </w:p>
    <w:p w:rsidR="00E64E4F" w:rsidRDefault="00E64E4F" w:rsidP="00E64E4F">
      <w:pPr>
        <w:spacing w:line="360" w:lineRule="auto"/>
        <w:ind w:firstLineChars="200" w:firstLine="480"/>
        <w:rPr>
          <w:rFonts w:ascii="宋体" w:hAnsi="宋体"/>
          <w:color w:val="000000"/>
          <w:kern w:val="0"/>
          <w:sz w:val="24"/>
        </w:rPr>
      </w:pPr>
      <w:r>
        <w:rPr>
          <w:rFonts w:ascii="宋体" w:hAnsi="宋体" w:hint="eastAsia"/>
          <w:color w:val="000000"/>
          <w:kern w:val="0"/>
          <w:sz w:val="24"/>
        </w:rPr>
        <w:t>在第一课堂训练有素的同时，深入开展一系列的第二课堂活动。</w:t>
      </w:r>
    </w:p>
    <w:p w:rsidR="00E64E4F" w:rsidRDefault="00E64E4F" w:rsidP="00E64E4F">
      <w:pPr>
        <w:spacing w:line="360" w:lineRule="auto"/>
        <w:ind w:firstLine="468"/>
        <w:rPr>
          <w:rFonts w:ascii="宋体" w:hAnsi="宋体"/>
          <w:color w:val="000000"/>
          <w:kern w:val="0"/>
          <w:sz w:val="24"/>
        </w:rPr>
      </w:pPr>
      <w:r>
        <w:rPr>
          <w:rFonts w:ascii="宋体" w:hAnsi="宋体" w:hint="eastAsia"/>
          <w:color w:val="000000"/>
          <w:kern w:val="0"/>
          <w:sz w:val="24"/>
        </w:rPr>
        <w:t>（1）我系志愿者服务队发挥自己所学的专业特长持续在滨湖和园、家园、慧园、临湖社区等支教点开展支教活动，收获了社区和各界好评，新华网、中国文明网、安徽青年报、新安晚报网等媒体均报导过滨湖支教活动，社会反响很大。支教活动的开展提前让学生接触到社会，了解目前教育的现状，既锻炼了技能也提升了就业的适应度，也促进了他们进一步了解自我、规划自我、提升自我。</w:t>
      </w:r>
    </w:p>
    <w:p w:rsidR="00E64E4F" w:rsidRDefault="00E64E4F" w:rsidP="00E64E4F">
      <w:pPr>
        <w:spacing w:line="360" w:lineRule="auto"/>
        <w:ind w:firstLineChars="150" w:firstLine="360"/>
        <w:rPr>
          <w:rFonts w:ascii="宋体" w:hAnsi="宋体"/>
          <w:color w:val="000000"/>
          <w:kern w:val="0"/>
          <w:sz w:val="24"/>
        </w:rPr>
      </w:pPr>
      <w:r>
        <w:rPr>
          <w:rFonts w:ascii="宋体" w:hAnsi="宋体" w:hint="eastAsia"/>
          <w:color w:val="000000"/>
          <w:kern w:val="0"/>
          <w:sz w:val="24"/>
        </w:rPr>
        <w:t xml:space="preserve"> （2）教育系一直以来都积极筹备师范生技能系列大赛，在第九届安徽省高等学校师范生教学技能竞赛中，我系吴仁莲、李静雯获得学前教育专业二等奖，王安琪获得小学教育专业三等奖。另外，吴张辉同学荣获全国首届小学教育本科师范生技能竞赛三等奖。</w:t>
      </w:r>
    </w:p>
    <w:p w:rsidR="00E64E4F" w:rsidRDefault="00E64E4F" w:rsidP="00E64E4F">
      <w:pPr>
        <w:spacing w:line="360" w:lineRule="auto"/>
        <w:ind w:firstLineChars="200" w:firstLine="480"/>
        <w:rPr>
          <w:rFonts w:ascii="宋体" w:hAnsi="宋体"/>
          <w:color w:val="000000"/>
          <w:kern w:val="0"/>
          <w:sz w:val="24"/>
        </w:rPr>
      </w:pPr>
      <w:r>
        <w:rPr>
          <w:rFonts w:ascii="宋体" w:hAnsi="宋体" w:hint="eastAsia"/>
          <w:color w:val="000000"/>
          <w:kern w:val="0"/>
          <w:sz w:val="24"/>
        </w:rPr>
        <w:t>（3）教育系开设有舞蹈、音乐、美术、钢琴等课程，我们积极利用课程优势，大力建设教育系艺术团，组建啦啦操、话剧、合唱、主持等团队，邀请老师</w:t>
      </w:r>
      <w:r>
        <w:rPr>
          <w:rFonts w:ascii="宋体" w:hAnsi="宋体" w:hint="eastAsia"/>
          <w:color w:val="000000"/>
          <w:kern w:val="0"/>
          <w:sz w:val="24"/>
        </w:rPr>
        <w:lastRenderedPageBreak/>
        <w:t>和优秀高年级学生利用第二课堂时间指导队员们训练。</w:t>
      </w:r>
    </w:p>
    <w:p w:rsidR="00E64E4F" w:rsidRDefault="00E64E4F" w:rsidP="00E64E4F">
      <w:pPr>
        <w:spacing w:line="360" w:lineRule="auto"/>
        <w:ind w:firstLineChars="200" w:firstLine="480"/>
        <w:rPr>
          <w:rFonts w:ascii="宋体" w:hAnsi="宋体"/>
          <w:color w:val="000000"/>
          <w:kern w:val="0"/>
          <w:sz w:val="24"/>
        </w:rPr>
      </w:pPr>
      <w:r>
        <w:rPr>
          <w:rFonts w:ascii="宋体" w:hAnsi="宋体" w:hint="eastAsia"/>
          <w:color w:val="000000"/>
          <w:kern w:val="0"/>
          <w:sz w:val="24"/>
        </w:rPr>
        <w:t>（4）我们也紧密结合我系心理学学科专业特点，在不断地继承和创新的基础上，配合大学生心理健康教育发展平台成功举办了“5·25”大学生心理健康月系列活动，这也是将心理学应用到实际生活的体现。</w:t>
      </w:r>
    </w:p>
    <w:p w:rsidR="00E64E4F" w:rsidRDefault="00E64E4F" w:rsidP="00E64E4F">
      <w:pPr>
        <w:spacing w:line="360" w:lineRule="auto"/>
        <w:ind w:firstLineChars="200" w:firstLine="480"/>
        <w:rPr>
          <w:rFonts w:ascii="宋体" w:hAnsi="宋体"/>
          <w:color w:val="000000"/>
          <w:kern w:val="0"/>
          <w:sz w:val="24"/>
        </w:rPr>
      </w:pPr>
      <w:r>
        <w:rPr>
          <w:rFonts w:ascii="宋体" w:hAnsi="宋体" w:hint="eastAsia"/>
          <w:color w:val="000000"/>
          <w:kern w:val="0"/>
          <w:sz w:val="24"/>
        </w:rPr>
        <w:t>（5）第二课堂活动开展的最直接体现就是每年的三下乡活动，暑期三下乡是专业技能的集中展示，我系在黄山、肥西、安庆等地开展的暑期三下乡活动，既锻炼了学生的社会实践能力也提升了学院在老百姓心中的知名度，对我院学生的认可非常高。三下乡活动的开展也给我们开辟了就业和社会实践的基地，为学生就业和社会实践提供了切实有效的平台。在今年安徽省泗县惠庙村开展了三下乡活动，作为学校重点队伍荣获一等奖。</w:t>
      </w:r>
    </w:p>
    <w:p w:rsidR="00E64E4F" w:rsidRDefault="00E64E4F" w:rsidP="00E64E4F">
      <w:pPr>
        <w:spacing w:line="360" w:lineRule="auto"/>
        <w:ind w:firstLineChars="200" w:firstLine="480"/>
        <w:rPr>
          <w:rFonts w:ascii="宋体" w:hAnsi="宋体"/>
          <w:bCs/>
          <w:color w:val="000000"/>
          <w:kern w:val="0"/>
          <w:sz w:val="24"/>
        </w:rPr>
      </w:pPr>
      <w:r>
        <w:rPr>
          <w:rFonts w:ascii="宋体" w:hAnsi="宋体" w:hint="eastAsia"/>
          <w:bCs/>
          <w:color w:val="000000"/>
          <w:kern w:val="0"/>
          <w:sz w:val="24"/>
        </w:rPr>
        <w:t>3. 实际就业指导</w:t>
      </w:r>
    </w:p>
    <w:p w:rsidR="00E64E4F" w:rsidRDefault="00E64E4F" w:rsidP="00E64E4F">
      <w:pPr>
        <w:spacing w:line="360" w:lineRule="auto"/>
        <w:ind w:firstLineChars="200" w:firstLine="480"/>
        <w:rPr>
          <w:rFonts w:ascii="宋体" w:hAnsi="宋体"/>
          <w:color w:val="000000"/>
          <w:kern w:val="0"/>
          <w:sz w:val="24"/>
        </w:rPr>
      </w:pPr>
      <w:r>
        <w:rPr>
          <w:rFonts w:ascii="宋体" w:hAnsi="宋体" w:hint="eastAsia"/>
          <w:color w:val="000000"/>
          <w:kern w:val="0"/>
          <w:sz w:val="24"/>
        </w:rPr>
        <w:t>在就业的实际过程中，我系通过开展立体化、开放性的就业指导和服务，为学生提供便捷和全方位的指导。系党总支书记分班级分批次多次召开毕业生座谈会，了解毕业生所需所困。各位毕业论文指导老师不光在毕业论文的撰写上给予指导，也在就业创业问题上进行了关怀和帮助。系领导也多次走访毕业生，积极维护老就业基地，大力开拓新就业基地，系部还安排毕业班辅导员负责收集就业信息，并及时发布在系网站和各班级QQ群中。系就业工作办公室陆续联系和接待了十几家教育机构和公司来我系进行专场招聘。</w:t>
      </w:r>
    </w:p>
    <w:p w:rsidR="00E64E4F" w:rsidRDefault="00E64E4F" w:rsidP="00E64E4F">
      <w:pPr>
        <w:numPr>
          <w:ilvl w:val="0"/>
          <w:numId w:val="20"/>
        </w:numPr>
        <w:spacing w:line="360" w:lineRule="auto"/>
        <w:ind w:firstLineChars="200" w:firstLine="480"/>
        <w:rPr>
          <w:rFonts w:ascii="宋体" w:hAnsi="宋体"/>
          <w:color w:val="000000"/>
          <w:kern w:val="0"/>
          <w:sz w:val="24"/>
        </w:rPr>
      </w:pPr>
      <w:r>
        <w:rPr>
          <w:rFonts w:ascii="宋体" w:hAnsi="宋体" w:hint="eastAsia"/>
          <w:color w:val="000000"/>
          <w:kern w:val="0"/>
          <w:sz w:val="24"/>
        </w:rPr>
        <w:t>学生考编方面</w:t>
      </w:r>
    </w:p>
    <w:p w:rsidR="00E64E4F" w:rsidRDefault="00E64E4F" w:rsidP="00E64E4F">
      <w:pPr>
        <w:spacing w:line="360" w:lineRule="auto"/>
        <w:ind w:firstLineChars="200" w:firstLine="480"/>
        <w:rPr>
          <w:rFonts w:ascii="宋体" w:hAnsi="宋体"/>
          <w:b/>
          <w:bCs/>
          <w:sz w:val="24"/>
        </w:rPr>
      </w:pPr>
      <w:r>
        <w:rPr>
          <w:rFonts w:ascii="宋体" w:hAnsi="宋体" w:hint="eastAsia"/>
          <w:color w:val="000000"/>
          <w:kern w:val="0"/>
          <w:sz w:val="24"/>
        </w:rPr>
        <w:t>对于考编，教育系一直鼓励学生能学以致用，积极参加考编。我系在近年来，不仅秉承地方性的理念，同时也鼓励学生能够发挥自己的长处，积极关注各大城市的招考，踊跃报名参加。在今年的考编成果中，我系考编又展现了一大亮点，</w:t>
      </w:r>
      <w:r>
        <w:rPr>
          <w:rFonts w:ascii="宋体" w:hAnsi="宋体" w:hint="eastAsia"/>
          <w:kern w:val="0"/>
          <w:sz w:val="24"/>
        </w:rPr>
        <w:t>我系考取上海编制的有12人，浙江省编制的有3人，安徽省编制5人，江苏编制的有5人，重庆编制1人</w:t>
      </w:r>
      <w:r>
        <w:rPr>
          <w:rFonts w:ascii="宋体" w:hAnsi="宋体" w:hint="eastAsia"/>
          <w:color w:val="000000"/>
          <w:kern w:val="0"/>
          <w:sz w:val="24"/>
        </w:rPr>
        <w:t>。</w:t>
      </w:r>
    </w:p>
    <w:p w:rsidR="00E64E4F" w:rsidRDefault="00E64E4F" w:rsidP="00E64E4F">
      <w:pPr>
        <w:spacing w:line="360" w:lineRule="auto"/>
        <w:jc w:val="center"/>
        <w:rPr>
          <w:rFonts w:ascii="宋体" w:hAnsi="宋体"/>
          <w:b/>
          <w:bCs/>
          <w:sz w:val="24"/>
        </w:rPr>
      </w:pPr>
    </w:p>
    <w:p w:rsidR="00E64E4F" w:rsidRDefault="00E64E4F" w:rsidP="00E64E4F">
      <w:pPr>
        <w:spacing w:line="360" w:lineRule="auto"/>
        <w:jc w:val="center"/>
        <w:rPr>
          <w:rFonts w:ascii="宋体" w:hAnsi="宋体"/>
          <w:b/>
          <w:bCs/>
          <w:sz w:val="24"/>
        </w:rPr>
      </w:pPr>
      <w:r>
        <w:rPr>
          <w:rFonts w:ascii="宋体" w:hAnsi="宋体" w:hint="eastAsia"/>
          <w:b/>
          <w:bCs/>
          <w:sz w:val="24"/>
        </w:rPr>
        <w:t>第五部分  教育系对就业困难、弱势群体、特殊问题毕业生帮扶情况</w:t>
      </w:r>
    </w:p>
    <w:p w:rsidR="00E64E4F" w:rsidRDefault="00E64E4F" w:rsidP="00E64E4F">
      <w:pPr>
        <w:widowControl/>
        <w:spacing w:line="360" w:lineRule="auto"/>
        <w:ind w:firstLineChars="200" w:firstLine="480"/>
        <w:jc w:val="left"/>
        <w:rPr>
          <w:rFonts w:ascii="宋体" w:hAnsi="宋体"/>
          <w:color w:val="000000"/>
          <w:kern w:val="0"/>
          <w:sz w:val="24"/>
        </w:rPr>
      </w:pPr>
      <w:r>
        <w:rPr>
          <w:rFonts w:ascii="宋体" w:hAnsi="宋体"/>
          <w:color w:val="000000"/>
          <w:kern w:val="0"/>
          <w:sz w:val="24"/>
        </w:rPr>
        <w:t>为促进贫困毕业生充分就业，</w:t>
      </w:r>
      <w:r>
        <w:rPr>
          <w:rFonts w:ascii="宋体" w:hAnsi="宋体" w:hint="eastAsia"/>
          <w:color w:val="000000"/>
          <w:kern w:val="0"/>
          <w:sz w:val="24"/>
        </w:rPr>
        <w:t>切实做好困难毕业生的就业帮扶工作，我系</w:t>
      </w:r>
      <w:r>
        <w:rPr>
          <w:rFonts w:ascii="宋体" w:hAnsi="宋体"/>
          <w:color w:val="000000"/>
          <w:kern w:val="0"/>
          <w:sz w:val="24"/>
        </w:rPr>
        <w:t>坚持</w:t>
      </w:r>
      <w:r>
        <w:rPr>
          <w:rFonts w:ascii="宋体" w:hAnsi="宋体"/>
          <w:sz w:val="24"/>
        </w:rPr>
        <w:t>有针对性地开展帮扶工作，</w:t>
      </w:r>
      <w:r>
        <w:rPr>
          <w:rFonts w:ascii="宋体" w:hAnsi="宋体" w:hint="eastAsia"/>
          <w:sz w:val="24"/>
        </w:rPr>
        <w:t>并</w:t>
      </w:r>
      <w:r>
        <w:rPr>
          <w:rFonts w:ascii="宋体" w:hAnsi="宋体"/>
          <w:sz w:val="24"/>
        </w:rPr>
        <w:t>取得了较好的实效。</w:t>
      </w:r>
    </w:p>
    <w:p w:rsidR="00E64E4F" w:rsidRDefault="00E64E4F" w:rsidP="00E64E4F">
      <w:pPr>
        <w:spacing w:line="360" w:lineRule="auto"/>
        <w:ind w:firstLineChars="200" w:firstLine="480"/>
        <w:rPr>
          <w:rFonts w:ascii="宋体" w:hAnsi="宋体"/>
          <w:sz w:val="24"/>
        </w:rPr>
      </w:pPr>
      <w:r>
        <w:rPr>
          <w:rFonts w:ascii="宋体" w:hAnsi="宋体" w:hint="eastAsia"/>
          <w:sz w:val="24"/>
        </w:rPr>
        <w:t xml:space="preserve"> 一、建立困难毕业生信息库</w:t>
      </w:r>
    </w:p>
    <w:p w:rsidR="00E64E4F" w:rsidRDefault="00E64E4F" w:rsidP="00E64E4F">
      <w:pPr>
        <w:spacing w:line="360" w:lineRule="auto"/>
        <w:ind w:firstLineChars="200" w:firstLine="480"/>
        <w:rPr>
          <w:rFonts w:ascii="宋体" w:hAnsi="宋体"/>
          <w:sz w:val="24"/>
        </w:rPr>
      </w:pPr>
      <w:r>
        <w:rPr>
          <w:rFonts w:ascii="宋体" w:hAnsi="宋体"/>
          <w:sz w:val="24"/>
        </w:rPr>
        <w:lastRenderedPageBreak/>
        <w:t>我</w:t>
      </w:r>
      <w:r>
        <w:rPr>
          <w:rFonts w:ascii="宋体" w:hAnsi="宋体" w:hint="eastAsia"/>
          <w:sz w:val="24"/>
        </w:rPr>
        <w:t>系把“</w:t>
      </w:r>
      <w:r>
        <w:rPr>
          <w:rFonts w:ascii="宋体" w:hAnsi="宋体"/>
          <w:sz w:val="24"/>
        </w:rPr>
        <w:t>困难</w:t>
      </w:r>
      <w:r>
        <w:rPr>
          <w:rFonts w:ascii="宋体" w:hAnsi="宋体" w:hint="eastAsia"/>
          <w:sz w:val="24"/>
        </w:rPr>
        <w:t>学生</w:t>
      </w:r>
      <w:r>
        <w:rPr>
          <w:rFonts w:ascii="宋体" w:hAnsi="宋体"/>
          <w:sz w:val="24"/>
        </w:rPr>
        <w:t>”</w:t>
      </w:r>
      <w:r>
        <w:rPr>
          <w:rFonts w:ascii="宋体" w:hAnsi="宋体" w:hint="eastAsia"/>
          <w:sz w:val="24"/>
        </w:rPr>
        <w:t>定义</w:t>
      </w:r>
      <w:r>
        <w:rPr>
          <w:rFonts w:ascii="宋体" w:hAnsi="宋体"/>
          <w:sz w:val="24"/>
        </w:rPr>
        <w:t>为：经济困难、</w:t>
      </w:r>
      <w:r>
        <w:rPr>
          <w:rFonts w:ascii="宋体" w:hAnsi="宋体" w:hint="eastAsia"/>
          <w:sz w:val="24"/>
        </w:rPr>
        <w:t>成绩</w:t>
      </w:r>
      <w:r>
        <w:rPr>
          <w:rFonts w:ascii="宋体" w:hAnsi="宋体"/>
          <w:sz w:val="24"/>
        </w:rPr>
        <w:t>困难、</w:t>
      </w:r>
      <w:r>
        <w:rPr>
          <w:rFonts w:ascii="宋体" w:hAnsi="宋体" w:hint="eastAsia"/>
          <w:sz w:val="24"/>
        </w:rPr>
        <w:t>能力</w:t>
      </w:r>
      <w:r>
        <w:rPr>
          <w:rFonts w:ascii="宋体" w:hAnsi="宋体"/>
          <w:sz w:val="24"/>
        </w:rPr>
        <w:t>困难等。</w:t>
      </w:r>
      <w:r>
        <w:rPr>
          <w:rFonts w:ascii="宋体" w:hAnsi="宋体" w:hint="eastAsia"/>
          <w:sz w:val="24"/>
        </w:rPr>
        <w:t>对于困难学生，我系各班都会进行不同层次的帮助，尤其是对双困生，建立了详细的就业档案，我系今年的建档立卡的毕业生全部顺利就业。</w:t>
      </w:r>
    </w:p>
    <w:p w:rsidR="00E64E4F" w:rsidRDefault="00E64E4F" w:rsidP="00E64E4F">
      <w:pPr>
        <w:widowControl/>
        <w:spacing w:line="360" w:lineRule="auto"/>
        <w:ind w:firstLineChars="200" w:firstLine="480"/>
        <w:jc w:val="left"/>
        <w:rPr>
          <w:rFonts w:ascii="宋体" w:hAnsi="宋体"/>
          <w:sz w:val="24"/>
        </w:rPr>
      </w:pPr>
      <w:r>
        <w:rPr>
          <w:rFonts w:ascii="宋体" w:hAnsi="宋体" w:hint="eastAsia"/>
          <w:sz w:val="24"/>
        </w:rPr>
        <w:t>二、</w:t>
      </w:r>
      <w:r>
        <w:rPr>
          <w:rFonts w:ascii="宋体" w:hAnsi="宋体"/>
          <w:sz w:val="24"/>
        </w:rPr>
        <w:t>开展</w:t>
      </w:r>
      <w:r>
        <w:rPr>
          <w:rFonts w:ascii="宋体" w:hAnsi="宋体" w:hint="eastAsia"/>
          <w:sz w:val="24"/>
        </w:rPr>
        <w:t>走访慰问个别、困难家庭</w:t>
      </w:r>
    </w:p>
    <w:p w:rsidR="00E64E4F" w:rsidRDefault="00E64E4F" w:rsidP="00E64E4F">
      <w:pPr>
        <w:spacing w:line="360" w:lineRule="auto"/>
        <w:ind w:firstLineChars="200" w:firstLine="480"/>
        <w:rPr>
          <w:rFonts w:ascii="宋体" w:hAnsi="宋体"/>
          <w:sz w:val="24"/>
        </w:rPr>
      </w:pPr>
      <w:r>
        <w:rPr>
          <w:rFonts w:ascii="宋体" w:hAnsi="宋体" w:hint="eastAsia"/>
          <w:sz w:val="24"/>
        </w:rPr>
        <w:t>针对上述三种困难学生，我系每年都会进行走访慰问。在2018年暑假，我系领导带领一些主任、教师前去慰问一些家里经济困难的学生，我系陈昌跃书记带领老师们一起来到15学前教育班级的刘双秀家里，并送上慰问金与问候。</w:t>
      </w:r>
    </w:p>
    <w:p w:rsidR="00E64E4F" w:rsidRDefault="00E64E4F" w:rsidP="00E64E4F">
      <w:pPr>
        <w:widowControl/>
        <w:spacing w:line="360" w:lineRule="auto"/>
        <w:ind w:firstLineChars="200" w:firstLine="480"/>
        <w:jc w:val="left"/>
        <w:rPr>
          <w:rFonts w:ascii="宋体" w:hAnsi="宋体"/>
          <w:sz w:val="24"/>
        </w:rPr>
      </w:pPr>
      <w:r>
        <w:rPr>
          <w:rFonts w:ascii="宋体" w:hAnsi="宋体" w:hint="eastAsia"/>
          <w:sz w:val="24"/>
        </w:rPr>
        <w:t>三、向就业困难毕业生发放求职经费补贴</w:t>
      </w:r>
    </w:p>
    <w:p w:rsidR="00E64E4F" w:rsidRDefault="00E64E4F" w:rsidP="00E64E4F">
      <w:pPr>
        <w:spacing w:line="360" w:lineRule="auto"/>
        <w:ind w:firstLineChars="200" w:firstLine="480"/>
        <w:jc w:val="left"/>
        <w:rPr>
          <w:rFonts w:ascii="宋体" w:hAnsi="宋体"/>
          <w:sz w:val="24"/>
        </w:rPr>
      </w:pPr>
      <w:r>
        <w:rPr>
          <w:rFonts w:ascii="宋体" w:hAnsi="宋体" w:hint="eastAsia"/>
          <w:sz w:val="24"/>
        </w:rPr>
        <w:t>我系向困难的毕业生发放资助金，作为求职过程中的交通费补贴。同时积极鼓励就业困难毕业生到基层或外省市就业，在离校前落实就业岗位的，给予一定的经费用于交通和生活补助。</w:t>
      </w:r>
    </w:p>
    <w:p w:rsidR="00E64E4F" w:rsidRDefault="00E64E4F" w:rsidP="00E64E4F">
      <w:pPr>
        <w:spacing w:line="360" w:lineRule="auto"/>
        <w:ind w:firstLineChars="200" w:firstLine="480"/>
        <w:jc w:val="left"/>
        <w:rPr>
          <w:rFonts w:ascii="宋体" w:hAnsi="宋体"/>
          <w:sz w:val="24"/>
        </w:rPr>
      </w:pPr>
    </w:p>
    <w:p w:rsidR="00E64E4F" w:rsidRDefault="00E64E4F" w:rsidP="00E64E4F">
      <w:pPr>
        <w:spacing w:line="360" w:lineRule="auto"/>
        <w:ind w:firstLineChars="200" w:firstLine="482"/>
        <w:jc w:val="center"/>
        <w:rPr>
          <w:rFonts w:ascii="宋体" w:hAnsi="宋体"/>
          <w:b/>
          <w:bCs/>
          <w:sz w:val="24"/>
        </w:rPr>
      </w:pPr>
      <w:r>
        <w:rPr>
          <w:rFonts w:ascii="宋体" w:hAnsi="宋体" w:hint="eastAsia"/>
          <w:b/>
          <w:bCs/>
          <w:sz w:val="24"/>
        </w:rPr>
        <w:t>第六部分  教育系各专业毕业生跟踪调查情况</w:t>
      </w:r>
    </w:p>
    <w:p w:rsidR="00E64E4F" w:rsidRDefault="00E64E4F" w:rsidP="00E64E4F">
      <w:pPr>
        <w:pStyle w:val="ab"/>
        <w:spacing w:line="360" w:lineRule="auto"/>
        <w:ind w:firstLineChars="200" w:firstLine="480"/>
        <w:rPr>
          <w:color w:val="000000"/>
        </w:rPr>
      </w:pPr>
      <w:r>
        <w:rPr>
          <w:rFonts w:hint="eastAsia"/>
          <w:color w:val="000000"/>
        </w:rPr>
        <w:t>为进一步拓宽毕业生就业市场，加强与用人单位的联系与深入合作，全面了解毕业生就业后的工作情况，我系针对毕业生开展跟踪调查情况。</w:t>
      </w:r>
    </w:p>
    <w:p w:rsidR="00E64E4F" w:rsidRDefault="00E64E4F" w:rsidP="00E64E4F">
      <w:pPr>
        <w:pStyle w:val="ab"/>
        <w:spacing w:line="360" w:lineRule="auto"/>
        <w:ind w:firstLineChars="200" w:firstLine="480"/>
        <w:rPr>
          <w:color w:val="000000"/>
        </w:rPr>
      </w:pPr>
      <w:r>
        <w:rPr>
          <w:rFonts w:hint="eastAsia"/>
          <w:color w:val="000000"/>
        </w:rPr>
        <w:t>一、开展用人单位满意度调查</w:t>
      </w:r>
    </w:p>
    <w:p w:rsidR="00E64E4F" w:rsidRDefault="00E64E4F" w:rsidP="00E64E4F">
      <w:pPr>
        <w:spacing w:line="360" w:lineRule="auto"/>
        <w:ind w:firstLineChars="200" w:firstLine="420"/>
        <w:rPr>
          <w:rFonts w:ascii="宋体" w:hAnsi="宋体"/>
          <w:sz w:val="24"/>
        </w:rPr>
      </w:pPr>
      <w:r>
        <w:rPr>
          <w:rFonts w:hint="eastAsia"/>
          <w:color w:val="000000"/>
        </w:rPr>
        <w:t>2019</w:t>
      </w:r>
      <w:r>
        <w:rPr>
          <w:rFonts w:hint="eastAsia"/>
          <w:color w:val="000000"/>
        </w:rPr>
        <w:t>年，我们对</w:t>
      </w:r>
      <w:r>
        <w:rPr>
          <w:rFonts w:hint="eastAsia"/>
          <w:color w:val="000000"/>
        </w:rPr>
        <w:t>29</w:t>
      </w:r>
      <w:r>
        <w:rPr>
          <w:rFonts w:hint="eastAsia"/>
          <w:color w:val="000000"/>
        </w:rPr>
        <w:t>家用人单位开展了满意度调查。调查显示，</w:t>
      </w:r>
      <w:r>
        <w:rPr>
          <w:rFonts w:ascii="宋体" w:hAnsi="宋体" w:hint="eastAsia"/>
          <w:sz w:val="24"/>
        </w:rPr>
        <w:t>用人单位对我系毕业生的总体评价较好以上为90%，其中，认为我系毕业生敬业精神好的占95.45%，动手能力较好以上的占95.5%，职业能力较好以上的占95.5%，掌握专业知识较好以上的占94.5%，具有良好事业心的占97%，具有良好创新精神的占93%，具有良好团队协作能力的占96%。</w:t>
      </w:r>
    </w:p>
    <w:p w:rsidR="00E64E4F" w:rsidRDefault="00E64E4F" w:rsidP="00E64E4F">
      <w:pPr>
        <w:pStyle w:val="ab"/>
        <w:spacing w:line="360" w:lineRule="auto"/>
        <w:ind w:firstLineChars="200" w:firstLine="480"/>
        <w:rPr>
          <w:color w:val="000000"/>
        </w:rPr>
      </w:pPr>
      <w:r>
        <w:rPr>
          <w:rFonts w:hint="eastAsia"/>
          <w:color w:val="000000"/>
        </w:rPr>
        <w:t>二、开展毕业生就业满意度调查</w:t>
      </w:r>
    </w:p>
    <w:p w:rsidR="00E64E4F" w:rsidRDefault="00E64E4F" w:rsidP="00E64E4F">
      <w:pPr>
        <w:spacing w:line="360" w:lineRule="auto"/>
        <w:ind w:firstLineChars="200" w:firstLine="480"/>
        <w:rPr>
          <w:rFonts w:ascii="宋体" w:hAnsi="宋体"/>
          <w:sz w:val="24"/>
        </w:rPr>
      </w:pPr>
      <w:r>
        <w:rPr>
          <w:rFonts w:ascii="宋体" w:hAnsi="宋体" w:hint="eastAsia"/>
          <w:sz w:val="24"/>
        </w:rPr>
        <w:t>2019年，我们对近三年的毕业生进行了问卷调查，共回收问卷41份。经过分析，我们发现毕业生工作的专业符合度高，共有39人从事教育行业，并且对在校期间开设的课程满意，相关表格如下：</w:t>
      </w:r>
    </w:p>
    <w:tbl>
      <w:tblPr>
        <w:tblW w:w="9965" w:type="dxa"/>
        <w:tblLayout w:type="fixed"/>
        <w:tblCellMar>
          <w:left w:w="0" w:type="dxa"/>
          <w:right w:w="0" w:type="dxa"/>
        </w:tblCellMar>
        <w:tblLook w:val="04A0" w:firstRow="1" w:lastRow="0" w:firstColumn="1" w:lastColumn="0" w:noHBand="0" w:noVBand="1"/>
      </w:tblPr>
      <w:tblGrid>
        <w:gridCol w:w="1080"/>
        <w:gridCol w:w="540"/>
        <w:gridCol w:w="2355"/>
        <w:gridCol w:w="3830"/>
        <w:gridCol w:w="1080"/>
        <w:gridCol w:w="1080"/>
      </w:tblGrid>
      <w:tr w:rsidR="00E64E4F" w:rsidTr="00E64E4F">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宋体" w:hAnsi="宋体"/>
                <w:color w:val="000000"/>
                <w:sz w:val="22"/>
              </w:rPr>
            </w:pPr>
            <w:r>
              <w:rPr>
                <w:rFonts w:ascii="宋体" w:hAnsi="宋体" w:hint="eastAsia"/>
                <w:color w:val="000000"/>
                <w:kern w:val="0"/>
                <w:sz w:val="22"/>
              </w:rPr>
              <w:t>姓名</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宋体" w:hAnsi="宋体"/>
                <w:color w:val="000000"/>
                <w:sz w:val="22"/>
              </w:rPr>
            </w:pPr>
            <w:r>
              <w:rPr>
                <w:rFonts w:ascii="宋体" w:hAnsi="宋体" w:hint="eastAsia"/>
                <w:color w:val="000000"/>
                <w:kern w:val="0"/>
                <w:sz w:val="22"/>
              </w:rPr>
              <w:t>性别</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宋体" w:hAnsi="宋体"/>
                <w:color w:val="000000"/>
                <w:sz w:val="22"/>
              </w:rPr>
            </w:pPr>
            <w:r>
              <w:rPr>
                <w:rFonts w:ascii="宋体" w:hAnsi="宋体" w:hint="eastAsia"/>
                <w:color w:val="000000"/>
                <w:kern w:val="0"/>
                <w:sz w:val="22"/>
              </w:rPr>
              <w:t>所属班级</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宋体" w:hAnsi="宋体"/>
                <w:color w:val="000000"/>
                <w:sz w:val="22"/>
              </w:rPr>
            </w:pPr>
            <w:r>
              <w:rPr>
                <w:rFonts w:ascii="宋体" w:hAnsi="宋体" w:hint="eastAsia"/>
                <w:color w:val="000000"/>
                <w:kern w:val="0"/>
                <w:sz w:val="22"/>
              </w:rPr>
              <w:t>工作单位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宋体" w:hAnsi="宋体"/>
                <w:color w:val="000000"/>
                <w:sz w:val="22"/>
              </w:rPr>
            </w:pPr>
            <w:r>
              <w:rPr>
                <w:rFonts w:ascii="宋体" w:hAnsi="宋体" w:hint="eastAsia"/>
                <w:color w:val="000000"/>
                <w:kern w:val="0"/>
                <w:sz w:val="22"/>
              </w:rPr>
              <w:t>单位性质</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宋体" w:hAnsi="宋体"/>
                <w:color w:val="000000"/>
                <w:sz w:val="22"/>
              </w:rPr>
            </w:pPr>
            <w:r>
              <w:rPr>
                <w:rFonts w:ascii="宋体" w:hAnsi="宋体" w:hint="eastAsia"/>
                <w:color w:val="000000"/>
                <w:kern w:val="0"/>
                <w:sz w:val="22"/>
              </w:rPr>
              <w:t>工作类型</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陆帅帅</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男</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12</w:t>
            </w:r>
            <w:r>
              <w:rPr>
                <w:rFonts w:ascii="Arial" w:hAnsi="Arial" w:cs="Arial"/>
                <w:color w:val="000000"/>
                <w:kern w:val="0"/>
                <w:sz w:val="20"/>
                <w:szCs w:val="20"/>
              </w:rPr>
              <w:t>级小学教育二班</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潘集区潘集中心学校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王军玲</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12</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苏埠镇第一小学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许明婷</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12</w:t>
            </w:r>
            <w:r>
              <w:rPr>
                <w:rFonts w:ascii="Arial" w:hAnsi="Arial" w:cs="Arial"/>
                <w:color w:val="000000"/>
                <w:kern w:val="0"/>
                <w:sz w:val="20"/>
                <w:szCs w:val="20"/>
              </w:rPr>
              <w:t>级小学教育</w:t>
            </w:r>
            <w:r>
              <w:rPr>
                <w:rFonts w:ascii="Arial" w:hAnsi="Arial" w:cs="Arial"/>
                <w:color w:val="000000"/>
                <w:kern w:val="0"/>
                <w:sz w:val="20"/>
                <w:szCs w:val="20"/>
              </w:rPr>
              <w:t>1</w:t>
            </w:r>
            <w:r>
              <w:rPr>
                <w:rFonts w:ascii="Arial" w:hAnsi="Arial" w:cs="Arial"/>
                <w:color w:val="000000"/>
                <w:kern w:val="0"/>
                <w:sz w:val="20"/>
                <w:szCs w:val="20"/>
              </w:rPr>
              <w:t>班</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和县香泉镇龙二小学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李娟</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12</w:t>
            </w:r>
            <w:r>
              <w:rPr>
                <w:rFonts w:ascii="Arial" w:hAnsi="Arial" w:cs="Arial"/>
                <w:color w:val="000000"/>
                <w:kern w:val="0"/>
                <w:sz w:val="20"/>
                <w:szCs w:val="20"/>
              </w:rPr>
              <w:t>级小学教育专业</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苏州馨家教育培训中心</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私营企业</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张盛</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男</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2012</w:t>
            </w:r>
            <w:r>
              <w:rPr>
                <w:rFonts w:ascii="Arial" w:hAnsi="Arial" w:cs="Arial"/>
                <w:color w:val="000000"/>
                <w:kern w:val="0"/>
                <w:sz w:val="20"/>
                <w:szCs w:val="20"/>
              </w:rPr>
              <w:t>级小学教育</w:t>
            </w:r>
            <w:r>
              <w:rPr>
                <w:rFonts w:ascii="Arial" w:hAnsi="Arial" w:cs="Arial"/>
                <w:color w:val="000000"/>
                <w:kern w:val="0"/>
                <w:sz w:val="20"/>
                <w:szCs w:val="20"/>
              </w:rPr>
              <w:t>(1)</w:t>
            </w:r>
            <w:r>
              <w:rPr>
                <w:rFonts w:ascii="Arial" w:hAnsi="Arial" w:cs="Arial"/>
                <w:color w:val="000000"/>
                <w:kern w:val="0"/>
                <w:sz w:val="20"/>
                <w:szCs w:val="20"/>
              </w:rPr>
              <w:t>班</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庐江县汤池镇果树学校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lastRenderedPageBreak/>
              <w:t>罗锋</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三年级数学</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阿奎利亚学校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李曼</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12</w:t>
            </w:r>
            <w:r>
              <w:rPr>
                <w:rFonts w:ascii="Arial" w:hAnsi="Arial" w:cs="Arial"/>
                <w:color w:val="000000"/>
                <w:kern w:val="0"/>
                <w:sz w:val="20"/>
                <w:szCs w:val="20"/>
              </w:rPr>
              <w:t>级教育系小学教育专业</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合肥市师范附属小学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陶芮</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12</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安徽省六安市舒城县实验小学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王婷</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2012</w:t>
            </w:r>
            <w:r>
              <w:rPr>
                <w:rFonts w:ascii="Arial" w:hAnsi="Arial" w:cs="Arial"/>
                <w:color w:val="000000"/>
                <w:kern w:val="0"/>
                <w:sz w:val="20"/>
                <w:szCs w:val="20"/>
              </w:rPr>
              <w:t>级小教一班</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长三小海棠校区</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宋林林</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男</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12</w:t>
            </w:r>
            <w:r>
              <w:rPr>
                <w:rFonts w:ascii="Arial" w:hAnsi="Arial" w:cs="Arial"/>
                <w:color w:val="000000"/>
                <w:kern w:val="0"/>
                <w:sz w:val="20"/>
                <w:szCs w:val="20"/>
              </w:rPr>
              <w:t>届小教一班</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望江县沈冲中心学校清平小学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徐珊珊</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12</w:t>
            </w:r>
            <w:r>
              <w:rPr>
                <w:rFonts w:ascii="Arial" w:hAnsi="Arial" w:cs="Arial"/>
                <w:color w:val="000000"/>
                <w:kern w:val="0"/>
                <w:sz w:val="20"/>
                <w:szCs w:val="20"/>
              </w:rPr>
              <w:t>级小学教育专业</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合肥师范附小三小</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王艳</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小学三年级</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六安汇文学校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私营企业</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张本俊</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男</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12</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合肥市方桥小学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张影</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13</w:t>
            </w:r>
            <w:r>
              <w:rPr>
                <w:rFonts w:ascii="Arial" w:hAnsi="Arial" w:cs="Arial"/>
                <w:color w:val="000000"/>
                <w:kern w:val="0"/>
                <w:sz w:val="20"/>
                <w:szCs w:val="20"/>
              </w:rPr>
              <w:t>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杏花村实验学校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刘卉</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13</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青阳县实验小学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郭玉芳</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13</w:t>
            </w:r>
            <w:r>
              <w:rPr>
                <w:rFonts w:ascii="Arial" w:hAnsi="Arial" w:cs="Arial"/>
                <w:color w:val="000000"/>
                <w:kern w:val="0"/>
                <w:sz w:val="20"/>
                <w:szCs w:val="20"/>
              </w:rPr>
              <w:t>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太和县民安路小学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沙芬芬</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教育系</w:t>
            </w:r>
            <w:r>
              <w:rPr>
                <w:rFonts w:ascii="Arial" w:hAnsi="Arial" w:cs="Arial"/>
                <w:color w:val="000000"/>
                <w:kern w:val="0"/>
                <w:sz w:val="20"/>
                <w:szCs w:val="20"/>
              </w:rPr>
              <w:t>13</w:t>
            </w:r>
            <w:r>
              <w:rPr>
                <w:rFonts w:ascii="Arial" w:hAnsi="Arial" w:cs="Arial"/>
                <w:color w:val="000000"/>
                <w:kern w:val="0"/>
                <w:sz w:val="20"/>
                <w:szCs w:val="20"/>
              </w:rPr>
              <w:t>级小教专业</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合肥市卫岗小学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李敏</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13</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合肥市西园新村小学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李君玲</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13</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合肥市六安路小学翠微分校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马祎君</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13</w:t>
            </w:r>
            <w:r>
              <w:rPr>
                <w:rFonts w:ascii="Arial" w:hAnsi="Arial" w:cs="Arial"/>
                <w:color w:val="000000"/>
                <w:kern w:val="0"/>
                <w:sz w:val="20"/>
                <w:szCs w:val="20"/>
              </w:rPr>
              <w:t>级小教</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德阳市罗江区教师管理培训中心，</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张灿</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13</w:t>
            </w:r>
            <w:r>
              <w:rPr>
                <w:rFonts w:ascii="Arial" w:hAnsi="Arial" w:cs="Arial"/>
                <w:color w:val="000000"/>
                <w:kern w:val="0"/>
                <w:sz w:val="20"/>
                <w:szCs w:val="20"/>
              </w:rPr>
              <w:t>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石家庄市桥西区宫尹小学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姜晓曼</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13</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巢湖市新星学校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私营企业</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唐世香</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13</w:t>
            </w:r>
            <w:r>
              <w:rPr>
                <w:rFonts w:ascii="Arial" w:hAnsi="Arial" w:cs="Arial"/>
                <w:color w:val="000000"/>
                <w:kern w:val="0"/>
                <w:sz w:val="20"/>
                <w:szCs w:val="20"/>
              </w:rPr>
              <w:t>级小学教育专业</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高峰中心学校（普阳小学教学点）</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卞婷婷</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13</w:t>
            </w:r>
            <w:r>
              <w:rPr>
                <w:rFonts w:ascii="Arial" w:hAnsi="Arial" w:cs="Arial"/>
                <w:color w:val="000000"/>
                <w:kern w:val="0"/>
                <w:sz w:val="20"/>
                <w:szCs w:val="20"/>
              </w:rPr>
              <w:t>级小学教育专业</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合肥师范附小三小贵阳路校区</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孙娜</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12</w:t>
            </w:r>
            <w:r>
              <w:rPr>
                <w:rFonts w:ascii="Arial" w:hAnsi="Arial" w:cs="Arial"/>
                <w:color w:val="000000"/>
                <w:kern w:val="0"/>
                <w:sz w:val="20"/>
                <w:szCs w:val="20"/>
              </w:rPr>
              <w:t>级小学教育</w:t>
            </w:r>
            <w:r>
              <w:rPr>
                <w:rFonts w:ascii="Arial" w:hAnsi="Arial" w:cs="Arial"/>
                <w:color w:val="000000"/>
                <w:kern w:val="0"/>
                <w:sz w:val="20"/>
                <w:szCs w:val="20"/>
              </w:rPr>
              <w:t>1</w:t>
            </w:r>
            <w:r>
              <w:rPr>
                <w:rFonts w:ascii="Arial" w:hAnsi="Arial" w:cs="Arial"/>
                <w:color w:val="000000"/>
                <w:kern w:val="0"/>
                <w:sz w:val="20"/>
                <w:szCs w:val="20"/>
              </w:rPr>
              <w:t>班</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潘集区第二小学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胡小莉</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璜田中心学校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邬文君</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14</w:t>
            </w:r>
            <w:r>
              <w:rPr>
                <w:rFonts w:ascii="Arial" w:hAnsi="Arial" w:cs="Arial"/>
                <w:color w:val="000000"/>
                <w:kern w:val="0"/>
                <w:sz w:val="20"/>
                <w:szCs w:val="20"/>
              </w:rPr>
              <w:t>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寿县精英学校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私营企业</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马丽</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14</w:t>
            </w:r>
            <w:r>
              <w:rPr>
                <w:rFonts w:ascii="Arial" w:hAnsi="Arial" w:cs="Arial"/>
                <w:color w:val="000000"/>
                <w:kern w:val="0"/>
                <w:sz w:val="20"/>
                <w:szCs w:val="20"/>
              </w:rPr>
              <w:t>级小学教育专业</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马鞍山市雨山区委组织部</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机关</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政府</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魏明悦</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14</w:t>
            </w:r>
            <w:r>
              <w:rPr>
                <w:rFonts w:ascii="Arial" w:hAnsi="Arial" w:cs="Arial"/>
                <w:color w:val="000000"/>
                <w:kern w:val="0"/>
                <w:sz w:val="20"/>
                <w:szCs w:val="20"/>
              </w:rPr>
              <w:t>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寿县保义兴华初级中学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私营企业</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吕佳瑶</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2014</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湖南师范大学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机关</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时娇</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2014</w:t>
            </w:r>
            <w:r>
              <w:rPr>
                <w:rFonts w:ascii="Arial" w:hAnsi="Arial" w:cs="Arial"/>
                <w:color w:val="000000"/>
                <w:kern w:val="0"/>
                <w:sz w:val="20"/>
                <w:szCs w:val="20"/>
              </w:rPr>
              <w:t>级小学教育专业</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机关</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陆琪</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14</w:t>
            </w:r>
            <w:r>
              <w:rPr>
                <w:rFonts w:ascii="Arial" w:hAnsi="Arial" w:cs="Arial"/>
                <w:color w:val="000000"/>
                <w:kern w:val="0"/>
                <w:sz w:val="20"/>
                <w:szCs w:val="20"/>
              </w:rPr>
              <w:t>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宣城市第七小学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国有企业</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黄兆香</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14</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寿县精英学校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私营企业</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王倩倩</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稻香村小学教育集团分校望江路校区</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陈梦</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14</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安徽省安庆市潜山市梅城镇潘铺村潘铺初中</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周宇</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14</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合肥市六安路小学翠微分校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曹倩倩</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13</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六安路小学中铁国际城校区</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胡天宝</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男</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2014</w:t>
            </w:r>
            <w:r>
              <w:rPr>
                <w:rFonts w:ascii="Arial" w:hAnsi="Arial" w:cs="Arial"/>
                <w:color w:val="000000"/>
                <w:kern w:val="0"/>
                <w:sz w:val="20"/>
                <w:szCs w:val="20"/>
              </w:rPr>
              <w:t>级教育系小学教育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太湖县扶贫办</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机关</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政府</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周霞</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14</w:t>
            </w:r>
            <w:r>
              <w:rPr>
                <w:rFonts w:ascii="Arial" w:hAnsi="Arial" w:cs="Arial"/>
                <w:color w:val="000000"/>
                <w:kern w:val="0"/>
                <w:sz w:val="20"/>
                <w:szCs w:val="20"/>
              </w:rPr>
              <w:t>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南关小学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罗其航</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14</w:t>
            </w:r>
            <w:r>
              <w:rPr>
                <w:rFonts w:ascii="Arial" w:hAnsi="Arial" w:cs="Arial"/>
                <w:color w:val="000000"/>
                <w:kern w:val="0"/>
                <w:sz w:val="20"/>
                <w:szCs w:val="20"/>
              </w:rPr>
              <w:t>级小学教育</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桃溪中心小学</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事业单位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r w:rsidR="00E64E4F" w:rsidTr="00E64E4F">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涂茂源</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女</w:t>
            </w:r>
          </w:p>
        </w:tc>
        <w:tc>
          <w:tcPr>
            <w:tcW w:w="23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12</w:t>
            </w:r>
            <w:r>
              <w:rPr>
                <w:rFonts w:ascii="Arial" w:hAnsi="Arial" w:cs="Arial"/>
                <w:color w:val="000000"/>
                <w:kern w:val="0"/>
                <w:sz w:val="20"/>
                <w:szCs w:val="20"/>
              </w:rPr>
              <w:t>级小学教育</w:t>
            </w:r>
            <w:r>
              <w:rPr>
                <w:rFonts w:ascii="Arial" w:hAnsi="Arial" w:cs="Arial"/>
                <w:color w:val="000000"/>
                <w:kern w:val="0"/>
                <w:sz w:val="20"/>
                <w:szCs w:val="20"/>
              </w:rPr>
              <w:t>2</w:t>
            </w:r>
            <w:r>
              <w:rPr>
                <w:rFonts w:ascii="Arial" w:hAnsi="Arial" w:cs="Arial"/>
                <w:color w:val="000000"/>
                <w:kern w:val="0"/>
                <w:sz w:val="20"/>
                <w:szCs w:val="20"/>
              </w:rPr>
              <w:t>班</w:t>
            </w:r>
          </w:p>
        </w:tc>
        <w:tc>
          <w:tcPr>
            <w:tcW w:w="3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六安市汇文学校</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私营企业</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64E4F" w:rsidRDefault="00E64E4F" w:rsidP="00E64E4F">
            <w:pPr>
              <w:textAlignment w:val="center"/>
              <w:rPr>
                <w:rFonts w:ascii="Arial" w:hAnsi="Arial" w:cs="Arial"/>
                <w:color w:val="000000"/>
                <w:sz w:val="20"/>
                <w:szCs w:val="20"/>
              </w:rPr>
            </w:pPr>
            <w:r>
              <w:rPr>
                <w:rFonts w:ascii="Arial" w:hAnsi="Arial" w:cs="Arial"/>
                <w:color w:val="000000"/>
                <w:kern w:val="0"/>
                <w:sz w:val="20"/>
                <w:szCs w:val="20"/>
              </w:rPr>
              <w:t>教育</w:t>
            </w:r>
          </w:p>
        </w:tc>
      </w:tr>
    </w:tbl>
    <w:p w:rsidR="00E64E4F" w:rsidRDefault="00E64E4F" w:rsidP="00E64E4F">
      <w:pPr>
        <w:pStyle w:val="ab"/>
        <w:spacing w:line="360" w:lineRule="auto"/>
        <w:ind w:firstLineChars="200" w:firstLine="480"/>
        <w:rPr>
          <w:color w:val="FF0000"/>
        </w:rPr>
      </w:pPr>
    </w:p>
    <w:tbl>
      <w:tblPr>
        <w:tblStyle w:val="aa"/>
        <w:tblW w:w="8296" w:type="dxa"/>
        <w:tblLayout w:type="fixed"/>
        <w:tblLook w:val="04A0" w:firstRow="1" w:lastRow="0" w:firstColumn="1" w:lastColumn="0" w:noHBand="0" w:noVBand="1"/>
      </w:tblPr>
      <w:tblGrid>
        <w:gridCol w:w="1036"/>
        <w:gridCol w:w="960"/>
        <w:gridCol w:w="840"/>
        <w:gridCol w:w="915"/>
        <w:gridCol w:w="945"/>
        <w:gridCol w:w="750"/>
        <w:gridCol w:w="765"/>
        <w:gridCol w:w="990"/>
        <w:gridCol w:w="1095"/>
      </w:tblGrid>
      <w:tr w:rsidR="00E64E4F" w:rsidTr="00E64E4F">
        <w:tc>
          <w:tcPr>
            <w:tcW w:w="1036" w:type="dxa"/>
          </w:tcPr>
          <w:p w:rsidR="00E64E4F" w:rsidRDefault="00E64E4F" w:rsidP="00E64E4F">
            <w:pPr>
              <w:spacing w:line="380" w:lineRule="exact"/>
              <w:rPr>
                <w:rFonts w:eastAsiaTheme="minorEastAsia" w:hAnsiTheme="minorEastAsia"/>
                <w:color w:val="000000"/>
              </w:rPr>
            </w:pPr>
            <w:r>
              <w:rPr>
                <w:rFonts w:eastAsiaTheme="minorEastAsia" w:hAnsiTheme="minorEastAsia" w:hint="eastAsia"/>
                <w:color w:val="000000"/>
              </w:rPr>
              <w:t>科目</w:t>
            </w:r>
          </w:p>
        </w:tc>
        <w:tc>
          <w:tcPr>
            <w:tcW w:w="960"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t>教育学</w:t>
            </w:r>
          </w:p>
        </w:tc>
        <w:tc>
          <w:tcPr>
            <w:tcW w:w="840"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t>德育原理</w:t>
            </w:r>
          </w:p>
        </w:tc>
        <w:tc>
          <w:tcPr>
            <w:tcW w:w="915"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t>中外教育史</w:t>
            </w:r>
          </w:p>
        </w:tc>
        <w:tc>
          <w:tcPr>
            <w:tcW w:w="945"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t>课程与教学论</w:t>
            </w:r>
          </w:p>
        </w:tc>
        <w:tc>
          <w:tcPr>
            <w:tcW w:w="750"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t>教育研究方法</w:t>
            </w:r>
          </w:p>
        </w:tc>
        <w:tc>
          <w:tcPr>
            <w:tcW w:w="765"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t>班级管理与实</w:t>
            </w:r>
            <w:r>
              <w:rPr>
                <w:color w:val="000000"/>
                <w:sz w:val="24"/>
              </w:rPr>
              <w:lastRenderedPageBreak/>
              <w:t>践</w:t>
            </w:r>
          </w:p>
        </w:tc>
        <w:tc>
          <w:tcPr>
            <w:tcW w:w="990"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lastRenderedPageBreak/>
              <w:t>基础心理学</w:t>
            </w:r>
          </w:p>
        </w:tc>
        <w:tc>
          <w:tcPr>
            <w:tcW w:w="1095"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t>儿童心理学</w:t>
            </w:r>
          </w:p>
        </w:tc>
      </w:tr>
      <w:tr w:rsidR="00E64E4F" w:rsidTr="00E64E4F">
        <w:tc>
          <w:tcPr>
            <w:tcW w:w="1036"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满意度</w:t>
            </w:r>
          </w:p>
        </w:tc>
        <w:tc>
          <w:tcPr>
            <w:tcW w:w="960"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4.44</w:t>
            </w:r>
          </w:p>
        </w:tc>
        <w:tc>
          <w:tcPr>
            <w:tcW w:w="840"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4.56</w:t>
            </w:r>
          </w:p>
        </w:tc>
        <w:tc>
          <w:tcPr>
            <w:tcW w:w="915"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4.41</w:t>
            </w:r>
          </w:p>
        </w:tc>
        <w:tc>
          <w:tcPr>
            <w:tcW w:w="945"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4.59</w:t>
            </w:r>
          </w:p>
        </w:tc>
        <w:tc>
          <w:tcPr>
            <w:tcW w:w="750"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4.46</w:t>
            </w:r>
          </w:p>
        </w:tc>
        <w:tc>
          <w:tcPr>
            <w:tcW w:w="765"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4.56</w:t>
            </w:r>
          </w:p>
        </w:tc>
        <w:tc>
          <w:tcPr>
            <w:tcW w:w="990"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4.49</w:t>
            </w:r>
          </w:p>
        </w:tc>
        <w:tc>
          <w:tcPr>
            <w:tcW w:w="1095"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4.44</w:t>
            </w:r>
          </w:p>
        </w:tc>
      </w:tr>
      <w:tr w:rsidR="00E64E4F" w:rsidTr="00E64E4F">
        <w:tc>
          <w:tcPr>
            <w:tcW w:w="1036"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科目</w:t>
            </w:r>
          </w:p>
        </w:tc>
        <w:tc>
          <w:tcPr>
            <w:tcW w:w="960"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t>教育心理学</w:t>
            </w:r>
          </w:p>
        </w:tc>
        <w:tc>
          <w:tcPr>
            <w:tcW w:w="840"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t>教师职业技能</w:t>
            </w:r>
            <w:r>
              <w:rPr>
                <w:color w:val="000000"/>
                <w:sz w:val="24"/>
              </w:rPr>
              <w:t>1</w:t>
            </w:r>
          </w:p>
        </w:tc>
        <w:tc>
          <w:tcPr>
            <w:tcW w:w="915"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t>艺术素质修养</w:t>
            </w:r>
            <w:r>
              <w:rPr>
                <w:color w:val="000000"/>
                <w:sz w:val="24"/>
              </w:rPr>
              <w:t>1</w:t>
            </w:r>
          </w:p>
        </w:tc>
        <w:tc>
          <w:tcPr>
            <w:tcW w:w="945" w:type="dxa"/>
          </w:tcPr>
          <w:p w:rsidR="00E64E4F" w:rsidRDefault="00E64E4F" w:rsidP="00E64E4F">
            <w:pPr>
              <w:tabs>
                <w:tab w:val="left" w:pos="480"/>
              </w:tabs>
              <w:spacing w:line="380" w:lineRule="exact"/>
              <w:rPr>
                <w:rFonts w:hAnsiTheme="minorEastAsia"/>
                <w:color w:val="000000"/>
              </w:rPr>
            </w:pPr>
            <w:r>
              <w:rPr>
                <w:color w:val="000000"/>
                <w:sz w:val="24"/>
              </w:rPr>
              <w:t>艺术素质修养</w:t>
            </w:r>
            <w:r>
              <w:rPr>
                <w:rFonts w:hint="eastAsia"/>
                <w:color w:val="000000"/>
                <w:sz w:val="24"/>
              </w:rPr>
              <w:t>2</w:t>
            </w:r>
          </w:p>
        </w:tc>
        <w:tc>
          <w:tcPr>
            <w:tcW w:w="750" w:type="dxa"/>
          </w:tcPr>
          <w:p w:rsidR="00E64E4F" w:rsidRDefault="00E64E4F" w:rsidP="00E64E4F">
            <w:pPr>
              <w:rPr>
                <w:b/>
              </w:rPr>
            </w:pPr>
            <w:r>
              <w:rPr>
                <w:color w:val="000000"/>
                <w:sz w:val="24"/>
              </w:rPr>
              <w:t>艺术素质修养</w:t>
            </w:r>
            <w:r>
              <w:rPr>
                <w:color w:val="000000"/>
                <w:sz w:val="24"/>
              </w:rPr>
              <w:t>3</w:t>
            </w:r>
          </w:p>
          <w:p w:rsidR="00E64E4F" w:rsidRDefault="00E64E4F" w:rsidP="00E64E4F">
            <w:pPr>
              <w:tabs>
                <w:tab w:val="left" w:pos="480"/>
              </w:tabs>
              <w:spacing w:line="380" w:lineRule="exact"/>
              <w:rPr>
                <w:rFonts w:eastAsiaTheme="minorEastAsia" w:hAnsiTheme="minorEastAsia"/>
                <w:color w:val="000000"/>
              </w:rPr>
            </w:pPr>
          </w:p>
        </w:tc>
        <w:tc>
          <w:tcPr>
            <w:tcW w:w="765" w:type="dxa"/>
          </w:tcPr>
          <w:p w:rsidR="00E64E4F" w:rsidRDefault="00E64E4F" w:rsidP="00E64E4F">
            <w:pPr>
              <w:tabs>
                <w:tab w:val="left" w:pos="480"/>
              </w:tabs>
              <w:spacing w:line="380" w:lineRule="exact"/>
              <w:rPr>
                <w:rFonts w:eastAsiaTheme="minorEastAsia" w:hAnsiTheme="minorEastAsia"/>
                <w:color w:val="000000"/>
              </w:rPr>
            </w:pPr>
            <w:r>
              <w:rPr>
                <w:color w:val="000000"/>
                <w:sz w:val="24"/>
              </w:rPr>
              <w:t>专业方向</w:t>
            </w:r>
            <w:r>
              <w:rPr>
                <w:color w:val="000000"/>
                <w:sz w:val="24"/>
              </w:rPr>
              <w:t>(</w:t>
            </w:r>
            <w:r>
              <w:rPr>
                <w:color w:val="000000"/>
                <w:sz w:val="24"/>
              </w:rPr>
              <w:t>中文</w:t>
            </w:r>
            <w:r>
              <w:rPr>
                <w:color w:val="000000"/>
                <w:sz w:val="24"/>
              </w:rPr>
              <w:t>)5</w:t>
            </w:r>
          </w:p>
        </w:tc>
        <w:tc>
          <w:tcPr>
            <w:tcW w:w="990" w:type="dxa"/>
          </w:tcPr>
          <w:p w:rsidR="00E64E4F" w:rsidRDefault="00E64E4F" w:rsidP="00E64E4F">
            <w:pPr>
              <w:rPr>
                <w:b/>
              </w:rPr>
            </w:pPr>
            <w:r>
              <w:rPr>
                <w:color w:val="000000"/>
                <w:sz w:val="24"/>
              </w:rPr>
              <w:t>教师职业技能</w:t>
            </w:r>
            <w:r>
              <w:rPr>
                <w:color w:val="000000"/>
                <w:sz w:val="24"/>
              </w:rPr>
              <w:t>5</w:t>
            </w:r>
          </w:p>
          <w:p w:rsidR="00E64E4F" w:rsidRDefault="00E64E4F" w:rsidP="00E64E4F">
            <w:pPr>
              <w:tabs>
                <w:tab w:val="left" w:pos="480"/>
              </w:tabs>
              <w:spacing w:line="380" w:lineRule="exact"/>
              <w:rPr>
                <w:rFonts w:eastAsiaTheme="minorEastAsia" w:hAnsiTheme="minorEastAsia"/>
                <w:color w:val="000000"/>
              </w:rPr>
            </w:pPr>
          </w:p>
        </w:tc>
        <w:tc>
          <w:tcPr>
            <w:tcW w:w="1095" w:type="dxa"/>
          </w:tcPr>
          <w:p w:rsidR="00E64E4F" w:rsidRDefault="00E64E4F" w:rsidP="00E64E4F">
            <w:pPr>
              <w:tabs>
                <w:tab w:val="left" w:pos="480"/>
              </w:tabs>
              <w:spacing w:line="380" w:lineRule="exact"/>
              <w:rPr>
                <w:rFonts w:eastAsiaTheme="minorEastAsia" w:hAnsiTheme="minorEastAsia"/>
                <w:color w:val="000000"/>
              </w:rPr>
            </w:pPr>
          </w:p>
        </w:tc>
      </w:tr>
      <w:tr w:rsidR="00E64E4F" w:rsidTr="00E64E4F">
        <w:tc>
          <w:tcPr>
            <w:tcW w:w="1036"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满意度</w:t>
            </w:r>
          </w:p>
        </w:tc>
        <w:tc>
          <w:tcPr>
            <w:tcW w:w="960"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4.51</w:t>
            </w:r>
          </w:p>
        </w:tc>
        <w:tc>
          <w:tcPr>
            <w:tcW w:w="840"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4.44</w:t>
            </w:r>
          </w:p>
        </w:tc>
        <w:tc>
          <w:tcPr>
            <w:tcW w:w="915"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4.2</w:t>
            </w:r>
          </w:p>
        </w:tc>
        <w:tc>
          <w:tcPr>
            <w:tcW w:w="945"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4.15</w:t>
            </w:r>
          </w:p>
        </w:tc>
        <w:tc>
          <w:tcPr>
            <w:tcW w:w="750"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4.37</w:t>
            </w:r>
          </w:p>
        </w:tc>
        <w:tc>
          <w:tcPr>
            <w:tcW w:w="765"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4.34</w:t>
            </w:r>
          </w:p>
        </w:tc>
        <w:tc>
          <w:tcPr>
            <w:tcW w:w="990" w:type="dxa"/>
          </w:tcPr>
          <w:p w:rsidR="00E64E4F" w:rsidRDefault="00E64E4F" w:rsidP="00E64E4F">
            <w:pPr>
              <w:tabs>
                <w:tab w:val="left" w:pos="480"/>
              </w:tabs>
              <w:spacing w:line="380" w:lineRule="exact"/>
              <w:rPr>
                <w:rFonts w:eastAsiaTheme="minorEastAsia" w:hAnsiTheme="minorEastAsia"/>
                <w:color w:val="000000"/>
              </w:rPr>
            </w:pPr>
            <w:r>
              <w:rPr>
                <w:rFonts w:eastAsiaTheme="minorEastAsia" w:hAnsiTheme="minorEastAsia" w:hint="eastAsia"/>
                <w:color w:val="000000"/>
              </w:rPr>
              <w:t>4.51</w:t>
            </w:r>
          </w:p>
        </w:tc>
        <w:tc>
          <w:tcPr>
            <w:tcW w:w="1095" w:type="dxa"/>
          </w:tcPr>
          <w:p w:rsidR="00E64E4F" w:rsidRDefault="00E64E4F" w:rsidP="00E64E4F">
            <w:pPr>
              <w:tabs>
                <w:tab w:val="left" w:pos="480"/>
              </w:tabs>
              <w:spacing w:line="380" w:lineRule="exact"/>
              <w:rPr>
                <w:rFonts w:eastAsiaTheme="minorEastAsia" w:hAnsiTheme="minorEastAsia"/>
                <w:color w:val="000000"/>
              </w:rPr>
            </w:pPr>
          </w:p>
        </w:tc>
      </w:tr>
    </w:tbl>
    <w:p w:rsidR="00E64E4F" w:rsidRDefault="00E64E4F" w:rsidP="00E64E4F">
      <w:pPr>
        <w:pStyle w:val="ab"/>
        <w:spacing w:line="360" w:lineRule="auto"/>
        <w:ind w:firstLineChars="200" w:firstLine="480"/>
        <w:rPr>
          <w:color w:val="FF0000"/>
        </w:rPr>
      </w:pPr>
    </w:p>
    <w:p w:rsidR="00E64E4F" w:rsidRDefault="00E64E4F" w:rsidP="00E64E4F">
      <w:pPr>
        <w:spacing w:line="360" w:lineRule="auto"/>
        <w:ind w:firstLineChars="200" w:firstLine="482"/>
        <w:jc w:val="center"/>
        <w:rPr>
          <w:rFonts w:ascii="宋体" w:hAnsi="宋体"/>
          <w:b/>
          <w:bCs/>
          <w:sz w:val="24"/>
        </w:rPr>
      </w:pPr>
    </w:p>
    <w:p w:rsidR="00E64E4F" w:rsidRDefault="00E64E4F" w:rsidP="00E64E4F">
      <w:pPr>
        <w:numPr>
          <w:ilvl w:val="0"/>
          <w:numId w:val="21"/>
        </w:numPr>
        <w:spacing w:line="360" w:lineRule="auto"/>
        <w:ind w:firstLineChars="200" w:firstLine="482"/>
        <w:jc w:val="center"/>
        <w:rPr>
          <w:rFonts w:ascii="宋体" w:hAnsi="宋体"/>
          <w:b/>
          <w:bCs/>
          <w:color w:val="000000"/>
          <w:kern w:val="0"/>
          <w:sz w:val="24"/>
        </w:rPr>
      </w:pPr>
      <w:r>
        <w:rPr>
          <w:rFonts w:ascii="宋体" w:hAnsi="宋体" w:hint="eastAsia"/>
          <w:b/>
          <w:bCs/>
          <w:sz w:val="24"/>
        </w:rPr>
        <w:t>分  教育系各专业毕业生当年基层就业</w:t>
      </w:r>
    </w:p>
    <w:p w:rsidR="00E64E4F" w:rsidRDefault="00E64E4F" w:rsidP="00E64E4F">
      <w:pPr>
        <w:spacing w:line="360" w:lineRule="auto"/>
        <w:ind w:firstLineChars="200" w:firstLine="480"/>
        <w:rPr>
          <w:rFonts w:ascii="宋体" w:hAnsi="宋体"/>
          <w:sz w:val="24"/>
        </w:rPr>
      </w:pPr>
      <w:r>
        <w:rPr>
          <w:rFonts w:ascii="宋体" w:hAnsi="宋体" w:hint="eastAsia"/>
          <w:sz w:val="24"/>
        </w:rPr>
        <w:t>2019届毕业生中，我系共有3名同学在基层就业，具体名单如下：</w:t>
      </w:r>
    </w:p>
    <w:tbl>
      <w:tblPr>
        <w:tblpPr w:leftFromText="180" w:rightFromText="180" w:vertAnchor="text" w:horzAnchor="page" w:tblpX="1814" w:tblpY="102"/>
        <w:tblOverlap w:val="neve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80"/>
        <w:gridCol w:w="1050"/>
        <w:gridCol w:w="2730"/>
        <w:gridCol w:w="3519"/>
      </w:tblGrid>
      <w:tr w:rsidR="00E64E4F" w:rsidTr="00E64E4F">
        <w:trPr>
          <w:trHeight w:val="477"/>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序号</w:t>
            </w:r>
          </w:p>
        </w:tc>
        <w:tc>
          <w:tcPr>
            <w:tcW w:w="105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姓名</w:t>
            </w:r>
          </w:p>
        </w:tc>
        <w:tc>
          <w:tcPr>
            <w:tcW w:w="273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专业</w:t>
            </w:r>
          </w:p>
        </w:tc>
        <w:tc>
          <w:tcPr>
            <w:tcW w:w="3519"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工作性质</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1</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张春梅</w:t>
            </w:r>
          </w:p>
        </w:tc>
        <w:tc>
          <w:tcPr>
            <w:tcW w:w="273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kern w:val="0"/>
                <w:sz w:val="24"/>
              </w:rPr>
              <w:t>小学教育</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重庆市特岗计划</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2</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张舒婷</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小学教育</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安徽省选调生</w:t>
            </w:r>
          </w:p>
        </w:tc>
      </w:tr>
      <w:tr w:rsidR="00E64E4F" w:rsidTr="00E64E4F">
        <w:trPr>
          <w:trHeight w:val="492"/>
        </w:trPr>
        <w:tc>
          <w:tcPr>
            <w:tcW w:w="1080" w:type="dxa"/>
            <w:vAlign w:val="center"/>
          </w:tcPr>
          <w:p w:rsidR="00E64E4F" w:rsidRDefault="00E64E4F" w:rsidP="00E64E4F">
            <w:pPr>
              <w:widowControl/>
              <w:spacing w:line="360" w:lineRule="auto"/>
              <w:jc w:val="center"/>
              <w:textAlignment w:val="center"/>
              <w:rPr>
                <w:rFonts w:ascii="宋体" w:hAnsi="宋体"/>
                <w:color w:val="000000"/>
                <w:kern w:val="0"/>
                <w:sz w:val="24"/>
              </w:rPr>
            </w:pPr>
            <w:r>
              <w:rPr>
                <w:rFonts w:ascii="宋体" w:hAnsi="宋体" w:hint="eastAsia"/>
                <w:color w:val="000000"/>
                <w:kern w:val="0"/>
                <w:sz w:val="24"/>
              </w:rPr>
              <w:t>3</w:t>
            </w:r>
          </w:p>
        </w:tc>
        <w:tc>
          <w:tcPr>
            <w:tcW w:w="1050" w:type="dxa"/>
            <w:vAlign w:val="center"/>
          </w:tcPr>
          <w:p w:rsidR="00E64E4F" w:rsidRDefault="00E64E4F" w:rsidP="00E64E4F">
            <w:pPr>
              <w:widowControl/>
              <w:spacing w:line="360" w:lineRule="auto"/>
              <w:jc w:val="center"/>
              <w:textAlignment w:val="center"/>
              <w:rPr>
                <w:rFonts w:ascii="宋体" w:hAnsi="宋体"/>
                <w:sz w:val="24"/>
              </w:rPr>
            </w:pPr>
            <w:r>
              <w:rPr>
                <w:rFonts w:ascii="宋体" w:hAnsi="宋体" w:hint="eastAsia"/>
                <w:sz w:val="24"/>
              </w:rPr>
              <w:t>江厚红</w:t>
            </w:r>
          </w:p>
        </w:tc>
        <w:tc>
          <w:tcPr>
            <w:tcW w:w="2730" w:type="dxa"/>
            <w:vAlign w:val="center"/>
          </w:tcPr>
          <w:p w:rsidR="00E64E4F" w:rsidRDefault="00E64E4F" w:rsidP="00E64E4F">
            <w:pPr>
              <w:widowControl/>
              <w:spacing w:line="360" w:lineRule="auto"/>
              <w:jc w:val="center"/>
              <w:textAlignment w:val="bottom"/>
              <w:rPr>
                <w:rFonts w:ascii="宋体" w:hAnsi="宋体"/>
                <w:kern w:val="0"/>
                <w:sz w:val="24"/>
              </w:rPr>
            </w:pPr>
            <w:r>
              <w:rPr>
                <w:rFonts w:ascii="宋体" w:hAnsi="宋体" w:hint="eastAsia"/>
                <w:kern w:val="0"/>
                <w:sz w:val="24"/>
              </w:rPr>
              <w:t>应用心理学</w:t>
            </w:r>
          </w:p>
        </w:tc>
        <w:tc>
          <w:tcPr>
            <w:tcW w:w="3519" w:type="dxa"/>
            <w:vAlign w:val="center"/>
          </w:tcPr>
          <w:p w:rsidR="00E64E4F" w:rsidRDefault="00E64E4F" w:rsidP="00E64E4F">
            <w:pPr>
              <w:widowControl/>
              <w:spacing w:line="360" w:lineRule="auto"/>
              <w:jc w:val="center"/>
              <w:textAlignment w:val="center"/>
              <w:rPr>
                <w:rFonts w:ascii="宋体" w:hAnsi="宋体"/>
                <w:kern w:val="0"/>
                <w:sz w:val="24"/>
              </w:rPr>
            </w:pPr>
            <w:r>
              <w:rPr>
                <w:rFonts w:ascii="宋体" w:hAnsi="宋体" w:hint="eastAsia"/>
                <w:kern w:val="0"/>
                <w:sz w:val="24"/>
              </w:rPr>
              <w:t>西部计划</w:t>
            </w:r>
          </w:p>
        </w:tc>
      </w:tr>
    </w:tbl>
    <w:p w:rsidR="00E64E4F" w:rsidRPr="00A62299" w:rsidRDefault="00E64E4F" w:rsidP="00E64E4F">
      <w:pPr>
        <w:spacing w:line="360" w:lineRule="auto"/>
        <w:ind w:firstLineChars="200" w:firstLine="480"/>
        <w:rPr>
          <w:rFonts w:ascii="宋体" w:hAnsi="宋体"/>
          <w:sz w:val="24"/>
        </w:rPr>
      </w:pPr>
      <w:r>
        <w:rPr>
          <w:rFonts w:ascii="宋体" w:hAnsi="宋体" w:hint="eastAsia"/>
          <w:noProof/>
          <w:sz w:val="24"/>
        </w:rPr>
        <w:drawing>
          <wp:anchor distT="0" distB="0" distL="114300" distR="114300" simplePos="0" relativeHeight="251659264" behindDoc="0" locked="0" layoutInCell="1" allowOverlap="1" wp14:anchorId="0F7728E6" wp14:editId="6968C1B7">
            <wp:simplePos x="0" y="0"/>
            <wp:positionH relativeFrom="column">
              <wp:posOffset>3286125</wp:posOffset>
            </wp:positionH>
            <wp:positionV relativeFrom="paragraph">
              <wp:posOffset>1466850</wp:posOffset>
            </wp:positionV>
            <wp:extent cx="2095500" cy="1571625"/>
            <wp:effectExtent l="19050" t="0" r="0" b="0"/>
            <wp:wrapSquare wrapText="bothSides"/>
            <wp:docPr id="70" name="图片 1" descr="C:\Users\Administrator.MZJ-20181010TCC\Desktop\教育学院2019-2020学年工作\学工办\入编、公务员、研究生学生\Cache_37bd0f6ec0beca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MZJ-20181010TCC\Desktop\教育学院2019-2020学年工作\学工办\入编、公务员、研究生学生\Cache_37bd0f6ec0beca75..jpg"/>
                    <pic:cNvPicPr>
                      <a:picLocks noChangeAspect="1" noChangeArrowheads="1"/>
                    </pic:cNvPicPr>
                  </pic:nvPicPr>
                  <pic:blipFill>
                    <a:blip r:embed="rId80" cstate="print"/>
                    <a:srcRect/>
                    <a:stretch>
                      <a:fillRect/>
                    </a:stretch>
                  </pic:blipFill>
                  <pic:spPr bwMode="auto">
                    <a:xfrm>
                      <a:off x="0" y="0"/>
                      <a:ext cx="2095500" cy="1571625"/>
                    </a:xfrm>
                    <a:prstGeom prst="rect">
                      <a:avLst/>
                    </a:prstGeom>
                    <a:noFill/>
                    <a:ln w="9525">
                      <a:noFill/>
                      <a:miter lim="800000"/>
                      <a:headEnd/>
                      <a:tailEnd/>
                    </a:ln>
                  </pic:spPr>
                </pic:pic>
              </a:graphicData>
            </a:graphic>
          </wp:anchor>
        </w:drawing>
      </w:r>
      <w:r>
        <w:rPr>
          <w:rFonts w:ascii="宋体" w:hAnsi="宋体" w:hint="eastAsia"/>
          <w:sz w:val="24"/>
        </w:rPr>
        <w:t>15小学教育的张舒婷</w:t>
      </w:r>
      <w:r w:rsidRPr="00A62299">
        <w:rPr>
          <w:rFonts w:ascii="宋体" w:hAnsi="宋体" w:hint="eastAsia"/>
          <w:sz w:val="24"/>
        </w:rPr>
        <w:t>被分到马鞍山市和县善厚镇万元村，</w:t>
      </w:r>
      <w:r>
        <w:rPr>
          <w:rFonts w:ascii="宋体" w:hAnsi="宋体" w:hint="eastAsia"/>
          <w:sz w:val="24"/>
        </w:rPr>
        <w:t>2019年</w:t>
      </w:r>
      <w:r w:rsidRPr="00A62299">
        <w:rPr>
          <w:rFonts w:ascii="宋体" w:hAnsi="宋体" w:hint="eastAsia"/>
          <w:sz w:val="24"/>
        </w:rPr>
        <w:t>10月8</w:t>
      </w:r>
      <w:r>
        <w:rPr>
          <w:rFonts w:ascii="宋体" w:hAnsi="宋体" w:hint="eastAsia"/>
          <w:sz w:val="24"/>
        </w:rPr>
        <w:t>号正式上班。在村里她</w:t>
      </w:r>
      <w:r w:rsidRPr="00A62299">
        <w:rPr>
          <w:rFonts w:ascii="宋体" w:hAnsi="宋体" w:hint="eastAsia"/>
          <w:sz w:val="24"/>
        </w:rPr>
        <w:t>的主要工作是党建</w:t>
      </w:r>
      <w:r>
        <w:rPr>
          <w:rFonts w:ascii="宋体" w:hAnsi="宋体" w:hint="eastAsia"/>
          <w:sz w:val="24"/>
        </w:rPr>
        <w:t>工作，</w:t>
      </w:r>
      <w:r w:rsidRPr="00A62299">
        <w:rPr>
          <w:rFonts w:ascii="宋体" w:hAnsi="宋体" w:hint="eastAsia"/>
          <w:sz w:val="24"/>
        </w:rPr>
        <w:t>包括党的政治建设、思想建设、组织建设、作风建设、</w:t>
      </w:r>
      <w:r>
        <w:rPr>
          <w:rFonts w:ascii="宋体" w:hAnsi="宋体" w:hint="eastAsia"/>
          <w:sz w:val="24"/>
        </w:rPr>
        <w:t>纪律建设和制度建设等。有时也会负责一些扶贫材料的录入，维护贫困户的合法权益，减轻当地贫困负担。</w:t>
      </w:r>
    </w:p>
    <w:p w:rsidR="00E64E4F" w:rsidRPr="00A62299" w:rsidRDefault="00E64E4F" w:rsidP="00E64E4F">
      <w:pPr>
        <w:spacing w:line="360" w:lineRule="auto"/>
        <w:ind w:firstLineChars="200" w:firstLine="480"/>
        <w:rPr>
          <w:rFonts w:ascii="宋体" w:hAnsi="宋体"/>
          <w:sz w:val="24"/>
        </w:rPr>
      </w:pPr>
      <w:r>
        <w:rPr>
          <w:rFonts w:ascii="宋体" w:hAnsi="宋体" w:hint="eastAsia"/>
          <w:noProof/>
          <w:sz w:val="24"/>
        </w:rPr>
        <w:drawing>
          <wp:anchor distT="0" distB="0" distL="114300" distR="114300" simplePos="0" relativeHeight="251660288" behindDoc="0" locked="0" layoutInCell="1" allowOverlap="1" wp14:anchorId="0E1718BA" wp14:editId="271C6293">
            <wp:simplePos x="0" y="0"/>
            <wp:positionH relativeFrom="column">
              <wp:posOffset>3171825</wp:posOffset>
            </wp:positionH>
            <wp:positionV relativeFrom="paragraph">
              <wp:posOffset>71120</wp:posOffset>
            </wp:positionV>
            <wp:extent cx="2324100" cy="1819275"/>
            <wp:effectExtent l="19050" t="0" r="0" b="0"/>
            <wp:wrapSquare wrapText="bothSides"/>
            <wp:docPr id="71" name="图片 2" descr="上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上课1"/>
                    <pic:cNvPicPr>
                      <a:picLocks noChangeAspect="1" noChangeArrowheads="1"/>
                    </pic:cNvPicPr>
                  </pic:nvPicPr>
                  <pic:blipFill>
                    <a:blip r:embed="rId81" cstate="print"/>
                    <a:srcRect/>
                    <a:stretch>
                      <a:fillRect/>
                    </a:stretch>
                  </pic:blipFill>
                  <pic:spPr bwMode="auto">
                    <a:xfrm>
                      <a:off x="0" y="0"/>
                      <a:ext cx="2324100" cy="1819275"/>
                    </a:xfrm>
                    <a:prstGeom prst="rect">
                      <a:avLst/>
                    </a:prstGeom>
                    <a:noFill/>
                  </pic:spPr>
                </pic:pic>
              </a:graphicData>
            </a:graphic>
          </wp:anchor>
        </w:drawing>
      </w:r>
      <w:r>
        <w:rPr>
          <w:rFonts w:ascii="宋体" w:hAnsi="宋体" w:hint="eastAsia"/>
          <w:sz w:val="24"/>
        </w:rPr>
        <w:t>15应用心理学的江厚红同学响应国家</w:t>
      </w:r>
      <w:r w:rsidRPr="00A62299">
        <w:rPr>
          <w:rFonts w:ascii="宋体" w:hAnsi="宋体" w:hint="eastAsia"/>
          <w:sz w:val="24"/>
        </w:rPr>
        <w:t>“到西部去，到基层去，到祖国最需要的地方去”</w:t>
      </w:r>
      <w:r>
        <w:rPr>
          <w:rFonts w:ascii="宋体" w:hAnsi="宋体" w:hint="eastAsia"/>
          <w:sz w:val="24"/>
        </w:rPr>
        <w:t>的口号，</w:t>
      </w:r>
      <w:r w:rsidRPr="00A62299">
        <w:rPr>
          <w:rFonts w:ascii="宋体" w:hAnsi="宋体" w:hint="eastAsia"/>
          <w:sz w:val="24"/>
        </w:rPr>
        <w:t>勇敢的成为“西部计划”志愿者之一。经过层层选拔，</w:t>
      </w:r>
      <w:r>
        <w:rPr>
          <w:rFonts w:ascii="宋体" w:hAnsi="宋体" w:hint="eastAsia"/>
          <w:sz w:val="24"/>
        </w:rPr>
        <w:t>以及三天三夜的舟车劳顿，</w:t>
      </w:r>
      <w:r w:rsidRPr="00A62299">
        <w:rPr>
          <w:rFonts w:ascii="宋体" w:hAnsi="宋体" w:hint="eastAsia"/>
          <w:sz w:val="24"/>
        </w:rPr>
        <w:t>终于在2019年 的8月份，她如愿以偿的来到了新</w:t>
      </w:r>
      <w:r>
        <w:rPr>
          <w:rFonts w:ascii="宋体" w:hAnsi="宋体" w:hint="eastAsia"/>
          <w:sz w:val="24"/>
        </w:rPr>
        <w:t>疆和田地区墨玉县，成为芒来乡小学的一名教师，</w:t>
      </w:r>
      <w:r w:rsidRPr="00A62299">
        <w:rPr>
          <w:rFonts w:ascii="宋体" w:hAnsi="宋体" w:hint="eastAsia"/>
          <w:sz w:val="24"/>
        </w:rPr>
        <w:t>开启了她的支教年华。</w:t>
      </w:r>
    </w:p>
    <w:p w:rsidR="00E64E4F" w:rsidRDefault="00E64E4F" w:rsidP="00E64E4F">
      <w:pPr>
        <w:spacing w:line="360" w:lineRule="auto"/>
        <w:rPr>
          <w:rFonts w:ascii="宋体" w:hAnsi="宋体"/>
          <w:b/>
          <w:bCs/>
          <w:sz w:val="24"/>
        </w:rPr>
      </w:pPr>
    </w:p>
    <w:p w:rsidR="00E64E4F" w:rsidRDefault="00E64E4F" w:rsidP="00E64E4F">
      <w:pPr>
        <w:spacing w:line="360" w:lineRule="auto"/>
        <w:ind w:firstLineChars="343" w:firstLine="826"/>
        <w:jc w:val="center"/>
        <w:rPr>
          <w:rFonts w:ascii="宋体" w:hAnsi="宋体"/>
          <w:b/>
          <w:bCs/>
          <w:sz w:val="24"/>
        </w:rPr>
      </w:pPr>
    </w:p>
    <w:p w:rsidR="00E64E4F" w:rsidRDefault="00E64E4F" w:rsidP="00E64E4F">
      <w:pPr>
        <w:spacing w:line="360" w:lineRule="auto"/>
        <w:ind w:firstLineChars="343" w:firstLine="826"/>
        <w:jc w:val="center"/>
        <w:rPr>
          <w:rFonts w:ascii="宋体" w:hAnsi="宋体"/>
          <w:b/>
          <w:bCs/>
          <w:sz w:val="24"/>
        </w:rPr>
      </w:pPr>
    </w:p>
    <w:p w:rsidR="00E64E4F" w:rsidRDefault="00E64E4F" w:rsidP="00E64E4F">
      <w:pPr>
        <w:spacing w:line="360" w:lineRule="auto"/>
        <w:ind w:firstLineChars="343" w:firstLine="826"/>
        <w:jc w:val="center"/>
        <w:rPr>
          <w:rFonts w:ascii="宋体" w:hAnsi="宋体"/>
          <w:b/>
          <w:bCs/>
          <w:sz w:val="24"/>
        </w:rPr>
      </w:pPr>
      <w:r>
        <w:rPr>
          <w:rFonts w:ascii="宋体" w:hAnsi="宋体" w:hint="eastAsia"/>
          <w:b/>
          <w:bCs/>
          <w:sz w:val="24"/>
        </w:rPr>
        <w:t>第八部分   各系毕业生创业情况级典型案例</w:t>
      </w:r>
    </w:p>
    <w:p w:rsidR="00E64E4F" w:rsidRDefault="00E64E4F" w:rsidP="00E64E4F">
      <w:pPr>
        <w:spacing w:line="360" w:lineRule="auto"/>
        <w:ind w:firstLineChars="343" w:firstLine="823"/>
        <w:jc w:val="left"/>
        <w:rPr>
          <w:rFonts w:ascii="宋体" w:hAnsi="宋体"/>
          <w:color w:val="000000"/>
          <w:kern w:val="0"/>
          <w:sz w:val="24"/>
        </w:rPr>
      </w:pPr>
      <w:r>
        <w:rPr>
          <w:rFonts w:ascii="宋体" w:hAnsi="宋体" w:hint="eastAsia"/>
          <w:color w:val="000000"/>
          <w:kern w:val="0"/>
          <w:sz w:val="24"/>
        </w:rPr>
        <w:t>2019年，我系15应用心理学班毕业生王浩注册了安徽双百教育科技有限公司，开启了自己的创业之路。公司的主营业务是中小学生的教育培训，目前公司运行良好。</w:t>
      </w:r>
    </w:p>
    <w:p w:rsidR="00E64E4F" w:rsidRDefault="00E64E4F" w:rsidP="00E64E4F">
      <w:pPr>
        <w:spacing w:line="360" w:lineRule="auto"/>
        <w:ind w:firstLineChars="343" w:firstLine="823"/>
        <w:jc w:val="left"/>
        <w:rPr>
          <w:rFonts w:ascii="宋体" w:hAnsi="宋体"/>
          <w:bCs/>
          <w:sz w:val="24"/>
        </w:rPr>
      </w:pPr>
    </w:p>
    <w:p w:rsidR="00E64E4F" w:rsidRDefault="00E64E4F" w:rsidP="00E64E4F">
      <w:pPr>
        <w:spacing w:line="360" w:lineRule="auto"/>
        <w:ind w:firstLineChars="343" w:firstLine="823"/>
        <w:jc w:val="left"/>
        <w:rPr>
          <w:rFonts w:ascii="宋体" w:hAnsi="宋体"/>
          <w:bCs/>
          <w:sz w:val="24"/>
        </w:rPr>
      </w:pPr>
    </w:p>
    <w:p w:rsidR="00E64E4F" w:rsidRDefault="00E64E4F" w:rsidP="00E64E4F">
      <w:pPr>
        <w:spacing w:line="360" w:lineRule="auto"/>
        <w:ind w:firstLineChars="343" w:firstLine="823"/>
        <w:jc w:val="left"/>
        <w:rPr>
          <w:rFonts w:ascii="宋体" w:hAnsi="宋体"/>
          <w:bCs/>
          <w:sz w:val="24"/>
        </w:rPr>
      </w:pPr>
    </w:p>
    <w:p w:rsidR="00E64E4F" w:rsidRDefault="00E64E4F" w:rsidP="00E64E4F">
      <w:pPr>
        <w:spacing w:line="360" w:lineRule="auto"/>
        <w:ind w:firstLineChars="343" w:firstLine="823"/>
        <w:jc w:val="left"/>
        <w:rPr>
          <w:rFonts w:ascii="宋体" w:hAnsi="宋体"/>
          <w:bCs/>
          <w:sz w:val="24"/>
        </w:rPr>
      </w:pPr>
    </w:p>
    <w:p w:rsidR="00E64E4F" w:rsidRDefault="00E64E4F" w:rsidP="00E64E4F">
      <w:pPr>
        <w:spacing w:line="360" w:lineRule="auto"/>
        <w:ind w:firstLineChars="343" w:firstLine="823"/>
        <w:jc w:val="left"/>
        <w:rPr>
          <w:rFonts w:ascii="宋体" w:hAnsi="宋体"/>
          <w:bCs/>
          <w:sz w:val="24"/>
        </w:rPr>
      </w:pPr>
      <w:r>
        <w:rPr>
          <w:rFonts w:ascii="宋体" w:hAnsi="宋体" w:hint="eastAsia"/>
          <w:bCs/>
          <w:sz w:val="24"/>
        </w:rPr>
        <w:t xml:space="preserve">                                             </w:t>
      </w:r>
    </w:p>
    <w:p w:rsidR="00E64E4F" w:rsidRDefault="00E64E4F" w:rsidP="00E64E4F">
      <w:pPr>
        <w:spacing w:line="360" w:lineRule="auto"/>
        <w:ind w:firstLineChars="343" w:firstLine="823"/>
        <w:jc w:val="left"/>
        <w:rPr>
          <w:rFonts w:ascii="宋体" w:hAnsi="宋体"/>
          <w:bCs/>
          <w:sz w:val="24"/>
        </w:rPr>
      </w:pPr>
    </w:p>
    <w:p w:rsidR="00E64E4F" w:rsidRDefault="00E64E4F" w:rsidP="00E64E4F">
      <w:pPr>
        <w:spacing w:line="360" w:lineRule="auto"/>
        <w:ind w:firstLineChars="343" w:firstLine="823"/>
        <w:jc w:val="left"/>
        <w:rPr>
          <w:rFonts w:ascii="宋体" w:hAnsi="宋体"/>
          <w:bCs/>
          <w:sz w:val="24"/>
        </w:rPr>
      </w:pPr>
    </w:p>
    <w:p w:rsidR="00E64E4F" w:rsidRDefault="00E64E4F" w:rsidP="00E64E4F">
      <w:pPr>
        <w:spacing w:line="360" w:lineRule="auto"/>
        <w:ind w:firstLineChars="2600" w:firstLine="6240"/>
        <w:jc w:val="left"/>
        <w:rPr>
          <w:rFonts w:ascii="宋体" w:hAnsi="宋体"/>
          <w:bCs/>
          <w:sz w:val="24"/>
        </w:rPr>
      </w:pPr>
      <w:r>
        <w:rPr>
          <w:rFonts w:ascii="宋体" w:hAnsi="宋体" w:hint="eastAsia"/>
          <w:bCs/>
          <w:sz w:val="24"/>
        </w:rPr>
        <w:t>合肥学院教育系</w:t>
      </w:r>
    </w:p>
    <w:p w:rsidR="00E64E4F" w:rsidRDefault="00E64E4F" w:rsidP="00E64E4F">
      <w:pPr>
        <w:spacing w:line="360" w:lineRule="auto"/>
        <w:ind w:firstLineChars="343" w:firstLine="823"/>
        <w:jc w:val="left"/>
        <w:rPr>
          <w:rFonts w:ascii="宋体" w:hAnsi="宋体"/>
          <w:bCs/>
          <w:sz w:val="24"/>
        </w:rPr>
      </w:pPr>
      <w:r>
        <w:rPr>
          <w:rFonts w:ascii="宋体" w:hAnsi="宋体" w:hint="eastAsia"/>
          <w:bCs/>
          <w:sz w:val="24"/>
        </w:rPr>
        <w:t xml:space="preserve">                                             2019年11月3日</w:t>
      </w:r>
    </w:p>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E64E4F" w:rsidRDefault="00E64E4F"/>
    <w:p w:rsidR="00AF5C50" w:rsidRDefault="00AF5C50" w:rsidP="00AF5C50">
      <w:pPr>
        <w:adjustRightInd w:val="0"/>
        <w:snapToGrid w:val="0"/>
        <w:spacing w:line="360" w:lineRule="auto"/>
        <w:jc w:val="center"/>
        <w:rPr>
          <w:rFonts w:ascii="宋体" w:hAnsi="宋体" w:cs="宋体"/>
          <w:b/>
          <w:sz w:val="32"/>
          <w:szCs w:val="32"/>
        </w:rPr>
      </w:pPr>
      <w:r>
        <w:rPr>
          <w:rFonts w:ascii="宋体" w:hAnsi="宋体" w:cs="宋体" w:hint="eastAsia"/>
          <w:b/>
          <w:sz w:val="32"/>
          <w:szCs w:val="32"/>
        </w:rPr>
        <w:lastRenderedPageBreak/>
        <w:t>合肥学院外国语言系2019年就业评估自查报告</w:t>
      </w:r>
    </w:p>
    <w:p w:rsidR="00AF5C50" w:rsidRDefault="00AF5C50" w:rsidP="00AF5C50">
      <w:pPr>
        <w:adjustRightInd w:val="0"/>
        <w:snapToGrid w:val="0"/>
        <w:spacing w:line="360" w:lineRule="auto"/>
        <w:ind w:firstLineChars="250" w:firstLine="600"/>
        <w:rPr>
          <w:rFonts w:ascii="宋体" w:hAnsi="宋体" w:cs="宋体"/>
          <w:sz w:val="24"/>
        </w:rPr>
      </w:pPr>
      <w:r>
        <w:rPr>
          <w:rFonts w:ascii="宋体" w:hAnsi="宋体" w:cs="宋体" w:hint="eastAsia"/>
          <w:sz w:val="24"/>
        </w:rPr>
        <w:t>外国语言系一直以来高度重视学生就业工作，在学校党委及系领导的领导下，就业工作机制不断完善。2019年，我系始终坚持服务学生，以学生就业为导向的原则，由系就业工作领导小组牵头，全员参与，全员指导，积极采取各类有效措施，稳扎稳打，较好的开展了2019届毕业生就业指导工作。按照工作部署，我系对2018-2019年度毕业生就业工作进行了自评，现将自评情况汇报如下。</w:t>
      </w:r>
    </w:p>
    <w:p w:rsidR="00AF5C50" w:rsidRDefault="00AF5C50" w:rsidP="00AF5C50">
      <w:pPr>
        <w:widowControl/>
        <w:adjustRightInd w:val="0"/>
        <w:snapToGrid w:val="0"/>
        <w:spacing w:before="100" w:beforeAutospacing="1" w:after="100" w:afterAutospacing="1" w:line="360" w:lineRule="auto"/>
        <w:ind w:firstLineChars="200" w:firstLine="482"/>
        <w:jc w:val="center"/>
        <w:rPr>
          <w:rFonts w:ascii="宋体" w:hAnsi="宋体" w:cs="宋体"/>
          <w:b/>
          <w:bCs/>
          <w:color w:val="000000"/>
          <w:kern w:val="0"/>
          <w:sz w:val="24"/>
          <w:lang w:bidi="ar"/>
        </w:rPr>
      </w:pPr>
      <w:r>
        <w:rPr>
          <w:rFonts w:ascii="宋体" w:hAnsi="宋体" w:cs="宋体" w:hint="eastAsia"/>
          <w:b/>
          <w:bCs/>
          <w:color w:val="000000"/>
          <w:kern w:val="0"/>
          <w:sz w:val="24"/>
          <w:lang w:bidi="ar"/>
        </w:rPr>
        <w:t>第一部分  就业基本情况</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2019年度我系本科毕业生共165人。国内毕业生共134人，其中5人延期毕业，实际本科毕业生人数129人，包括英语专业本科毕业生69人，德语专业本科毕业生26人，日语专业本科毕业生34人。截至8月31日，本科就业率为96.53%，其中英语专业就业率100%，德语专业就业率100%，日语专业就业率94.1%。本科生中有15人考取了硕士研究生，考研率为11.6%,考取的院校有北京外国语大学，中国政法大学，北京第二外国语学院，天津外国语学院、东南大学等名校。出国毕业生为13人，占毕业生总人数10.07%。</w:t>
      </w:r>
    </w:p>
    <w:p w:rsidR="00AF5C50" w:rsidRDefault="00AF5C50" w:rsidP="00AF5C50">
      <w:pPr>
        <w:adjustRightInd w:val="0"/>
        <w:snapToGrid w:val="0"/>
        <w:spacing w:line="360" w:lineRule="auto"/>
        <w:ind w:firstLineChars="200" w:firstLine="480"/>
        <w:rPr>
          <w:rFonts w:ascii="宋体" w:hAnsi="宋体" w:cs="宋体"/>
          <w:sz w:val="24"/>
        </w:rPr>
      </w:pPr>
    </w:p>
    <w:p w:rsidR="00AF5C50" w:rsidRDefault="00AF5C50" w:rsidP="00AF5C50">
      <w:pPr>
        <w:adjustRightInd w:val="0"/>
        <w:snapToGrid w:val="0"/>
        <w:spacing w:line="360" w:lineRule="auto"/>
        <w:ind w:firstLineChars="200" w:firstLine="480"/>
        <w:jc w:val="center"/>
        <w:rPr>
          <w:rFonts w:ascii="宋体" w:hAnsi="宋体" w:cs="宋体"/>
          <w:sz w:val="24"/>
        </w:rPr>
      </w:pPr>
      <w:r>
        <w:rPr>
          <w:rFonts w:ascii="宋体" w:hAnsi="宋体" w:cs="宋体" w:hint="eastAsia"/>
          <w:sz w:val="24"/>
        </w:rPr>
        <w:t>表1. 外语系2019届毕业生就业基本情况统计表</w:t>
      </w:r>
    </w:p>
    <w:tbl>
      <w:tblPr>
        <w:tblStyle w:val="a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1580"/>
        <w:gridCol w:w="1253"/>
        <w:gridCol w:w="1078"/>
        <w:gridCol w:w="1756"/>
        <w:gridCol w:w="1417"/>
      </w:tblGrid>
      <w:tr w:rsidR="00AF5C50" w:rsidTr="00D936D0">
        <w:trPr>
          <w:trHeight w:val="668"/>
          <w:jc w:val="center"/>
        </w:trPr>
        <w:tc>
          <w:tcPr>
            <w:tcW w:w="1416" w:type="dxa"/>
            <w:vAlign w:val="center"/>
          </w:tcPr>
          <w:p w:rsidR="00AF5C50" w:rsidRDefault="00AF5C50" w:rsidP="00D936D0">
            <w:pPr>
              <w:adjustRightInd w:val="0"/>
              <w:snapToGrid w:val="0"/>
              <w:spacing w:line="360" w:lineRule="auto"/>
              <w:ind w:firstLineChars="100" w:firstLine="241"/>
              <w:jc w:val="center"/>
              <w:rPr>
                <w:rFonts w:ascii="宋体" w:hAnsi="宋体" w:cs="宋体"/>
                <w:b/>
                <w:bCs/>
                <w:sz w:val="24"/>
              </w:rPr>
            </w:pPr>
            <w:r>
              <w:rPr>
                <w:rFonts w:ascii="宋体" w:hAnsi="宋体" w:cs="宋体" w:hint="eastAsia"/>
                <w:b/>
                <w:bCs/>
                <w:sz w:val="24"/>
              </w:rPr>
              <w:t>专业名称</w:t>
            </w:r>
          </w:p>
        </w:tc>
        <w:tc>
          <w:tcPr>
            <w:tcW w:w="1580" w:type="dxa"/>
            <w:vAlign w:val="center"/>
          </w:tcPr>
          <w:p w:rsidR="00AF5C50" w:rsidRDefault="00AF5C50" w:rsidP="00D936D0">
            <w:pPr>
              <w:adjustRightInd w:val="0"/>
              <w:snapToGrid w:val="0"/>
              <w:spacing w:line="360" w:lineRule="auto"/>
              <w:jc w:val="center"/>
              <w:rPr>
                <w:rFonts w:ascii="宋体" w:hAnsi="宋体" w:cs="宋体"/>
                <w:b/>
                <w:bCs/>
                <w:sz w:val="24"/>
              </w:rPr>
            </w:pPr>
            <w:r>
              <w:rPr>
                <w:rFonts w:ascii="宋体" w:hAnsi="宋体" w:cs="宋体" w:hint="eastAsia"/>
                <w:b/>
                <w:bCs/>
                <w:sz w:val="24"/>
              </w:rPr>
              <w:t>毕业生人数</w:t>
            </w:r>
          </w:p>
        </w:tc>
        <w:tc>
          <w:tcPr>
            <w:tcW w:w="1253" w:type="dxa"/>
            <w:vAlign w:val="center"/>
          </w:tcPr>
          <w:p w:rsidR="00AF5C50" w:rsidRDefault="00AF5C50" w:rsidP="00D936D0">
            <w:pPr>
              <w:adjustRightInd w:val="0"/>
              <w:snapToGrid w:val="0"/>
              <w:spacing w:line="360" w:lineRule="auto"/>
              <w:jc w:val="center"/>
              <w:rPr>
                <w:rFonts w:ascii="宋体" w:hAnsi="宋体" w:cs="宋体"/>
                <w:b/>
                <w:bCs/>
                <w:sz w:val="24"/>
              </w:rPr>
            </w:pPr>
            <w:r>
              <w:rPr>
                <w:rFonts w:ascii="宋体" w:hAnsi="宋体" w:cs="宋体" w:hint="eastAsia"/>
                <w:b/>
                <w:bCs/>
                <w:sz w:val="24"/>
              </w:rPr>
              <w:t>升学</w:t>
            </w:r>
          </w:p>
        </w:tc>
        <w:tc>
          <w:tcPr>
            <w:tcW w:w="1078" w:type="dxa"/>
            <w:vAlign w:val="center"/>
          </w:tcPr>
          <w:p w:rsidR="00AF5C50" w:rsidRDefault="00AF5C50" w:rsidP="00D936D0">
            <w:pPr>
              <w:adjustRightInd w:val="0"/>
              <w:snapToGrid w:val="0"/>
              <w:spacing w:line="360" w:lineRule="auto"/>
              <w:jc w:val="center"/>
              <w:rPr>
                <w:rFonts w:ascii="宋体" w:hAnsi="宋体" w:cs="宋体"/>
                <w:b/>
                <w:bCs/>
                <w:sz w:val="24"/>
              </w:rPr>
            </w:pPr>
            <w:r>
              <w:rPr>
                <w:rFonts w:ascii="宋体" w:hAnsi="宋体" w:cs="宋体" w:hint="eastAsia"/>
                <w:b/>
                <w:bCs/>
                <w:sz w:val="24"/>
              </w:rPr>
              <w:t>出国</w:t>
            </w:r>
          </w:p>
        </w:tc>
        <w:tc>
          <w:tcPr>
            <w:tcW w:w="1756" w:type="dxa"/>
            <w:vAlign w:val="center"/>
          </w:tcPr>
          <w:p w:rsidR="00AF5C50" w:rsidRDefault="00AF5C50" w:rsidP="00D936D0">
            <w:pPr>
              <w:adjustRightInd w:val="0"/>
              <w:snapToGrid w:val="0"/>
              <w:spacing w:line="360" w:lineRule="auto"/>
              <w:jc w:val="center"/>
              <w:rPr>
                <w:rFonts w:ascii="宋体" w:hAnsi="宋体" w:cs="宋体"/>
                <w:b/>
                <w:bCs/>
                <w:sz w:val="24"/>
              </w:rPr>
            </w:pPr>
            <w:r>
              <w:rPr>
                <w:rFonts w:ascii="宋体" w:hAnsi="宋体" w:cs="宋体" w:hint="eastAsia"/>
                <w:b/>
                <w:bCs/>
                <w:sz w:val="24"/>
              </w:rPr>
              <w:t>签订就业协议</w:t>
            </w:r>
          </w:p>
        </w:tc>
        <w:tc>
          <w:tcPr>
            <w:tcW w:w="1417" w:type="dxa"/>
            <w:vAlign w:val="center"/>
          </w:tcPr>
          <w:p w:rsidR="00AF5C50" w:rsidRDefault="00AF5C50" w:rsidP="00D936D0">
            <w:pPr>
              <w:adjustRightInd w:val="0"/>
              <w:snapToGrid w:val="0"/>
              <w:spacing w:line="360" w:lineRule="auto"/>
              <w:jc w:val="center"/>
              <w:rPr>
                <w:rFonts w:ascii="宋体" w:hAnsi="宋体" w:cs="宋体"/>
                <w:b/>
                <w:bCs/>
                <w:sz w:val="24"/>
              </w:rPr>
            </w:pPr>
            <w:r>
              <w:rPr>
                <w:rFonts w:ascii="宋体" w:hAnsi="宋体" w:cs="宋体" w:hint="eastAsia"/>
                <w:b/>
                <w:bCs/>
                <w:sz w:val="24"/>
              </w:rPr>
              <w:t>就业率</w:t>
            </w:r>
          </w:p>
        </w:tc>
      </w:tr>
      <w:tr w:rsidR="00AF5C50" w:rsidTr="00D936D0">
        <w:trPr>
          <w:trHeight w:val="557"/>
          <w:jc w:val="center"/>
        </w:trPr>
        <w:tc>
          <w:tcPr>
            <w:tcW w:w="1416"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英语</w:t>
            </w:r>
          </w:p>
        </w:tc>
        <w:tc>
          <w:tcPr>
            <w:tcW w:w="1580"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69</w:t>
            </w:r>
          </w:p>
        </w:tc>
        <w:tc>
          <w:tcPr>
            <w:tcW w:w="1253"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10</w:t>
            </w:r>
          </w:p>
        </w:tc>
        <w:tc>
          <w:tcPr>
            <w:tcW w:w="1078"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1</w:t>
            </w:r>
          </w:p>
        </w:tc>
        <w:tc>
          <w:tcPr>
            <w:tcW w:w="1756"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58</w:t>
            </w:r>
          </w:p>
        </w:tc>
        <w:tc>
          <w:tcPr>
            <w:tcW w:w="1417"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100%</w:t>
            </w:r>
          </w:p>
        </w:tc>
      </w:tr>
      <w:tr w:rsidR="00AF5C50" w:rsidTr="00D936D0">
        <w:trPr>
          <w:trHeight w:val="557"/>
          <w:jc w:val="center"/>
        </w:trPr>
        <w:tc>
          <w:tcPr>
            <w:tcW w:w="1416"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德语</w:t>
            </w:r>
          </w:p>
        </w:tc>
        <w:tc>
          <w:tcPr>
            <w:tcW w:w="1580"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26</w:t>
            </w:r>
          </w:p>
        </w:tc>
        <w:tc>
          <w:tcPr>
            <w:tcW w:w="1253"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4</w:t>
            </w:r>
          </w:p>
        </w:tc>
        <w:tc>
          <w:tcPr>
            <w:tcW w:w="1078"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1</w:t>
            </w:r>
          </w:p>
        </w:tc>
        <w:tc>
          <w:tcPr>
            <w:tcW w:w="1756"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21</w:t>
            </w:r>
          </w:p>
        </w:tc>
        <w:tc>
          <w:tcPr>
            <w:tcW w:w="1417"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100%</w:t>
            </w:r>
          </w:p>
        </w:tc>
      </w:tr>
      <w:tr w:rsidR="00AF5C50" w:rsidTr="00D936D0">
        <w:trPr>
          <w:trHeight w:val="569"/>
          <w:jc w:val="center"/>
        </w:trPr>
        <w:tc>
          <w:tcPr>
            <w:tcW w:w="1416"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日语</w:t>
            </w:r>
          </w:p>
        </w:tc>
        <w:tc>
          <w:tcPr>
            <w:tcW w:w="1580"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34</w:t>
            </w:r>
          </w:p>
        </w:tc>
        <w:tc>
          <w:tcPr>
            <w:tcW w:w="1253"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1</w:t>
            </w:r>
          </w:p>
        </w:tc>
        <w:tc>
          <w:tcPr>
            <w:tcW w:w="1078"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6</w:t>
            </w:r>
          </w:p>
        </w:tc>
        <w:tc>
          <w:tcPr>
            <w:tcW w:w="1756"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25</w:t>
            </w:r>
          </w:p>
        </w:tc>
        <w:tc>
          <w:tcPr>
            <w:tcW w:w="1417"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94.1%</w:t>
            </w:r>
          </w:p>
        </w:tc>
      </w:tr>
    </w:tbl>
    <w:p w:rsidR="00AF5C50" w:rsidRDefault="00AF5C50" w:rsidP="00AF5C50">
      <w:pPr>
        <w:adjustRightInd w:val="0"/>
        <w:snapToGrid w:val="0"/>
        <w:spacing w:line="360" w:lineRule="auto"/>
        <w:rPr>
          <w:rFonts w:ascii="宋体" w:hAnsi="宋体" w:cs="宋体"/>
          <w:sz w:val="24"/>
        </w:rPr>
      </w:pPr>
    </w:p>
    <w:p w:rsidR="00AF5C50" w:rsidRDefault="00AF5C50" w:rsidP="00AF5C50">
      <w:pPr>
        <w:widowControl/>
        <w:adjustRightInd w:val="0"/>
        <w:snapToGrid w:val="0"/>
        <w:spacing w:before="100" w:beforeAutospacing="1" w:after="100" w:afterAutospacing="1" w:line="360" w:lineRule="auto"/>
        <w:ind w:firstLineChars="200" w:firstLine="562"/>
        <w:jc w:val="center"/>
        <w:rPr>
          <w:rFonts w:ascii="宋体" w:hAnsi="宋体" w:cs="宋体"/>
          <w:b/>
          <w:bCs/>
          <w:color w:val="000000"/>
          <w:kern w:val="0"/>
          <w:sz w:val="28"/>
          <w:szCs w:val="28"/>
          <w:lang w:bidi="ar"/>
        </w:rPr>
      </w:pPr>
    </w:p>
    <w:p w:rsidR="00AF5C50" w:rsidRDefault="00AF5C50" w:rsidP="00AF5C50">
      <w:pPr>
        <w:widowControl/>
        <w:adjustRightInd w:val="0"/>
        <w:snapToGrid w:val="0"/>
        <w:spacing w:before="100" w:beforeAutospacing="1" w:after="100" w:afterAutospacing="1" w:line="360" w:lineRule="auto"/>
        <w:ind w:firstLineChars="200" w:firstLine="562"/>
        <w:jc w:val="center"/>
        <w:rPr>
          <w:rFonts w:ascii="宋体" w:hAnsi="宋体" w:cs="宋体"/>
          <w:b/>
          <w:bCs/>
          <w:color w:val="000000"/>
          <w:kern w:val="0"/>
          <w:sz w:val="28"/>
          <w:szCs w:val="28"/>
          <w:lang w:bidi="ar"/>
        </w:rPr>
      </w:pPr>
    </w:p>
    <w:p w:rsidR="00AF5C50" w:rsidRDefault="00AF5C50" w:rsidP="00AF5C50">
      <w:pPr>
        <w:widowControl/>
        <w:adjustRightInd w:val="0"/>
        <w:snapToGrid w:val="0"/>
        <w:spacing w:before="100" w:beforeAutospacing="1" w:after="100" w:afterAutospacing="1" w:line="360" w:lineRule="auto"/>
        <w:rPr>
          <w:rFonts w:ascii="宋体" w:hAnsi="宋体" w:cs="宋体"/>
          <w:b/>
          <w:bCs/>
          <w:color w:val="000000"/>
          <w:kern w:val="0"/>
          <w:sz w:val="28"/>
          <w:szCs w:val="28"/>
          <w:lang w:bidi="ar"/>
        </w:rPr>
      </w:pPr>
    </w:p>
    <w:p w:rsidR="00AF5C50" w:rsidRDefault="00AF5C50" w:rsidP="00AF5C50">
      <w:pPr>
        <w:widowControl/>
        <w:adjustRightInd w:val="0"/>
        <w:snapToGrid w:val="0"/>
        <w:spacing w:before="100" w:beforeAutospacing="1" w:after="100" w:afterAutospacing="1" w:line="360" w:lineRule="auto"/>
        <w:ind w:firstLineChars="200" w:firstLine="482"/>
        <w:jc w:val="center"/>
        <w:rPr>
          <w:rFonts w:ascii="宋体" w:hAnsi="宋体" w:cs="宋体"/>
          <w:b/>
          <w:bCs/>
          <w:color w:val="000000"/>
          <w:kern w:val="0"/>
          <w:sz w:val="24"/>
          <w:lang w:bidi="ar"/>
        </w:rPr>
      </w:pPr>
      <w:r>
        <w:rPr>
          <w:rFonts w:ascii="宋体" w:hAnsi="宋体" w:cs="宋体" w:hint="eastAsia"/>
          <w:b/>
          <w:bCs/>
          <w:color w:val="000000"/>
          <w:kern w:val="0"/>
          <w:sz w:val="24"/>
          <w:lang w:bidi="ar"/>
        </w:rPr>
        <w:lastRenderedPageBreak/>
        <w:t>第二部分：外语系各专业就业结构分析</w:t>
      </w:r>
    </w:p>
    <w:p w:rsidR="00AF5C50" w:rsidRDefault="00AF5C50" w:rsidP="00AF5C50">
      <w:pPr>
        <w:adjustRightInd w:val="0"/>
        <w:snapToGrid w:val="0"/>
        <w:spacing w:line="360" w:lineRule="auto"/>
        <w:ind w:firstLine="480"/>
        <w:rPr>
          <w:rFonts w:ascii="宋体" w:hAnsi="宋体" w:cs="宋体"/>
          <w:b/>
          <w:bCs/>
          <w:sz w:val="24"/>
        </w:rPr>
      </w:pPr>
      <w:r>
        <w:rPr>
          <w:rFonts w:ascii="宋体" w:hAnsi="宋体" w:cs="宋体" w:hint="eastAsia"/>
          <w:b/>
          <w:bCs/>
          <w:sz w:val="24"/>
        </w:rPr>
        <w:t>1.2019届毕业生就业去向分析</w:t>
      </w:r>
    </w:p>
    <w:p w:rsidR="00AF5C50" w:rsidRDefault="00AF5C50" w:rsidP="00AF5C50">
      <w:pPr>
        <w:adjustRightInd w:val="0"/>
        <w:snapToGrid w:val="0"/>
        <w:spacing w:line="360" w:lineRule="auto"/>
        <w:ind w:firstLine="480"/>
        <w:rPr>
          <w:rFonts w:ascii="宋体" w:hAnsi="宋体" w:cs="宋体"/>
          <w:sz w:val="24"/>
        </w:rPr>
      </w:pPr>
      <w:r>
        <w:rPr>
          <w:rFonts w:ascii="宋体" w:hAnsi="宋体" w:cs="宋体"/>
          <w:sz w:val="24"/>
        </w:rPr>
        <w:object w:dxaOrig="10672" w:dyaOrig="4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2" o:spid="_x0000_i1025" type="#_x0000_t75" style="width:398.2pt;height:224.75pt;mso-wrap-style:square;mso-position-horizontal-relative:page;mso-position-vertical-relative:page" o:ole="">
            <v:fill o:detectmouseclick="t"/>
            <v:imagedata r:id="rId82" o:title=""/>
          </v:shape>
          <o:OLEObject Type="Embed" ProgID="Excel.Sheet.8" ShapeID="对象 42" DrawAspect="Content" ObjectID="_1637429077" r:id="rId83">
            <o:FieldCodes>\* MERGEFORMAT</o:FieldCodes>
          </o:OLEObject>
        </w:object>
      </w:r>
    </w:p>
    <w:p w:rsidR="00AF5C50" w:rsidRDefault="00AF5C50" w:rsidP="00AF5C50">
      <w:pPr>
        <w:adjustRightInd w:val="0"/>
        <w:snapToGrid w:val="0"/>
        <w:spacing w:line="360" w:lineRule="auto"/>
        <w:ind w:firstLine="480"/>
        <w:jc w:val="center"/>
        <w:rPr>
          <w:rFonts w:ascii="宋体" w:hAnsi="宋体" w:cs="宋体"/>
          <w:sz w:val="24"/>
        </w:rPr>
      </w:pPr>
      <w:r>
        <w:rPr>
          <w:rFonts w:ascii="宋体" w:hAnsi="宋体" w:cs="宋体" w:hint="eastAsia"/>
          <w:sz w:val="24"/>
        </w:rPr>
        <w:t>图1.英语专业就业去向饼状图</w:t>
      </w:r>
    </w:p>
    <w:p w:rsidR="00AF5C50" w:rsidRDefault="00AF5C50" w:rsidP="00AF5C50">
      <w:pPr>
        <w:adjustRightInd w:val="0"/>
        <w:snapToGrid w:val="0"/>
        <w:spacing w:line="360" w:lineRule="auto"/>
        <w:rPr>
          <w:rFonts w:ascii="宋体" w:hAnsi="宋体" w:cs="宋体"/>
          <w:sz w:val="24"/>
        </w:rPr>
      </w:pPr>
    </w:p>
    <w:p w:rsidR="00AF5C50" w:rsidRDefault="00AF5C50" w:rsidP="00AF5C50">
      <w:pPr>
        <w:adjustRightInd w:val="0"/>
        <w:snapToGrid w:val="0"/>
        <w:spacing w:line="360" w:lineRule="auto"/>
        <w:rPr>
          <w:rFonts w:ascii="宋体" w:hAnsi="宋体" w:cs="宋体"/>
          <w:sz w:val="24"/>
        </w:rPr>
      </w:pPr>
    </w:p>
    <w:p w:rsidR="00AF5C50" w:rsidRDefault="00AF5C50" w:rsidP="00AF5C50">
      <w:pPr>
        <w:adjustRightInd w:val="0"/>
        <w:snapToGrid w:val="0"/>
        <w:spacing w:line="360" w:lineRule="auto"/>
        <w:ind w:firstLine="480"/>
        <w:rPr>
          <w:rFonts w:ascii="宋体" w:hAnsi="宋体" w:cs="宋体"/>
          <w:sz w:val="24"/>
        </w:rPr>
      </w:pPr>
      <w:r>
        <w:rPr>
          <w:rFonts w:ascii="宋体" w:hAnsi="宋体" w:cs="宋体" w:hint="eastAsia"/>
          <w:sz w:val="24"/>
        </w:rPr>
        <w:object w:dxaOrig="9105" w:dyaOrig="4830">
          <v:shape id="对象 40" o:spid="_x0000_i1026" type="#_x0000_t75" style="width:395.05pt;height:227.25pt;mso-wrap-style:square;mso-position-horizontal-relative:page;mso-position-vertical-relative:page" o:ole="">
            <v:fill o:detectmouseclick="t"/>
            <v:imagedata r:id="rId84" o:title=""/>
          </v:shape>
          <o:OLEObject Type="Embed" ProgID="Excel.Sheet.8" ShapeID="对象 40" DrawAspect="Content" ObjectID="_1637429078" r:id="rId85">
            <o:FieldCodes>\* MERGEFORMAT</o:FieldCodes>
          </o:OLEObject>
        </w:object>
      </w:r>
    </w:p>
    <w:p w:rsidR="00AF5C50" w:rsidRDefault="00AF5C50" w:rsidP="00AF5C50">
      <w:pPr>
        <w:adjustRightInd w:val="0"/>
        <w:snapToGrid w:val="0"/>
        <w:spacing w:line="360" w:lineRule="auto"/>
        <w:jc w:val="center"/>
        <w:rPr>
          <w:rFonts w:ascii="宋体" w:hAnsi="宋体" w:cs="宋体"/>
          <w:sz w:val="24"/>
        </w:rPr>
      </w:pPr>
      <w:r>
        <w:rPr>
          <w:rFonts w:ascii="宋体" w:hAnsi="宋体" w:cs="宋体" w:hint="eastAsia"/>
          <w:sz w:val="24"/>
        </w:rPr>
        <w:t>图2. 德语专业就业去向饼状图</w:t>
      </w:r>
    </w:p>
    <w:p w:rsidR="00AF5C50" w:rsidRDefault="00AF5C50" w:rsidP="00AF5C50">
      <w:pPr>
        <w:adjustRightInd w:val="0"/>
        <w:snapToGrid w:val="0"/>
        <w:spacing w:line="360" w:lineRule="auto"/>
        <w:rPr>
          <w:rFonts w:ascii="宋体" w:hAnsi="宋体" w:cs="宋体"/>
          <w:sz w:val="24"/>
        </w:rPr>
      </w:pPr>
    </w:p>
    <w:p w:rsidR="00AF5C50" w:rsidRDefault="00AF5C50" w:rsidP="00AF5C50">
      <w:pPr>
        <w:adjustRightInd w:val="0"/>
        <w:snapToGrid w:val="0"/>
        <w:spacing w:line="360" w:lineRule="auto"/>
        <w:rPr>
          <w:rFonts w:ascii="宋体" w:hAnsi="宋体" w:cs="宋体"/>
          <w:sz w:val="24"/>
        </w:rPr>
      </w:pPr>
    </w:p>
    <w:p w:rsidR="00AF5C50" w:rsidRDefault="00AF5C50" w:rsidP="00AF5C50">
      <w:pPr>
        <w:adjustRightInd w:val="0"/>
        <w:snapToGrid w:val="0"/>
        <w:spacing w:line="360" w:lineRule="auto"/>
        <w:ind w:firstLine="480"/>
        <w:rPr>
          <w:rFonts w:ascii="宋体" w:hAnsi="宋体" w:cs="宋体"/>
          <w:sz w:val="24"/>
        </w:rPr>
      </w:pPr>
      <w:r>
        <w:rPr>
          <w:rFonts w:ascii="宋体" w:hAnsi="宋体" w:cs="宋体"/>
          <w:sz w:val="24"/>
        </w:rPr>
        <w:object w:dxaOrig="11327" w:dyaOrig="4757">
          <v:shape id="对象 47" o:spid="_x0000_i1027" type="#_x0000_t75" alt="" style="width:390.05pt;height:226.65pt" o:ole="">
            <v:fill o:detectmouseclick="t"/>
            <v:imagedata r:id="rId86" o:title=""/>
          </v:shape>
          <o:OLEObject Type="Embed" ProgID="Excel.Sheet.8" ShapeID="对象 47" DrawAspect="Content" ObjectID="_1637429079" r:id="rId87">
            <o:FieldCodes>\* MERGEFORMAT</o:FieldCodes>
          </o:OLEObject>
        </w:object>
      </w:r>
    </w:p>
    <w:p w:rsidR="00AF5C50" w:rsidRDefault="00AF5C50" w:rsidP="00AF5C50">
      <w:pPr>
        <w:adjustRightInd w:val="0"/>
        <w:snapToGrid w:val="0"/>
        <w:spacing w:line="360" w:lineRule="auto"/>
        <w:ind w:firstLine="480"/>
        <w:jc w:val="center"/>
        <w:rPr>
          <w:rFonts w:ascii="宋体" w:hAnsi="宋体" w:cs="宋体"/>
          <w:sz w:val="24"/>
        </w:rPr>
      </w:pPr>
      <w:r>
        <w:rPr>
          <w:rFonts w:ascii="宋体" w:hAnsi="宋体" w:cs="宋体" w:hint="eastAsia"/>
          <w:sz w:val="24"/>
        </w:rPr>
        <w:t>图3. 日语专业就业去向饼状图</w:t>
      </w:r>
    </w:p>
    <w:p w:rsidR="00AF5C50" w:rsidRDefault="00AF5C50" w:rsidP="00AF5C50">
      <w:pPr>
        <w:adjustRightInd w:val="0"/>
        <w:snapToGrid w:val="0"/>
        <w:spacing w:line="360" w:lineRule="auto"/>
        <w:ind w:firstLine="480"/>
        <w:jc w:val="center"/>
        <w:rPr>
          <w:rFonts w:ascii="宋体" w:hAnsi="宋体" w:cs="宋体"/>
          <w:sz w:val="24"/>
        </w:rPr>
      </w:pPr>
    </w:p>
    <w:p w:rsidR="00AF5C50" w:rsidRDefault="00AF5C50" w:rsidP="00AF5C50">
      <w:pPr>
        <w:adjustRightInd w:val="0"/>
        <w:snapToGrid w:val="0"/>
        <w:spacing w:line="360" w:lineRule="auto"/>
        <w:ind w:firstLine="480"/>
        <w:rPr>
          <w:rFonts w:ascii="宋体" w:hAnsi="宋体" w:cs="宋体"/>
          <w:sz w:val="24"/>
        </w:rPr>
      </w:pPr>
      <w:r>
        <w:rPr>
          <w:rFonts w:ascii="宋体" w:hAnsi="宋体" w:cs="宋体" w:hint="eastAsia"/>
          <w:sz w:val="24"/>
        </w:rPr>
        <w:t>我系2019届毕业生就业去向有如下特点：</w:t>
      </w:r>
    </w:p>
    <w:p w:rsidR="00AF5C50" w:rsidRDefault="00AF5C50" w:rsidP="00AF5C50">
      <w:pPr>
        <w:numPr>
          <w:ilvl w:val="0"/>
          <w:numId w:val="22"/>
        </w:numPr>
        <w:adjustRightInd w:val="0"/>
        <w:snapToGrid w:val="0"/>
        <w:spacing w:line="360" w:lineRule="auto"/>
        <w:ind w:firstLine="480"/>
        <w:rPr>
          <w:rFonts w:ascii="宋体" w:hAnsi="宋体" w:cs="宋体"/>
          <w:sz w:val="24"/>
        </w:rPr>
      </w:pPr>
      <w:r>
        <w:rPr>
          <w:rFonts w:ascii="宋体" w:hAnsi="宋体" w:cs="宋体" w:hint="eastAsia"/>
          <w:sz w:val="24"/>
        </w:rPr>
        <w:t>考取研究生比例与往年基本持平，其中英语专业考研比例较德语、日语始终偏高。</w:t>
      </w:r>
    </w:p>
    <w:p w:rsidR="00AF5C50" w:rsidRDefault="00AF5C50" w:rsidP="00AF5C50">
      <w:pPr>
        <w:numPr>
          <w:ilvl w:val="0"/>
          <w:numId w:val="22"/>
        </w:numPr>
        <w:adjustRightInd w:val="0"/>
        <w:snapToGrid w:val="0"/>
        <w:spacing w:line="360" w:lineRule="auto"/>
        <w:ind w:firstLine="480"/>
        <w:rPr>
          <w:rFonts w:ascii="宋体" w:hAnsi="宋体" w:cs="宋体"/>
          <w:sz w:val="24"/>
        </w:rPr>
      </w:pPr>
      <w:r>
        <w:rPr>
          <w:rFonts w:ascii="宋体" w:hAnsi="宋体" w:cs="宋体" w:hint="eastAsia"/>
          <w:sz w:val="24"/>
        </w:rPr>
        <w:t>民营企业依旧是我系各专业毕业生就业的主要渠道，占毕业生总数的61.24%。</w:t>
      </w:r>
    </w:p>
    <w:p w:rsidR="00AF5C50" w:rsidRDefault="00AF5C50" w:rsidP="00AF5C50">
      <w:pPr>
        <w:numPr>
          <w:ilvl w:val="0"/>
          <w:numId w:val="22"/>
        </w:numPr>
        <w:adjustRightInd w:val="0"/>
        <w:snapToGrid w:val="0"/>
        <w:spacing w:line="360" w:lineRule="auto"/>
        <w:ind w:firstLine="480"/>
        <w:rPr>
          <w:rFonts w:ascii="宋体" w:hAnsi="宋体" w:cs="宋体"/>
          <w:sz w:val="24"/>
        </w:rPr>
      </w:pPr>
      <w:r>
        <w:rPr>
          <w:rFonts w:ascii="宋体" w:hAnsi="宋体" w:cs="宋体" w:hint="eastAsia"/>
          <w:sz w:val="24"/>
        </w:rPr>
        <w:t>出国是我系毕业生相对于其他系毕业生而言的就业的一个新兴渠道，其中日语专业学生的出国人数偏高。</w:t>
      </w:r>
    </w:p>
    <w:p w:rsidR="00AF5C50" w:rsidRDefault="00AF5C50" w:rsidP="00AF5C50">
      <w:pPr>
        <w:adjustRightInd w:val="0"/>
        <w:snapToGrid w:val="0"/>
        <w:spacing w:line="360" w:lineRule="auto"/>
        <w:rPr>
          <w:rFonts w:ascii="宋体" w:hAnsi="宋体" w:cs="宋体"/>
          <w:sz w:val="24"/>
        </w:rPr>
      </w:pPr>
    </w:p>
    <w:p w:rsidR="00AF5C50" w:rsidRDefault="000D4CAE" w:rsidP="00AF5C50">
      <w:pPr>
        <w:numPr>
          <w:ilvl w:val="0"/>
          <w:numId w:val="23"/>
        </w:numPr>
        <w:adjustRightInd w:val="0"/>
        <w:snapToGrid w:val="0"/>
        <w:spacing w:line="360" w:lineRule="auto"/>
        <w:ind w:firstLineChars="200" w:firstLine="480"/>
        <w:rPr>
          <w:rFonts w:ascii="宋体" w:hAnsi="宋体" w:cs="宋体"/>
          <w:b/>
          <w:bCs/>
          <w:sz w:val="24"/>
        </w:rPr>
      </w:pPr>
      <w:r>
        <w:rPr>
          <w:rFonts w:ascii="宋体" w:hAnsi="宋体" w:cs="宋体"/>
          <w:color w:val="0000FF"/>
          <w:sz w:val="24"/>
        </w:rPr>
        <w:object w:dxaOrig="1440" w:dyaOrig="1440">
          <v:shape id="对象 10" o:spid="_x0000_s1035" type="#_x0000_t75" style="position:absolute;left:0;text-align:left;margin-left:8.45pt;margin-top:19.25pt;width:396.25pt;height:187.9pt;z-index:251664384;mso-wrap-style:square">
            <v:fill o:detectmouseclick="t"/>
            <v:imagedata r:id="rId88" o:title=""/>
          </v:shape>
          <o:OLEObject Type="Embed" ProgID="Excel.Sheet.8" ShapeID="对象 10" DrawAspect="Content" ObjectID="_1637429080" r:id="rId89">
            <o:FieldCodes>\* MERGEFORMAT</o:FieldCodes>
          </o:OLEObject>
        </w:object>
      </w:r>
      <w:r w:rsidR="00AF5C50">
        <w:rPr>
          <w:rFonts w:ascii="宋体" w:hAnsi="宋体" w:cs="宋体" w:hint="eastAsia"/>
          <w:b/>
          <w:bCs/>
          <w:sz w:val="24"/>
        </w:rPr>
        <w:t>2019届毕业生就业区域分析</w:t>
      </w:r>
    </w:p>
    <w:p w:rsidR="00AF5C50" w:rsidRDefault="00AF5C50" w:rsidP="00AF5C50">
      <w:pPr>
        <w:adjustRightInd w:val="0"/>
        <w:snapToGrid w:val="0"/>
        <w:spacing w:line="360" w:lineRule="auto"/>
        <w:rPr>
          <w:rFonts w:ascii="宋体" w:hAnsi="宋体" w:cs="宋体"/>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jc w:val="center"/>
        <w:rPr>
          <w:rFonts w:ascii="宋体" w:hAnsi="宋体" w:cs="宋体"/>
          <w:sz w:val="24"/>
        </w:rPr>
      </w:pPr>
    </w:p>
    <w:p w:rsidR="00AF5C50" w:rsidRDefault="00AF5C50" w:rsidP="00AF5C50">
      <w:pPr>
        <w:adjustRightInd w:val="0"/>
        <w:snapToGrid w:val="0"/>
        <w:spacing w:line="360" w:lineRule="auto"/>
        <w:jc w:val="center"/>
        <w:rPr>
          <w:rFonts w:ascii="宋体" w:hAnsi="宋体" w:cs="宋体"/>
          <w:sz w:val="24"/>
        </w:rPr>
      </w:pPr>
      <w:r>
        <w:rPr>
          <w:rFonts w:ascii="宋体" w:hAnsi="宋体" w:cs="宋体" w:hint="eastAsia"/>
          <w:sz w:val="24"/>
        </w:rPr>
        <w:t>图4. 英语专业毕业生就业区域分析图</w:t>
      </w:r>
    </w:p>
    <w:p w:rsidR="00AF5C50" w:rsidRDefault="00AF5C50" w:rsidP="00AF5C50">
      <w:pPr>
        <w:adjustRightInd w:val="0"/>
        <w:snapToGrid w:val="0"/>
        <w:spacing w:line="360" w:lineRule="auto"/>
        <w:ind w:firstLineChars="200" w:firstLine="480"/>
        <w:jc w:val="center"/>
        <w:rPr>
          <w:rFonts w:ascii="宋体" w:hAnsi="宋体" w:cs="宋体"/>
          <w:sz w:val="24"/>
        </w:rPr>
      </w:pPr>
    </w:p>
    <w:p w:rsidR="00AF5C50" w:rsidRDefault="000D4CAE" w:rsidP="00AF5C50">
      <w:pPr>
        <w:adjustRightInd w:val="0"/>
        <w:snapToGrid w:val="0"/>
        <w:spacing w:line="360" w:lineRule="auto"/>
        <w:ind w:firstLineChars="200" w:firstLine="480"/>
        <w:rPr>
          <w:rFonts w:ascii="宋体" w:hAnsi="宋体" w:cs="宋体"/>
          <w:color w:val="0000FF"/>
          <w:sz w:val="24"/>
        </w:rPr>
      </w:pPr>
      <w:r>
        <w:rPr>
          <w:rFonts w:ascii="宋体" w:hAnsi="宋体" w:cs="宋体"/>
          <w:color w:val="0000FF"/>
          <w:sz w:val="24"/>
        </w:rPr>
        <w:object w:dxaOrig="1440" w:dyaOrig="1440">
          <v:shape id="对象 9" o:spid="_x0000_s1034" type="#_x0000_t75" style="position:absolute;left:0;text-align:left;margin-left:21pt;margin-top:-11.5pt;width:385.65pt;height:213.5pt;z-index:251663360;mso-wrap-style:square">
            <v:fill o:detectmouseclick="t"/>
            <v:imagedata r:id="rId90" o:title=""/>
            <v:shadow color2="shadow add(102)" offset2="-2pt,-2pt"/>
          </v:shape>
          <o:OLEObject Type="Embed" ProgID="Excel.Sheet.8" ShapeID="对象 9" DrawAspect="Content" ObjectID="_1637429081" r:id="rId91">
            <o:FieldCodes>\* MERGEFORMAT</o:FieldCodes>
          </o:OLEObject>
        </w:object>
      </w: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rPr>
          <w:rFonts w:ascii="宋体" w:hAnsi="宋体" w:cs="宋体"/>
          <w:sz w:val="24"/>
        </w:rPr>
      </w:pPr>
    </w:p>
    <w:p w:rsidR="00AF5C50" w:rsidRDefault="00AF5C50" w:rsidP="00AF5C50">
      <w:pPr>
        <w:adjustRightInd w:val="0"/>
        <w:snapToGrid w:val="0"/>
        <w:spacing w:line="360" w:lineRule="auto"/>
        <w:rPr>
          <w:rFonts w:ascii="宋体" w:hAnsi="宋体" w:cs="宋体"/>
          <w:sz w:val="24"/>
        </w:rPr>
      </w:pPr>
    </w:p>
    <w:p w:rsidR="00AF5C50" w:rsidRDefault="00AF5C50" w:rsidP="00AF5C50">
      <w:pPr>
        <w:adjustRightInd w:val="0"/>
        <w:snapToGrid w:val="0"/>
        <w:spacing w:line="360" w:lineRule="auto"/>
        <w:ind w:firstLineChars="200" w:firstLine="480"/>
        <w:jc w:val="center"/>
        <w:rPr>
          <w:rFonts w:ascii="宋体" w:hAnsi="宋体" w:cs="宋体"/>
          <w:sz w:val="24"/>
        </w:rPr>
      </w:pPr>
      <w:r>
        <w:rPr>
          <w:rFonts w:ascii="宋体" w:hAnsi="宋体" w:cs="宋体" w:hint="eastAsia"/>
          <w:sz w:val="24"/>
        </w:rPr>
        <w:t>图5. 德语专业毕业生就业区域分析图</w:t>
      </w:r>
    </w:p>
    <w:p w:rsidR="00AF5C50" w:rsidRDefault="000D4CAE" w:rsidP="00AF5C50">
      <w:pPr>
        <w:adjustRightInd w:val="0"/>
        <w:snapToGrid w:val="0"/>
        <w:spacing w:line="360" w:lineRule="auto"/>
        <w:ind w:firstLineChars="200" w:firstLine="480"/>
        <w:jc w:val="center"/>
        <w:rPr>
          <w:rFonts w:ascii="宋体" w:hAnsi="宋体" w:cs="宋体"/>
          <w:sz w:val="24"/>
        </w:rPr>
      </w:pPr>
      <w:r>
        <w:rPr>
          <w:rFonts w:ascii="宋体" w:hAnsi="宋体" w:cs="宋体"/>
          <w:color w:val="0000FF"/>
          <w:sz w:val="24"/>
        </w:rPr>
        <w:object w:dxaOrig="1440" w:dyaOrig="1440">
          <v:shape id="对象 8" o:spid="_x0000_s1033" type="#_x0000_t75" style="position:absolute;left:0;text-align:left;margin-left:21.95pt;margin-top:12.3pt;width:384.55pt;height:222.75pt;z-index:251662336;mso-wrap-style:square">
            <v:fill o:detectmouseclick="t"/>
            <v:imagedata r:id="rId92" o:title=""/>
          </v:shape>
          <o:OLEObject Type="Embed" ProgID="Excel.Sheet.8" ShapeID="对象 8" DrawAspect="Content" ObjectID="_1637429082" r:id="rId93">
            <o:FieldCodes>\* MERGEFORMAT</o:FieldCodes>
          </o:OLEObject>
        </w:object>
      </w: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ind w:firstLineChars="200" w:firstLine="480"/>
        <w:rPr>
          <w:rFonts w:ascii="宋体" w:hAnsi="宋体" w:cs="宋体"/>
          <w:color w:val="0000FF"/>
          <w:sz w:val="24"/>
        </w:rPr>
      </w:pPr>
    </w:p>
    <w:p w:rsidR="00AF5C50" w:rsidRDefault="00AF5C50" w:rsidP="00AF5C50">
      <w:pPr>
        <w:adjustRightInd w:val="0"/>
        <w:snapToGrid w:val="0"/>
        <w:spacing w:line="360" w:lineRule="auto"/>
        <w:rPr>
          <w:rFonts w:ascii="宋体" w:hAnsi="宋体" w:cs="宋体"/>
          <w:color w:val="0000FF"/>
          <w:sz w:val="24"/>
        </w:rPr>
      </w:pPr>
    </w:p>
    <w:p w:rsidR="00AF5C50" w:rsidRDefault="00AF5C50" w:rsidP="00AF5C50">
      <w:pPr>
        <w:adjustRightInd w:val="0"/>
        <w:snapToGrid w:val="0"/>
        <w:spacing w:line="360" w:lineRule="auto"/>
        <w:ind w:firstLineChars="200" w:firstLine="480"/>
        <w:jc w:val="center"/>
        <w:rPr>
          <w:rFonts w:ascii="宋体" w:hAnsi="宋体" w:cs="宋体"/>
          <w:sz w:val="24"/>
        </w:rPr>
      </w:pPr>
      <w:r>
        <w:rPr>
          <w:rFonts w:ascii="宋体" w:hAnsi="宋体" w:cs="宋体" w:hint="eastAsia"/>
          <w:sz w:val="24"/>
        </w:rPr>
        <w:t>图6. 日语专业毕业生就业区域分析图</w:t>
      </w:r>
    </w:p>
    <w:p w:rsidR="00AF5C50" w:rsidRDefault="00AF5C50" w:rsidP="00AF5C50">
      <w:pPr>
        <w:adjustRightInd w:val="0"/>
        <w:snapToGrid w:val="0"/>
        <w:spacing w:line="360" w:lineRule="auto"/>
        <w:ind w:firstLineChars="200" w:firstLine="480"/>
        <w:jc w:val="center"/>
        <w:rPr>
          <w:rFonts w:ascii="宋体" w:hAnsi="宋体" w:cs="宋体"/>
          <w:sz w:val="24"/>
        </w:rPr>
      </w:pP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我系2019届129名毕业生中，选择在安徽就业的居多，共计76人，占毕业生总数58.91%，其中选择在合肥就业的占据大半以上。除了在安徽省内就业以外，我系毕业生就业区域主要分布在临近省份浙江省、江苏省、上海市等长三角地区，主要原因是：长三角地区经济发展水平高，人才需求量大，薪资待遇较其他地区高，且对于外贸类学生需求比较旺盛。选择去北京就业的多为考上北京地区的硕士研究生。</w:t>
      </w:r>
    </w:p>
    <w:p w:rsidR="00AF5C50" w:rsidRDefault="00AF5C50" w:rsidP="00AF5C50">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lastRenderedPageBreak/>
        <w:t>3.2019届毕业生专业对口率分析</w:t>
      </w:r>
    </w:p>
    <w:p w:rsidR="00AF5C50" w:rsidRDefault="00AF5C50" w:rsidP="00AF5C50">
      <w:pPr>
        <w:adjustRightInd w:val="0"/>
        <w:snapToGrid w:val="0"/>
        <w:spacing w:line="360" w:lineRule="auto"/>
        <w:ind w:firstLineChars="200" w:firstLine="482"/>
        <w:rPr>
          <w:rFonts w:ascii="宋体" w:hAnsi="宋体" w:cs="宋体"/>
          <w:b/>
          <w:bCs/>
          <w:sz w:val="24"/>
        </w:rPr>
      </w:pPr>
    </w:p>
    <w:p w:rsidR="00AF5C50" w:rsidRDefault="00AF5C50" w:rsidP="00AF5C50">
      <w:pPr>
        <w:adjustRightInd w:val="0"/>
        <w:snapToGrid w:val="0"/>
        <w:spacing w:line="360" w:lineRule="auto"/>
        <w:ind w:firstLineChars="200" w:firstLine="480"/>
        <w:jc w:val="center"/>
        <w:rPr>
          <w:rFonts w:ascii="宋体" w:hAnsi="宋体" w:cs="宋体"/>
          <w:sz w:val="24"/>
        </w:rPr>
      </w:pPr>
      <w:r>
        <w:rPr>
          <w:rFonts w:ascii="宋体" w:hAnsi="宋体" w:cs="宋体" w:hint="eastAsia"/>
          <w:sz w:val="24"/>
        </w:rPr>
        <w:t>表2. 外语系2019届毕业生就业专业对口分析</w:t>
      </w:r>
    </w:p>
    <w:tbl>
      <w:tblPr>
        <w:tblStyle w:val="aa"/>
        <w:tblpPr w:leftFromText="180" w:rightFromText="180" w:vertAnchor="text" w:horzAnchor="page" w:tblpXSpec="center" w:tblpY="436"/>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7"/>
        <w:gridCol w:w="1627"/>
        <w:gridCol w:w="1629"/>
        <w:gridCol w:w="1628"/>
        <w:gridCol w:w="1629"/>
      </w:tblGrid>
      <w:tr w:rsidR="00AF5C50" w:rsidTr="00D936D0">
        <w:trPr>
          <w:trHeight w:val="728"/>
          <w:jc w:val="center"/>
        </w:trPr>
        <w:tc>
          <w:tcPr>
            <w:tcW w:w="1627" w:type="dxa"/>
            <w:vAlign w:val="center"/>
          </w:tcPr>
          <w:p w:rsidR="00AF5C50" w:rsidRDefault="00AF5C50" w:rsidP="00D936D0">
            <w:pPr>
              <w:adjustRightInd w:val="0"/>
              <w:snapToGrid w:val="0"/>
              <w:spacing w:line="360" w:lineRule="auto"/>
              <w:jc w:val="center"/>
              <w:rPr>
                <w:rFonts w:ascii="宋体" w:hAnsi="宋体" w:cs="宋体"/>
                <w:b/>
                <w:bCs/>
                <w:sz w:val="24"/>
              </w:rPr>
            </w:pPr>
            <w:r>
              <w:rPr>
                <w:rFonts w:ascii="宋体" w:hAnsi="宋体" w:cs="宋体" w:hint="eastAsia"/>
                <w:b/>
                <w:bCs/>
                <w:sz w:val="24"/>
              </w:rPr>
              <w:t>专业</w:t>
            </w:r>
          </w:p>
        </w:tc>
        <w:tc>
          <w:tcPr>
            <w:tcW w:w="1627" w:type="dxa"/>
            <w:vAlign w:val="center"/>
          </w:tcPr>
          <w:p w:rsidR="00AF5C50" w:rsidRDefault="00AF5C50" w:rsidP="00D936D0">
            <w:pPr>
              <w:adjustRightInd w:val="0"/>
              <w:snapToGrid w:val="0"/>
              <w:spacing w:line="360" w:lineRule="auto"/>
              <w:jc w:val="center"/>
              <w:rPr>
                <w:rFonts w:ascii="宋体" w:hAnsi="宋体" w:cs="宋体"/>
                <w:b/>
                <w:bCs/>
                <w:sz w:val="24"/>
              </w:rPr>
            </w:pPr>
            <w:r>
              <w:rPr>
                <w:rFonts w:ascii="宋体" w:hAnsi="宋体" w:cs="宋体" w:hint="eastAsia"/>
                <w:b/>
                <w:bCs/>
                <w:sz w:val="24"/>
              </w:rPr>
              <w:t>就业人数</w:t>
            </w:r>
          </w:p>
        </w:tc>
        <w:tc>
          <w:tcPr>
            <w:tcW w:w="1629" w:type="dxa"/>
            <w:vAlign w:val="center"/>
          </w:tcPr>
          <w:p w:rsidR="00AF5C50" w:rsidRDefault="00AF5C50" w:rsidP="00D936D0">
            <w:pPr>
              <w:adjustRightInd w:val="0"/>
              <w:snapToGrid w:val="0"/>
              <w:spacing w:line="360" w:lineRule="auto"/>
              <w:jc w:val="center"/>
              <w:rPr>
                <w:rFonts w:ascii="宋体" w:hAnsi="宋体" w:cs="宋体"/>
                <w:b/>
                <w:bCs/>
                <w:sz w:val="24"/>
              </w:rPr>
            </w:pPr>
            <w:r>
              <w:rPr>
                <w:rFonts w:ascii="宋体" w:hAnsi="宋体" w:cs="宋体" w:hint="eastAsia"/>
                <w:b/>
                <w:bCs/>
                <w:sz w:val="24"/>
              </w:rPr>
              <w:t>就业行业</w:t>
            </w:r>
          </w:p>
        </w:tc>
        <w:tc>
          <w:tcPr>
            <w:tcW w:w="1628" w:type="dxa"/>
            <w:vAlign w:val="center"/>
          </w:tcPr>
          <w:p w:rsidR="00AF5C50" w:rsidRDefault="00AF5C50" w:rsidP="00D936D0">
            <w:pPr>
              <w:adjustRightInd w:val="0"/>
              <w:snapToGrid w:val="0"/>
              <w:spacing w:line="360" w:lineRule="auto"/>
              <w:jc w:val="center"/>
              <w:rPr>
                <w:rFonts w:ascii="宋体" w:hAnsi="宋体" w:cs="宋体"/>
                <w:b/>
                <w:bCs/>
                <w:sz w:val="24"/>
              </w:rPr>
            </w:pPr>
            <w:r>
              <w:rPr>
                <w:rFonts w:ascii="宋体" w:hAnsi="宋体" w:cs="宋体" w:hint="eastAsia"/>
                <w:b/>
                <w:bCs/>
                <w:sz w:val="24"/>
              </w:rPr>
              <w:t>人数</w:t>
            </w:r>
          </w:p>
        </w:tc>
        <w:tc>
          <w:tcPr>
            <w:tcW w:w="1629" w:type="dxa"/>
            <w:vAlign w:val="center"/>
          </w:tcPr>
          <w:p w:rsidR="00AF5C50" w:rsidRDefault="00AF5C50" w:rsidP="00D936D0">
            <w:pPr>
              <w:adjustRightInd w:val="0"/>
              <w:snapToGrid w:val="0"/>
              <w:spacing w:line="360" w:lineRule="auto"/>
              <w:jc w:val="center"/>
              <w:rPr>
                <w:rFonts w:ascii="宋体" w:hAnsi="宋体" w:cs="宋体"/>
                <w:b/>
                <w:bCs/>
                <w:sz w:val="24"/>
              </w:rPr>
            </w:pPr>
            <w:r>
              <w:rPr>
                <w:rFonts w:ascii="宋体" w:hAnsi="宋体" w:cs="宋体" w:hint="eastAsia"/>
                <w:b/>
                <w:bCs/>
                <w:sz w:val="24"/>
              </w:rPr>
              <w:t>比率</w:t>
            </w:r>
          </w:p>
        </w:tc>
      </w:tr>
      <w:tr w:rsidR="00AF5C50" w:rsidTr="00D936D0">
        <w:trPr>
          <w:trHeight w:val="572"/>
          <w:jc w:val="center"/>
        </w:trPr>
        <w:tc>
          <w:tcPr>
            <w:tcW w:w="1627" w:type="dxa"/>
            <w:vMerge w:val="restart"/>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英语</w:t>
            </w:r>
          </w:p>
        </w:tc>
        <w:tc>
          <w:tcPr>
            <w:tcW w:w="1627" w:type="dxa"/>
            <w:vMerge w:val="restart"/>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58</w:t>
            </w:r>
          </w:p>
        </w:tc>
        <w:tc>
          <w:tcPr>
            <w:tcW w:w="1629"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教育类</w:t>
            </w:r>
          </w:p>
        </w:tc>
        <w:tc>
          <w:tcPr>
            <w:tcW w:w="1628" w:type="dxa"/>
            <w:vAlign w:val="center"/>
          </w:tcPr>
          <w:p w:rsidR="00AF5C50" w:rsidRDefault="00AF5C50" w:rsidP="00D936D0">
            <w:pPr>
              <w:adjustRightInd w:val="0"/>
              <w:snapToGrid w:val="0"/>
              <w:spacing w:line="360" w:lineRule="auto"/>
              <w:jc w:val="center"/>
              <w:rPr>
                <w:rFonts w:ascii="宋体" w:hAnsi="宋体" w:cs="宋体"/>
                <w:sz w:val="24"/>
              </w:rPr>
            </w:pPr>
            <w:r>
              <w:rPr>
                <w:rFonts w:hint="eastAsia"/>
                <w:szCs w:val="22"/>
              </w:rPr>
              <w:t>29</w:t>
            </w:r>
          </w:p>
        </w:tc>
        <w:tc>
          <w:tcPr>
            <w:tcW w:w="1629" w:type="dxa"/>
            <w:vAlign w:val="center"/>
          </w:tcPr>
          <w:p w:rsidR="00AF5C50" w:rsidRDefault="00AF5C50" w:rsidP="00D936D0">
            <w:pPr>
              <w:adjustRightInd w:val="0"/>
              <w:snapToGrid w:val="0"/>
              <w:spacing w:line="360" w:lineRule="auto"/>
              <w:jc w:val="center"/>
              <w:rPr>
                <w:rFonts w:ascii="宋体" w:hAnsi="宋体" w:cs="宋体"/>
                <w:sz w:val="24"/>
              </w:rPr>
            </w:pPr>
            <w:r>
              <w:rPr>
                <w:rFonts w:hint="eastAsia"/>
                <w:szCs w:val="22"/>
              </w:rPr>
              <w:t>50%</w:t>
            </w:r>
          </w:p>
        </w:tc>
      </w:tr>
      <w:tr w:rsidR="00AF5C50" w:rsidTr="00D936D0">
        <w:trPr>
          <w:trHeight w:val="572"/>
          <w:jc w:val="center"/>
        </w:trPr>
        <w:tc>
          <w:tcPr>
            <w:tcW w:w="1627" w:type="dxa"/>
            <w:vMerge/>
            <w:vAlign w:val="center"/>
          </w:tcPr>
          <w:p w:rsidR="00AF5C50" w:rsidRDefault="00AF5C50" w:rsidP="00D936D0">
            <w:pPr>
              <w:adjustRightInd w:val="0"/>
              <w:snapToGrid w:val="0"/>
              <w:spacing w:line="360" w:lineRule="auto"/>
              <w:jc w:val="center"/>
            </w:pPr>
          </w:p>
        </w:tc>
        <w:tc>
          <w:tcPr>
            <w:tcW w:w="1627" w:type="dxa"/>
            <w:vMerge/>
            <w:vAlign w:val="center"/>
          </w:tcPr>
          <w:p w:rsidR="00AF5C50" w:rsidRDefault="00AF5C50" w:rsidP="00D936D0">
            <w:pPr>
              <w:adjustRightInd w:val="0"/>
              <w:snapToGrid w:val="0"/>
              <w:spacing w:line="360" w:lineRule="auto"/>
              <w:jc w:val="center"/>
            </w:pPr>
          </w:p>
        </w:tc>
        <w:tc>
          <w:tcPr>
            <w:tcW w:w="1629" w:type="dxa"/>
            <w:vAlign w:val="center"/>
          </w:tcPr>
          <w:p w:rsidR="00AF5C50" w:rsidRDefault="00AF5C50" w:rsidP="00D936D0">
            <w:pPr>
              <w:adjustRightInd w:val="0"/>
              <w:snapToGrid w:val="0"/>
              <w:spacing w:line="360" w:lineRule="auto"/>
              <w:jc w:val="center"/>
            </w:pPr>
            <w:r>
              <w:rPr>
                <w:rFonts w:hint="eastAsia"/>
              </w:rPr>
              <w:t>外贸类</w:t>
            </w:r>
          </w:p>
        </w:tc>
        <w:tc>
          <w:tcPr>
            <w:tcW w:w="1628" w:type="dxa"/>
            <w:vAlign w:val="center"/>
          </w:tcPr>
          <w:p w:rsidR="00AF5C50" w:rsidRDefault="00AF5C50" w:rsidP="00D936D0">
            <w:pPr>
              <w:adjustRightInd w:val="0"/>
              <w:snapToGrid w:val="0"/>
              <w:spacing w:line="360" w:lineRule="auto"/>
              <w:jc w:val="center"/>
            </w:pPr>
            <w:r>
              <w:rPr>
                <w:rFonts w:hint="eastAsia"/>
              </w:rPr>
              <w:t>20</w:t>
            </w:r>
          </w:p>
        </w:tc>
        <w:tc>
          <w:tcPr>
            <w:tcW w:w="1629" w:type="dxa"/>
            <w:vAlign w:val="center"/>
          </w:tcPr>
          <w:p w:rsidR="00AF5C50" w:rsidRDefault="00AF5C50" w:rsidP="00D936D0">
            <w:pPr>
              <w:adjustRightInd w:val="0"/>
              <w:snapToGrid w:val="0"/>
              <w:spacing w:line="360" w:lineRule="auto"/>
              <w:jc w:val="center"/>
            </w:pPr>
            <w:r>
              <w:rPr>
                <w:rFonts w:hint="eastAsia"/>
              </w:rPr>
              <w:t>34.48%</w:t>
            </w:r>
          </w:p>
        </w:tc>
      </w:tr>
      <w:tr w:rsidR="00AF5C50" w:rsidTr="00D936D0">
        <w:trPr>
          <w:trHeight w:val="572"/>
          <w:jc w:val="center"/>
        </w:trPr>
        <w:tc>
          <w:tcPr>
            <w:tcW w:w="1627" w:type="dxa"/>
            <w:vMerge/>
            <w:vAlign w:val="center"/>
          </w:tcPr>
          <w:p w:rsidR="00AF5C50" w:rsidRDefault="00AF5C50" w:rsidP="00D936D0">
            <w:pPr>
              <w:adjustRightInd w:val="0"/>
              <w:snapToGrid w:val="0"/>
              <w:spacing w:line="360" w:lineRule="auto"/>
              <w:jc w:val="center"/>
            </w:pPr>
          </w:p>
        </w:tc>
        <w:tc>
          <w:tcPr>
            <w:tcW w:w="1627" w:type="dxa"/>
            <w:vMerge/>
            <w:vAlign w:val="center"/>
          </w:tcPr>
          <w:p w:rsidR="00AF5C50" w:rsidRDefault="00AF5C50" w:rsidP="00D936D0">
            <w:pPr>
              <w:adjustRightInd w:val="0"/>
              <w:snapToGrid w:val="0"/>
              <w:spacing w:line="360" w:lineRule="auto"/>
              <w:jc w:val="center"/>
            </w:pPr>
          </w:p>
        </w:tc>
        <w:tc>
          <w:tcPr>
            <w:tcW w:w="1629" w:type="dxa"/>
            <w:vAlign w:val="center"/>
          </w:tcPr>
          <w:p w:rsidR="00AF5C50" w:rsidRDefault="00AF5C50" w:rsidP="00D936D0">
            <w:pPr>
              <w:adjustRightInd w:val="0"/>
              <w:snapToGrid w:val="0"/>
              <w:spacing w:line="360" w:lineRule="auto"/>
              <w:jc w:val="center"/>
            </w:pPr>
            <w:r>
              <w:rPr>
                <w:rFonts w:hint="eastAsia"/>
              </w:rPr>
              <w:t>其他</w:t>
            </w:r>
          </w:p>
        </w:tc>
        <w:tc>
          <w:tcPr>
            <w:tcW w:w="1628" w:type="dxa"/>
            <w:vAlign w:val="center"/>
          </w:tcPr>
          <w:p w:rsidR="00AF5C50" w:rsidRDefault="00AF5C50" w:rsidP="00D936D0">
            <w:pPr>
              <w:adjustRightInd w:val="0"/>
              <w:snapToGrid w:val="0"/>
              <w:spacing w:line="360" w:lineRule="auto"/>
              <w:jc w:val="center"/>
            </w:pPr>
            <w:r>
              <w:rPr>
                <w:rFonts w:hint="eastAsia"/>
              </w:rPr>
              <w:t>9</w:t>
            </w:r>
          </w:p>
        </w:tc>
        <w:tc>
          <w:tcPr>
            <w:tcW w:w="1629" w:type="dxa"/>
            <w:vAlign w:val="center"/>
          </w:tcPr>
          <w:p w:rsidR="00AF5C50" w:rsidRDefault="00AF5C50" w:rsidP="00D936D0">
            <w:pPr>
              <w:adjustRightInd w:val="0"/>
              <w:snapToGrid w:val="0"/>
              <w:spacing w:line="360" w:lineRule="auto"/>
              <w:jc w:val="center"/>
            </w:pPr>
            <w:r>
              <w:rPr>
                <w:rFonts w:hint="eastAsia"/>
              </w:rPr>
              <w:t>15.52%</w:t>
            </w:r>
          </w:p>
        </w:tc>
      </w:tr>
      <w:tr w:rsidR="00AF5C50" w:rsidTr="00D936D0">
        <w:trPr>
          <w:trHeight w:val="572"/>
          <w:jc w:val="center"/>
        </w:trPr>
        <w:tc>
          <w:tcPr>
            <w:tcW w:w="1627" w:type="dxa"/>
            <w:vMerge w:val="restart"/>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德语</w:t>
            </w:r>
          </w:p>
        </w:tc>
        <w:tc>
          <w:tcPr>
            <w:tcW w:w="1627" w:type="dxa"/>
            <w:vMerge w:val="restart"/>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21</w:t>
            </w:r>
          </w:p>
        </w:tc>
        <w:tc>
          <w:tcPr>
            <w:tcW w:w="1629"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教育类</w:t>
            </w:r>
          </w:p>
        </w:tc>
        <w:tc>
          <w:tcPr>
            <w:tcW w:w="1628" w:type="dxa"/>
            <w:vAlign w:val="center"/>
          </w:tcPr>
          <w:p w:rsidR="00AF5C50" w:rsidRDefault="00AF5C50" w:rsidP="00D936D0">
            <w:pPr>
              <w:adjustRightInd w:val="0"/>
              <w:snapToGrid w:val="0"/>
              <w:spacing w:line="360" w:lineRule="auto"/>
              <w:jc w:val="center"/>
              <w:rPr>
                <w:rFonts w:ascii="宋体" w:hAnsi="宋体" w:cs="宋体"/>
                <w:sz w:val="24"/>
              </w:rPr>
            </w:pPr>
            <w:r>
              <w:rPr>
                <w:rFonts w:hint="eastAsia"/>
                <w:szCs w:val="22"/>
              </w:rPr>
              <w:t>10</w:t>
            </w:r>
          </w:p>
        </w:tc>
        <w:tc>
          <w:tcPr>
            <w:tcW w:w="1629" w:type="dxa"/>
            <w:vAlign w:val="center"/>
          </w:tcPr>
          <w:p w:rsidR="00AF5C50" w:rsidRDefault="00AF5C50" w:rsidP="00D936D0">
            <w:pPr>
              <w:adjustRightInd w:val="0"/>
              <w:snapToGrid w:val="0"/>
              <w:spacing w:line="360" w:lineRule="auto"/>
              <w:jc w:val="center"/>
              <w:rPr>
                <w:szCs w:val="22"/>
              </w:rPr>
            </w:pPr>
            <w:r>
              <w:rPr>
                <w:rFonts w:hint="eastAsia"/>
                <w:szCs w:val="22"/>
              </w:rPr>
              <w:t>47.62%</w:t>
            </w:r>
          </w:p>
        </w:tc>
      </w:tr>
      <w:tr w:rsidR="00AF5C50" w:rsidTr="00D936D0">
        <w:trPr>
          <w:trHeight w:val="572"/>
          <w:jc w:val="center"/>
        </w:trPr>
        <w:tc>
          <w:tcPr>
            <w:tcW w:w="1627" w:type="dxa"/>
            <w:vMerge/>
            <w:vAlign w:val="center"/>
          </w:tcPr>
          <w:p w:rsidR="00AF5C50" w:rsidRDefault="00AF5C50" w:rsidP="00D936D0">
            <w:pPr>
              <w:adjustRightInd w:val="0"/>
              <w:snapToGrid w:val="0"/>
              <w:spacing w:line="360" w:lineRule="auto"/>
              <w:jc w:val="center"/>
            </w:pPr>
          </w:p>
        </w:tc>
        <w:tc>
          <w:tcPr>
            <w:tcW w:w="1627" w:type="dxa"/>
            <w:vMerge/>
            <w:vAlign w:val="center"/>
          </w:tcPr>
          <w:p w:rsidR="00AF5C50" w:rsidRDefault="00AF5C50" w:rsidP="00D936D0">
            <w:pPr>
              <w:adjustRightInd w:val="0"/>
              <w:snapToGrid w:val="0"/>
              <w:spacing w:line="360" w:lineRule="auto"/>
              <w:jc w:val="center"/>
            </w:pPr>
          </w:p>
        </w:tc>
        <w:tc>
          <w:tcPr>
            <w:tcW w:w="1629" w:type="dxa"/>
            <w:vAlign w:val="center"/>
          </w:tcPr>
          <w:p w:rsidR="00AF5C50" w:rsidRDefault="00AF5C50" w:rsidP="00D936D0">
            <w:pPr>
              <w:adjustRightInd w:val="0"/>
              <w:snapToGrid w:val="0"/>
              <w:spacing w:line="360" w:lineRule="auto"/>
              <w:jc w:val="center"/>
            </w:pPr>
            <w:r>
              <w:rPr>
                <w:rFonts w:hint="eastAsia"/>
              </w:rPr>
              <w:t>外贸类</w:t>
            </w:r>
          </w:p>
        </w:tc>
        <w:tc>
          <w:tcPr>
            <w:tcW w:w="1628" w:type="dxa"/>
            <w:vAlign w:val="center"/>
          </w:tcPr>
          <w:p w:rsidR="00AF5C50" w:rsidRDefault="00AF5C50" w:rsidP="00D936D0">
            <w:pPr>
              <w:adjustRightInd w:val="0"/>
              <w:snapToGrid w:val="0"/>
              <w:spacing w:line="360" w:lineRule="auto"/>
              <w:jc w:val="center"/>
            </w:pPr>
            <w:r>
              <w:rPr>
                <w:rFonts w:hint="eastAsia"/>
              </w:rPr>
              <w:t>7</w:t>
            </w:r>
          </w:p>
        </w:tc>
        <w:tc>
          <w:tcPr>
            <w:tcW w:w="1629" w:type="dxa"/>
            <w:vAlign w:val="center"/>
          </w:tcPr>
          <w:p w:rsidR="00AF5C50" w:rsidRDefault="00AF5C50" w:rsidP="00D936D0">
            <w:pPr>
              <w:adjustRightInd w:val="0"/>
              <w:snapToGrid w:val="0"/>
              <w:spacing w:line="360" w:lineRule="auto"/>
              <w:jc w:val="center"/>
              <w:rPr>
                <w:szCs w:val="22"/>
              </w:rPr>
            </w:pPr>
            <w:r>
              <w:rPr>
                <w:rFonts w:hint="eastAsia"/>
                <w:szCs w:val="22"/>
              </w:rPr>
              <w:t>33.33%</w:t>
            </w:r>
          </w:p>
        </w:tc>
      </w:tr>
      <w:tr w:rsidR="00AF5C50" w:rsidTr="00D936D0">
        <w:trPr>
          <w:trHeight w:val="572"/>
          <w:jc w:val="center"/>
        </w:trPr>
        <w:tc>
          <w:tcPr>
            <w:tcW w:w="1627" w:type="dxa"/>
            <w:vMerge/>
            <w:vAlign w:val="center"/>
          </w:tcPr>
          <w:p w:rsidR="00AF5C50" w:rsidRDefault="00AF5C50" w:rsidP="00D936D0">
            <w:pPr>
              <w:adjustRightInd w:val="0"/>
              <w:snapToGrid w:val="0"/>
              <w:spacing w:line="360" w:lineRule="auto"/>
              <w:jc w:val="center"/>
            </w:pPr>
          </w:p>
        </w:tc>
        <w:tc>
          <w:tcPr>
            <w:tcW w:w="1627" w:type="dxa"/>
            <w:vMerge/>
            <w:vAlign w:val="center"/>
          </w:tcPr>
          <w:p w:rsidR="00AF5C50" w:rsidRDefault="00AF5C50" w:rsidP="00D936D0">
            <w:pPr>
              <w:adjustRightInd w:val="0"/>
              <w:snapToGrid w:val="0"/>
              <w:spacing w:line="360" w:lineRule="auto"/>
              <w:jc w:val="center"/>
            </w:pPr>
          </w:p>
        </w:tc>
        <w:tc>
          <w:tcPr>
            <w:tcW w:w="1629" w:type="dxa"/>
            <w:vAlign w:val="center"/>
          </w:tcPr>
          <w:p w:rsidR="00AF5C50" w:rsidRDefault="00AF5C50" w:rsidP="00D936D0">
            <w:pPr>
              <w:adjustRightInd w:val="0"/>
              <w:snapToGrid w:val="0"/>
              <w:spacing w:line="360" w:lineRule="auto"/>
              <w:jc w:val="center"/>
            </w:pPr>
            <w:r>
              <w:rPr>
                <w:rFonts w:hint="eastAsia"/>
              </w:rPr>
              <w:t>其他</w:t>
            </w:r>
          </w:p>
        </w:tc>
        <w:tc>
          <w:tcPr>
            <w:tcW w:w="1628" w:type="dxa"/>
            <w:vAlign w:val="center"/>
          </w:tcPr>
          <w:p w:rsidR="00AF5C50" w:rsidRDefault="00AF5C50" w:rsidP="00D936D0">
            <w:pPr>
              <w:adjustRightInd w:val="0"/>
              <w:snapToGrid w:val="0"/>
              <w:spacing w:line="360" w:lineRule="auto"/>
              <w:jc w:val="center"/>
            </w:pPr>
            <w:r>
              <w:rPr>
                <w:rFonts w:hint="eastAsia"/>
              </w:rPr>
              <w:t>4</w:t>
            </w:r>
          </w:p>
        </w:tc>
        <w:tc>
          <w:tcPr>
            <w:tcW w:w="1629" w:type="dxa"/>
            <w:vAlign w:val="center"/>
          </w:tcPr>
          <w:p w:rsidR="00AF5C50" w:rsidRDefault="00AF5C50" w:rsidP="00D936D0">
            <w:pPr>
              <w:adjustRightInd w:val="0"/>
              <w:snapToGrid w:val="0"/>
              <w:spacing w:line="360" w:lineRule="auto"/>
              <w:jc w:val="center"/>
              <w:rPr>
                <w:szCs w:val="22"/>
              </w:rPr>
            </w:pPr>
            <w:r>
              <w:rPr>
                <w:rFonts w:hint="eastAsia"/>
                <w:szCs w:val="22"/>
              </w:rPr>
              <w:t>19.05%</w:t>
            </w:r>
          </w:p>
        </w:tc>
      </w:tr>
      <w:tr w:rsidR="00AF5C50" w:rsidTr="00D936D0">
        <w:trPr>
          <w:trHeight w:val="593"/>
          <w:jc w:val="center"/>
        </w:trPr>
        <w:tc>
          <w:tcPr>
            <w:tcW w:w="1627" w:type="dxa"/>
            <w:vMerge w:val="restart"/>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日语</w:t>
            </w:r>
          </w:p>
        </w:tc>
        <w:tc>
          <w:tcPr>
            <w:tcW w:w="1627" w:type="dxa"/>
            <w:vMerge w:val="restart"/>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24</w:t>
            </w:r>
          </w:p>
        </w:tc>
        <w:tc>
          <w:tcPr>
            <w:tcW w:w="1629" w:type="dxa"/>
            <w:vAlign w:val="center"/>
          </w:tcPr>
          <w:p w:rsidR="00AF5C50" w:rsidRDefault="00AF5C50" w:rsidP="00D936D0">
            <w:pPr>
              <w:adjustRightInd w:val="0"/>
              <w:snapToGrid w:val="0"/>
              <w:spacing w:line="360" w:lineRule="auto"/>
              <w:jc w:val="center"/>
              <w:rPr>
                <w:rFonts w:ascii="宋体" w:hAnsi="宋体" w:cs="宋体"/>
                <w:sz w:val="24"/>
              </w:rPr>
            </w:pPr>
            <w:r>
              <w:rPr>
                <w:rFonts w:ascii="宋体" w:hAnsi="宋体" w:cs="宋体" w:hint="eastAsia"/>
                <w:sz w:val="24"/>
              </w:rPr>
              <w:t>教育类</w:t>
            </w:r>
          </w:p>
        </w:tc>
        <w:tc>
          <w:tcPr>
            <w:tcW w:w="1628" w:type="dxa"/>
            <w:vAlign w:val="center"/>
          </w:tcPr>
          <w:p w:rsidR="00AF5C50" w:rsidRDefault="00AF5C50" w:rsidP="00D936D0">
            <w:pPr>
              <w:adjustRightInd w:val="0"/>
              <w:snapToGrid w:val="0"/>
              <w:spacing w:line="360" w:lineRule="auto"/>
              <w:jc w:val="center"/>
              <w:rPr>
                <w:rFonts w:ascii="宋体" w:hAnsi="宋体" w:cs="宋体"/>
                <w:sz w:val="24"/>
              </w:rPr>
            </w:pPr>
            <w:r>
              <w:rPr>
                <w:rFonts w:hint="eastAsia"/>
                <w:szCs w:val="22"/>
              </w:rPr>
              <w:t>9</w:t>
            </w:r>
          </w:p>
        </w:tc>
        <w:tc>
          <w:tcPr>
            <w:tcW w:w="1629" w:type="dxa"/>
            <w:vAlign w:val="center"/>
          </w:tcPr>
          <w:p w:rsidR="00AF5C50" w:rsidRDefault="00AF5C50" w:rsidP="00D936D0">
            <w:pPr>
              <w:adjustRightInd w:val="0"/>
              <w:snapToGrid w:val="0"/>
              <w:spacing w:line="360" w:lineRule="auto"/>
              <w:jc w:val="center"/>
              <w:rPr>
                <w:szCs w:val="22"/>
              </w:rPr>
            </w:pPr>
            <w:r>
              <w:rPr>
                <w:rFonts w:hint="eastAsia"/>
                <w:szCs w:val="22"/>
              </w:rPr>
              <w:t>37.5%</w:t>
            </w:r>
          </w:p>
        </w:tc>
      </w:tr>
      <w:tr w:rsidR="00AF5C50" w:rsidTr="00D936D0">
        <w:trPr>
          <w:trHeight w:val="593"/>
          <w:jc w:val="center"/>
        </w:trPr>
        <w:tc>
          <w:tcPr>
            <w:tcW w:w="1627" w:type="dxa"/>
            <w:vMerge/>
            <w:vAlign w:val="center"/>
          </w:tcPr>
          <w:p w:rsidR="00AF5C50" w:rsidRDefault="00AF5C50" w:rsidP="00D936D0">
            <w:pPr>
              <w:adjustRightInd w:val="0"/>
              <w:snapToGrid w:val="0"/>
              <w:spacing w:line="360" w:lineRule="auto"/>
              <w:jc w:val="center"/>
            </w:pPr>
          </w:p>
        </w:tc>
        <w:tc>
          <w:tcPr>
            <w:tcW w:w="1627" w:type="dxa"/>
            <w:vMerge/>
            <w:vAlign w:val="center"/>
          </w:tcPr>
          <w:p w:rsidR="00AF5C50" w:rsidRDefault="00AF5C50" w:rsidP="00D936D0">
            <w:pPr>
              <w:adjustRightInd w:val="0"/>
              <w:snapToGrid w:val="0"/>
              <w:spacing w:line="360" w:lineRule="auto"/>
              <w:jc w:val="center"/>
            </w:pPr>
          </w:p>
        </w:tc>
        <w:tc>
          <w:tcPr>
            <w:tcW w:w="1629" w:type="dxa"/>
            <w:vAlign w:val="center"/>
          </w:tcPr>
          <w:p w:rsidR="00AF5C50" w:rsidRDefault="00AF5C50" w:rsidP="00D936D0">
            <w:pPr>
              <w:adjustRightInd w:val="0"/>
              <w:snapToGrid w:val="0"/>
              <w:spacing w:line="360" w:lineRule="auto"/>
              <w:jc w:val="center"/>
            </w:pPr>
            <w:r>
              <w:rPr>
                <w:rFonts w:hint="eastAsia"/>
              </w:rPr>
              <w:t>外贸类</w:t>
            </w:r>
          </w:p>
        </w:tc>
        <w:tc>
          <w:tcPr>
            <w:tcW w:w="1628" w:type="dxa"/>
            <w:vAlign w:val="center"/>
          </w:tcPr>
          <w:p w:rsidR="00AF5C50" w:rsidRDefault="00AF5C50" w:rsidP="00D936D0">
            <w:pPr>
              <w:adjustRightInd w:val="0"/>
              <w:snapToGrid w:val="0"/>
              <w:spacing w:line="360" w:lineRule="auto"/>
              <w:jc w:val="center"/>
            </w:pPr>
            <w:r>
              <w:rPr>
                <w:rFonts w:hint="eastAsia"/>
              </w:rPr>
              <w:t>11</w:t>
            </w:r>
          </w:p>
        </w:tc>
        <w:tc>
          <w:tcPr>
            <w:tcW w:w="1629" w:type="dxa"/>
            <w:vAlign w:val="center"/>
          </w:tcPr>
          <w:p w:rsidR="00AF5C50" w:rsidRDefault="00AF5C50" w:rsidP="00D936D0">
            <w:pPr>
              <w:adjustRightInd w:val="0"/>
              <w:snapToGrid w:val="0"/>
              <w:spacing w:line="360" w:lineRule="auto"/>
              <w:jc w:val="center"/>
              <w:rPr>
                <w:szCs w:val="22"/>
              </w:rPr>
            </w:pPr>
            <w:r>
              <w:rPr>
                <w:rFonts w:hint="eastAsia"/>
                <w:szCs w:val="22"/>
              </w:rPr>
              <w:t>45.83%</w:t>
            </w:r>
          </w:p>
        </w:tc>
      </w:tr>
      <w:tr w:rsidR="00AF5C50" w:rsidTr="00D936D0">
        <w:trPr>
          <w:trHeight w:val="602"/>
          <w:jc w:val="center"/>
        </w:trPr>
        <w:tc>
          <w:tcPr>
            <w:tcW w:w="1627" w:type="dxa"/>
            <w:vMerge/>
            <w:vAlign w:val="center"/>
          </w:tcPr>
          <w:p w:rsidR="00AF5C50" w:rsidRDefault="00AF5C50" w:rsidP="00D936D0">
            <w:pPr>
              <w:adjustRightInd w:val="0"/>
              <w:snapToGrid w:val="0"/>
              <w:spacing w:line="360" w:lineRule="auto"/>
              <w:jc w:val="center"/>
            </w:pPr>
          </w:p>
        </w:tc>
        <w:tc>
          <w:tcPr>
            <w:tcW w:w="1627" w:type="dxa"/>
            <w:vMerge/>
            <w:vAlign w:val="center"/>
          </w:tcPr>
          <w:p w:rsidR="00AF5C50" w:rsidRDefault="00AF5C50" w:rsidP="00D936D0">
            <w:pPr>
              <w:adjustRightInd w:val="0"/>
              <w:snapToGrid w:val="0"/>
              <w:spacing w:line="360" w:lineRule="auto"/>
              <w:jc w:val="center"/>
            </w:pPr>
          </w:p>
        </w:tc>
        <w:tc>
          <w:tcPr>
            <w:tcW w:w="1629" w:type="dxa"/>
            <w:vAlign w:val="center"/>
          </w:tcPr>
          <w:p w:rsidR="00AF5C50" w:rsidRDefault="00AF5C50" w:rsidP="00D936D0">
            <w:pPr>
              <w:adjustRightInd w:val="0"/>
              <w:snapToGrid w:val="0"/>
              <w:spacing w:line="360" w:lineRule="auto"/>
              <w:jc w:val="center"/>
            </w:pPr>
            <w:r>
              <w:rPr>
                <w:rFonts w:hint="eastAsia"/>
              </w:rPr>
              <w:t>其他</w:t>
            </w:r>
          </w:p>
        </w:tc>
        <w:tc>
          <w:tcPr>
            <w:tcW w:w="1628" w:type="dxa"/>
            <w:vAlign w:val="center"/>
          </w:tcPr>
          <w:p w:rsidR="00AF5C50" w:rsidRDefault="00AF5C50" w:rsidP="00D936D0">
            <w:pPr>
              <w:adjustRightInd w:val="0"/>
              <w:snapToGrid w:val="0"/>
              <w:spacing w:line="360" w:lineRule="auto"/>
              <w:jc w:val="center"/>
            </w:pPr>
            <w:r>
              <w:rPr>
                <w:rFonts w:hint="eastAsia"/>
              </w:rPr>
              <w:t>4</w:t>
            </w:r>
          </w:p>
        </w:tc>
        <w:tc>
          <w:tcPr>
            <w:tcW w:w="1629" w:type="dxa"/>
            <w:vAlign w:val="center"/>
          </w:tcPr>
          <w:p w:rsidR="00AF5C50" w:rsidRDefault="00AF5C50" w:rsidP="00D936D0">
            <w:pPr>
              <w:adjustRightInd w:val="0"/>
              <w:snapToGrid w:val="0"/>
              <w:spacing w:line="360" w:lineRule="auto"/>
              <w:jc w:val="center"/>
              <w:rPr>
                <w:szCs w:val="22"/>
              </w:rPr>
            </w:pPr>
            <w:r>
              <w:rPr>
                <w:rFonts w:hint="eastAsia"/>
                <w:szCs w:val="22"/>
              </w:rPr>
              <w:t>16.67%</w:t>
            </w:r>
          </w:p>
        </w:tc>
      </w:tr>
    </w:tbl>
    <w:p w:rsidR="00AF5C50" w:rsidRDefault="00AF5C50" w:rsidP="00AF5C50">
      <w:pPr>
        <w:adjustRightInd w:val="0"/>
        <w:snapToGrid w:val="0"/>
        <w:spacing w:line="360" w:lineRule="auto"/>
        <w:ind w:firstLineChars="200" w:firstLine="480"/>
        <w:jc w:val="center"/>
        <w:rPr>
          <w:rFonts w:ascii="宋体" w:hAnsi="宋体" w:cs="宋体"/>
          <w:sz w:val="24"/>
        </w:rPr>
      </w:pPr>
    </w:p>
    <w:p w:rsidR="00AF5C50" w:rsidRDefault="00AF5C50" w:rsidP="00AF5C50">
      <w:pPr>
        <w:adjustRightInd w:val="0"/>
        <w:snapToGrid w:val="0"/>
        <w:spacing w:line="360" w:lineRule="auto"/>
        <w:ind w:firstLineChars="200" w:firstLine="482"/>
        <w:rPr>
          <w:rFonts w:ascii="宋体" w:hAnsi="宋体" w:cs="宋体"/>
          <w:sz w:val="24"/>
        </w:rPr>
      </w:pPr>
      <w:r>
        <w:rPr>
          <w:rFonts w:ascii="宋体" w:hAnsi="宋体" w:cs="宋体" w:hint="eastAsia"/>
          <w:b/>
          <w:bCs/>
          <w:sz w:val="24"/>
        </w:rPr>
        <w:t>备注</w:t>
      </w:r>
      <w:r>
        <w:rPr>
          <w:rFonts w:ascii="宋体" w:hAnsi="宋体" w:cs="宋体" w:hint="eastAsia"/>
          <w:sz w:val="24"/>
        </w:rPr>
        <w:t>：就业人数=专业总人数-考研人数-出国人数-未就业人数，其他类企业主要集中在制造业、金融业、服务业等行业。</w:t>
      </w:r>
    </w:p>
    <w:p w:rsidR="00AF5C50" w:rsidRDefault="00AF5C50" w:rsidP="00AF5C50">
      <w:pPr>
        <w:adjustRightInd w:val="0"/>
        <w:snapToGrid w:val="0"/>
        <w:spacing w:line="360" w:lineRule="auto"/>
        <w:ind w:firstLineChars="200" w:firstLine="480"/>
        <w:rPr>
          <w:rFonts w:ascii="宋体" w:hAnsi="宋体" w:cs="宋体"/>
          <w:sz w:val="24"/>
        </w:rPr>
      </w:pP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 xml:space="preserve"> 通过对2019届毕业生就业专业对口率分析，我们可以看到教育类和外贸类公司对于外语类专业毕业生而言是比较对口的行业，可以发挥他们的语言优势。总体而言英语、德语、日语专业就业对口率都比较高，英语专业对口率为84.48%，德语专业对口率为80.95%，日语专业对口率为83.33%。其中英语专业相比德语、日语专业对口率要略高一些。综合考虑，原因主要是：英语专业的就业空间和机会较多，尤其是英语类教育机构普遍比德语和日语多，且很多毕业生都想留在省内就业，然而省内跟德语、日语小语种相关的企业一方面比较少，另一方面对毕业生质量要求也比较高。</w:t>
      </w:r>
    </w:p>
    <w:p w:rsidR="00AF5C50" w:rsidRDefault="00AF5C50" w:rsidP="00AF5C50">
      <w:pPr>
        <w:adjustRightInd w:val="0"/>
        <w:snapToGrid w:val="0"/>
        <w:spacing w:line="360" w:lineRule="auto"/>
        <w:rPr>
          <w:rFonts w:ascii="宋体" w:hAnsi="宋体" w:cs="宋体"/>
          <w:color w:val="0000FF"/>
          <w:sz w:val="24"/>
        </w:rPr>
      </w:pPr>
    </w:p>
    <w:p w:rsidR="00AF5C50" w:rsidRDefault="00AF5C50" w:rsidP="00AF5C50">
      <w:pPr>
        <w:widowControl/>
        <w:adjustRightInd w:val="0"/>
        <w:snapToGrid w:val="0"/>
        <w:spacing w:before="100" w:beforeAutospacing="1" w:after="100" w:afterAutospacing="1" w:line="360" w:lineRule="auto"/>
        <w:ind w:firstLineChars="200" w:firstLine="482"/>
        <w:jc w:val="center"/>
        <w:rPr>
          <w:rFonts w:ascii="宋体" w:hAnsi="宋体" w:cs="宋体"/>
          <w:b/>
          <w:bCs/>
          <w:color w:val="000000"/>
          <w:kern w:val="0"/>
          <w:sz w:val="24"/>
          <w:lang w:bidi="ar"/>
        </w:rPr>
      </w:pPr>
      <w:r>
        <w:rPr>
          <w:rFonts w:ascii="宋体" w:hAnsi="宋体" w:cs="宋体" w:hint="eastAsia"/>
          <w:b/>
          <w:bCs/>
          <w:color w:val="000000"/>
          <w:kern w:val="0"/>
          <w:sz w:val="24"/>
          <w:lang w:bidi="ar"/>
        </w:rPr>
        <w:lastRenderedPageBreak/>
        <w:t>第三部分：外语系各专业市场需求调查情况</w:t>
      </w:r>
    </w:p>
    <w:p w:rsidR="00AF5C50" w:rsidRDefault="00AF5C50" w:rsidP="00AF5C50">
      <w:pPr>
        <w:widowControl/>
        <w:adjustRightInd w:val="0"/>
        <w:snapToGrid w:val="0"/>
        <w:spacing w:before="100" w:beforeAutospacing="1" w:after="100" w:afterAutospacing="1" w:line="360" w:lineRule="auto"/>
        <w:ind w:firstLineChars="200" w:firstLine="480"/>
        <w:rPr>
          <w:rFonts w:ascii="宋体" w:hAnsi="宋体" w:cs="宋体"/>
          <w:sz w:val="24"/>
        </w:rPr>
      </w:pPr>
      <w:r>
        <w:rPr>
          <w:rFonts w:ascii="宋体" w:hAnsi="宋体" w:cs="宋体"/>
          <w:sz w:val="24"/>
        </w:rPr>
        <w:t>随着中国与世界的交流逐渐深入，特别是北京奥运会之后，我国对外语类人才的需求旺盛，应该说其就业前景是乐观的。从近几年需求情况看，需求量最大的是英语、日语</w:t>
      </w:r>
      <w:r>
        <w:rPr>
          <w:rFonts w:ascii="宋体" w:hAnsi="宋体" w:cs="宋体" w:hint="eastAsia"/>
          <w:sz w:val="24"/>
        </w:rPr>
        <w:t>、</w:t>
      </w:r>
      <w:r>
        <w:rPr>
          <w:rFonts w:ascii="宋体" w:hAnsi="宋体" w:cs="宋体"/>
          <w:sz w:val="24"/>
        </w:rPr>
        <w:t>俄语、德语、法语、西班牙语</w:t>
      </w:r>
      <w:r>
        <w:rPr>
          <w:rFonts w:ascii="宋体" w:hAnsi="宋体" w:cs="宋体" w:hint="eastAsia"/>
          <w:sz w:val="24"/>
        </w:rPr>
        <w:t>，</w:t>
      </w:r>
      <w:r>
        <w:rPr>
          <w:rFonts w:ascii="宋体" w:hAnsi="宋体" w:cs="宋体"/>
          <w:sz w:val="24"/>
        </w:rPr>
        <w:t>意大利语的需求也较大。近年来，外语类毕业生去向已完全呈现多元化态势，外语类专业就业前景除了传统的外交外事领域，越来越多的毕业生到金融、通信、传媒、咨询、体育、物流等领域就业。就业领域的扩大无疑意味着就业机会的增加。那些具有扎实的语言功底，同时具备金融、法律、经贸、外交、新闻、中文等知识背景的外语类毕业生，契合社会对于复合型人才的需求，直接推动着外语类人才培养模式的变革。</w:t>
      </w:r>
      <w:r>
        <w:rPr>
          <w:rFonts w:ascii="宋体" w:hAnsi="宋体" w:cs="宋体" w:hint="eastAsia"/>
          <w:sz w:val="24"/>
        </w:rPr>
        <w:t>所以，2019届毕业生就业趋向于专业加方向的综合能力发展。</w:t>
      </w:r>
    </w:p>
    <w:p w:rsidR="00AF5C50" w:rsidRDefault="00AF5C50" w:rsidP="00AF5C50">
      <w:pPr>
        <w:spacing w:line="360" w:lineRule="auto"/>
        <w:ind w:firstLine="480"/>
        <w:rPr>
          <w:rFonts w:ascii="宋体" w:hAnsi="宋体" w:cs="宋体"/>
          <w:b/>
          <w:bCs/>
          <w:color w:val="000000"/>
          <w:sz w:val="24"/>
        </w:rPr>
      </w:pPr>
      <w:r>
        <w:rPr>
          <w:rFonts w:ascii="宋体" w:hAnsi="宋体" w:cs="宋体" w:hint="eastAsia"/>
          <w:b/>
          <w:bCs/>
          <w:color w:val="000000"/>
          <w:sz w:val="24"/>
        </w:rPr>
        <w:t>一、就业市场需求的总体状况</w:t>
      </w:r>
    </w:p>
    <w:p w:rsidR="00AF5C50" w:rsidRDefault="00AF5C50" w:rsidP="00AF5C50">
      <w:pPr>
        <w:spacing w:line="360" w:lineRule="auto"/>
        <w:ind w:firstLine="480"/>
        <w:rPr>
          <w:rFonts w:ascii="宋体" w:hAnsi="宋体" w:cs="宋体"/>
          <w:color w:val="000000"/>
          <w:sz w:val="24"/>
        </w:rPr>
      </w:pPr>
      <w:r>
        <w:rPr>
          <w:rFonts w:ascii="宋体" w:hAnsi="宋体" w:cs="宋体" w:hint="eastAsia"/>
          <w:color w:val="000000"/>
          <w:sz w:val="24"/>
        </w:rPr>
        <w:t>1、从社会对不同专业毕业生的需求来看，英语专业需求相对减少，小语种学生需求相对稳定。复合型、应用型人才需求相对增加。</w:t>
      </w:r>
    </w:p>
    <w:p w:rsidR="00AF5C50" w:rsidRDefault="00AF5C50" w:rsidP="00AF5C50">
      <w:pPr>
        <w:spacing w:line="360" w:lineRule="auto"/>
        <w:ind w:firstLine="480"/>
        <w:rPr>
          <w:rFonts w:ascii="宋体" w:hAnsi="宋体" w:cs="宋体"/>
          <w:color w:val="000000"/>
          <w:sz w:val="24"/>
        </w:rPr>
      </w:pPr>
      <w:r>
        <w:rPr>
          <w:rFonts w:ascii="宋体" w:hAnsi="宋体" w:cs="宋体" w:hint="eastAsia"/>
          <w:color w:val="000000"/>
          <w:sz w:val="24"/>
        </w:rPr>
        <w:t>2.从就业单位性质、就业单位规模来看，毕业生就业主要面民营企业，大多从事教育行业，外贸业务行业，专业基本对口。</w:t>
      </w:r>
    </w:p>
    <w:p w:rsidR="00AF5C50" w:rsidRDefault="00AF5C50" w:rsidP="00AF5C50">
      <w:pPr>
        <w:spacing w:line="360" w:lineRule="auto"/>
        <w:ind w:firstLine="480"/>
        <w:rPr>
          <w:rFonts w:ascii="宋体" w:hAnsi="宋体" w:cs="宋体"/>
          <w:color w:val="000000"/>
          <w:sz w:val="24"/>
        </w:rPr>
      </w:pPr>
      <w:r>
        <w:rPr>
          <w:rFonts w:ascii="宋体" w:hAnsi="宋体" w:cs="宋体" w:hint="eastAsia"/>
          <w:color w:val="000000"/>
          <w:sz w:val="24"/>
        </w:rPr>
        <w:t>3.从毕业生就业区域流向来看，长三角等沿海发达地区毕业生较多，中部也相对较好。</w:t>
      </w:r>
    </w:p>
    <w:p w:rsidR="00AF5C50" w:rsidRDefault="00AF5C50" w:rsidP="00AF5C50">
      <w:pPr>
        <w:spacing w:line="360" w:lineRule="auto"/>
        <w:ind w:firstLine="480"/>
        <w:rPr>
          <w:rFonts w:ascii="宋体" w:hAnsi="宋体" w:cs="宋体"/>
          <w:b/>
          <w:bCs/>
          <w:color w:val="000000"/>
          <w:sz w:val="24"/>
        </w:rPr>
      </w:pPr>
      <w:r>
        <w:rPr>
          <w:rFonts w:ascii="宋体" w:hAnsi="宋体" w:cs="宋体" w:hint="eastAsia"/>
          <w:b/>
          <w:bCs/>
          <w:color w:val="000000"/>
          <w:sz w:val="24"/>
        </w:rPr>
        <w:t>二、就业市场需求具体分析</w:t>
      </w:r>
    </w:p>
    <w:p w:rsidR="00AF5C50" w:rsidRDefault="00AF5C50" w:rsidP="00AF5C50">
      <w:pPr>
        <w:spacing w:line="360" w:lineRule="auto"/>
        <w:ind w:firstLine="480"/>
        <w:rPr>
          <w:rFonts w:ascii="宋体" w:hAnsi="宋体" w:cs="宋体"/>
          <w:color w:val="000000"/>
          <w:sz w:val="24"/>
        </w:rPr>
      </w:pPr>
      <w:r>
        <w:rPr>
          <w:rFonts w:ascii="宋体" w:hAnsi="宋体" w:cs="宋体" w:hint="eastAsia"/>
          <w:color w:val="000000"/>
          <w:sz w:val="24"/>
        </w:rPr>
        <w:t>2019年，我系从外出调研及到外语系进行招聘的企业中了解到，市场对外语类专业的需求还是比较旺盛的，学校组织的大型招聘会中不乏需要外语类专业的企业，尤其是随着合肥市的出口增长，利用外资状况不断增长，省内、特别是合肥市对外语人才的需求有所增加。合肥市有80多家日资企业，其中20多家落户于经开区，德资企业在合肥也有所投资。</w:t>
      </w:r>
    </w:p>
    <w:p w:rsidR="00AF5C50" w:rsidRDefault="00AF5C50" w:rsidP="00AF5C50">
      <w:pPr>
        <w:spacing w:line="360" w:lineRule="auto"/>
        <w:ind w:firstLine="480"/>
        <w:rPr>
          <w:rFonts w:ascii="宋体" w:hAnsi="宋体" w:cs="宋体"/>
          <w:color w:val="000000"/>
          <w:sz w:val="24"/>
        </w:rPr>
      </w:pPr>
      <w:r>
        <w:rPr>
          <w:rFonts w:ascii="宋体" w:hAnsi="宋体" w:cs="宋体" w:hint="eastAsia"/>
          <w:color w:val="000000"/>
          <w:sz w:val="24"/>
        </w:rPr>
        <w:t>在地域分布方面,我系的稳定就业市场集中于省内区域,并以合肥市为主。在省外毕业生就业市场中,浙江、江苏、上海占有相当大份额。这些地区经济发展快速，对于外语类人才的需求也会比较多。我系党政领导先后带队在江、浙、沪进行市场开发,与用人单位建立长期合作关系。</w:t>
      </w:r>
    </w:p>
    <w:p w:rsidR="00AF5C50" w:rsidRDefault="00AF5C50" w:rsidP="00AF5C50">
      <w:pPr>
        <w:spacing w:line="360" w:lineRule="auto"/>
        <w:ind w:firstLine="480"/>
        <w:rPr>
          <w:rFonts w:ascii="宋体" w:hAnsi="宋体" w:cs="宋体"/>
          <w:color w:val="000000"/>
          <w:sz w:val="24"/>
        </w:rPr>
      </w:pPr>
      <w:r>
        <w:rPr>
          <w:rFonts w:ascii="宋体" w:hAnsi="宋体" w:cs="宋体" w:hint="eastAsia"/>
          <w:color w:val="000000"/>
          <w:sz w:val="24"/>
        </w:rPr>
        <w:t>在就业新特点方面，依据市场需求，当前市场更加倾向的是将语言作为一门</w:t>
      </w:r>
      <w:r>
        <w:rPr>
          <w:rFonts w:ascii="宋体" w:hAnsi="宋体" w:cs="宋体" w:hint="eastAsia"/>
          <w:color w:val="000000"/>
          <w:sz w:val="24"/>
        </w:rPr>
        <w:lastRenderedPageBreak/>
        <w:t>工具，将语言与一门专业结合起来的人才更受欢迎。市场需求呈现专业+语言特点，专业+语言的复合型人才才是未来社会培养外语类人才的方向，纯语言教学的专业设置在就业上会遭受一定的空间限制。当前，对外语类人才需求的单位大部分集中在进出口贸易、翻译、外语导游、教师这几块。外贸出口：企业要求外语专业毕业生需求，注重本专业基础扎实，口语流利并同时掌握法律、经济、贸易、技术等多学科知识，对外贸流程熟悉的英语毕业生。外语翻译：随着经济的发展，国际型大型会议、商务活动中对翻译人才的需求也较多，但要求高，对单纯外语人才的需求转向有语言能力与专业能力并重的人才，大部分单位，特别是一些小的单位都不需要专职翻译人才，这对外语人才来说是一个挑战，对一般外语毕业生来说更是一种挑战。涉外旅游：以旅游为龙头的第三产业将蓬勃发展，使得服务型外语人才（导游和酒店管理）的需求量大幅增加，求职者必须在熟练掌握日常口语的同时，达到口语的广泛性、熟练性、通用性。</w:t>
      </w:r>
    </w:p>
    <w:p w:rsidR="00AF5C50" w:rsidRDefault="00AF5C50" w:rsidP="00AF5C50">
      <w:pPr>
        <w:spacing w:line="360" w:lineRule="auto"/>
        <w:ind w:firstLine="480"/>
        <w:rPr>
          <w:rFonts w:ascii="宋体" w:hAnsi="宋体" w:cs="宋体"/>
          <w:color w:val="000000"/>
          <w:sz w:val="24"/>
        </w:rPr>
      </w:pPr>
      <w:r>
        <w:rPr>
          <w:rFonts w:ascii="宋体" w:hAnsi="宋体" w:cs="宋体" w:hint="eastAsia"/>
          <w:color w:val="000000"/>
          <w:sz w:val="24"/>
        </w:rPr>
        <w:t>当然目前我系的就业工作中也存在难点，如毕业生求职过程中看中外资企业，事业单位等薪资待遇比较好的单位，个人能力与市场需求之间不匹配等问题，都会阻碍毕业生成功就业。</w:t>
      </w:r>
    </w:p>
    <w:p w:rsidR="00AF5C50" w:rsidRDefault="00AF5C50" w:rsidP="00AF5C50">
      <w:pPr>
        <w:spacing w:line="360" w:lineRule="auto"/>
        <w:ind w:firstLineChars="200" w:firstLine="480"/>
        <w:rPr>
          <w:rFonts w:ascii="宋体" w:hAnsi="宋体" w:cs="宋体"/>
          <w:color w:val="000000"/>
          <w:sz w:val="24"/>
        </w:rPr>
      </w:pPr>
      <w:r>
        <w:rPr>
          <w:rFonts w:ascii="宋体" w:hAnsi="宋体" w:cs="宋体" w:hint="eastAsia"/>
          <w:color w:val="000000"/>
          <w:sz w:val="24"/>
        </w:rPr>
        <w:t>同时在教育领域，我国外语教育，特别是基础英语教育改革也在教育部的领导下逐步在全国范围内全面铺开，英语课程已提前到小学三年级开设，随之而来的是小学英语教师师资的匮乏，尤其是边远地区英语水平相对较低。小学英语教师师资极其匮乏。但公办院校要求统一考试，竞争比较激烈，私立院校待遇又不稳定。公务员对外语人才的需求主要集中在中央的外交部、商业部、文化部以及各地的招商引资部门，安徽省公务员对英语专业的需求很少，即使有也是竞争很大，几率渺茫。基层对外语类人才的需求主要在各偏远地区的中小学教师职位，也包括各偏远地区的招商引资部门，但基层条件较差，难以吸引毕业生。</w:t>
      </w:r>
    </w:p>
    <w:p w:rsidR="00AF5C50" w:rsidRDefault="00AF5C50" w:rsidP="00AF5C50">
      <w:pPr>
        <w:spacing w:line="360" w:lineRule="auto"/>
        <w:ind w:firstLineChars="200" w:firstLine="480"/>
        <w:rPr>
          <w:rFonts w:ascii="宋体" w:hAnsi="宋体" w:cs="宋体"/>
          <w:color w:val="000000"/>
          <w:sz w:val="24"/>
        </w:rPr>
      </w:pPr>
    </w:p>
    <w:p w:rsidR="00AF5C50" w:rsidRDefault="00AF5C50" w:rsidP="00AF5C50">
      <w:pPr>
        <w:widowControl/>
        <w:adjustRightInd w:val="0"/>
        <w:snapToGrid w:val="0"/>
        <w:spacing w:before="100" w:beforeAutospacing="1" w:after="100" w:afterAutospacing="1" w:line="360" w:lineRule="auto"/>
        <w:ind w:firstLineChars="200" w:firstLine="482"/>
        <w:jc w:val="center"/>
        <w:rPr>
          <w:rFonts w:ascii="宋体" w:hAnsi="宋体" w:cs="宋体"/>
          <w:b/>
          <w:bCs/>
          <w:color w:val="000000"/>
          <w:kern w:val="0"/>
          <w:sz w:val="24"/>
          <w:lang w:bidi="ar"/>
        </w:rPr>
      </w:pPr>
      <w:r>
        <w:rPr>
          <w:rFonts w:ascii="宋体" w:hAnsi="宋体" w:cs="宋体" w:hint="eastAsia"/>
          <w:b/>
          <w:bCs/>
          <w:color w:val="000000"/>
          <w:kern w:val="0"/>
          <w:sz w:val="24"/>
          <w:lang w:bidi="ar"/>
        </w:rPr>
        <w:t>第四部分：外语系就业工作的重点与亮点</w:t>
      </w:r>
    </w:p>
    <w:p w:rsidR="00AF5C50" w:rsidRDefault="00AF5C50" w:rsidP="00AF5C5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1.健全就业制度，就业体系</w:t>
      </w:r>
    </w:p>
    <w:p w:rsidR="00AF5C50" w:rsidRDefault="00AF5C50" w:rsidP="00AF5C50">
      <w:pPr>
        <w:spacing w:line="360" w:lineRule="auto"/>
        <w:ind w:firstLine="480"/>
        <w:rPr>
          <w:rFonts w:ascii="宋体" w:hAnsi="宋体" w:cs="宋体"/>
          <w:color w:val="000000"/>
          <w:sz w:val="24"/>
        </w:rPr>
      </w:pPr>
      <w:r>
        <w:rPr>
          <w:rFonts w:ascii="宋体" w:hAnsi="宋体" w:cs="宋体" w:hint="eastAsia"/>
          <w:color w:val="000000"/>
          <w:sz w:val="24"/>
        </w:rPr>
        <w:t>外语系一直以来高度重视就业工作，成立了一支由系领导、教研室主任、辅导员组成的就业工作领导小组，将就业工作作为常态化、制度化、创新性工作来</w:t>
      </w:r>
      <w:r>
        <w:rPr>
          <w:rFonts w:ascii="宋体" w:hAnsi="宋体" w:cs="宋体" w:hint="eastAsia"/>
          <w:color w:val="000000"/>
          <w:sz w:val="24"/>
        </w:rPr>
        <w:lastRenderedPageBreak/>
        <w:t>抓，使得我系就业工作机构、就业工作制度健全，就业工作有实效。系主任为就业工作第一负责人，书记为就业工作直接负责人。系就业工作领导小组每周都会召开工作例会，部署工作安排，汇报就业进展，针对出现的就业问题学生及时沟通，商讨解决办法。同时，就业工作领导小组会适时召开毕业生座谈会，听取毕业生找工作的心声，为他们答疑解惑。健全的就业体系有效的促进了系部就业工作有计划、有步骤的开展与推进。</w:t>
      </w:r>
    </w:p>
    <w:p w:rsidR="00AF5C50" w:rsidRDefault="00AF5C50" w:rsidP="00AF5C5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2.建立毕业生和用人单位信息库，创新思路加大就业政策宣传</w:t>
      </w:r>
    </w:p>
    <w:p w:rsidR="00AF5C50" w:rsidRDefault="00AF5C50" w:rsidP="00AF5C50">
      <w:pPr>
        <w:spacing w:line="360" w:lineRule="auto"/>
        <w:ind w:firstLineChars="200" w:firstLine="480"/>
        <w:rPr>
          <w:rFonts w:ascii="宋体" w:hAnsi="宋体" w:cs="宋体"/>
          <w:color w:val="000000"/>
          <w:sz w:val="24"/>
        </w:rPr>
      </w:pPr>
      <w:r>
        <w:rPr>
          <w:rFonts w:ascii="宋体" w:hAnsi="宋体" w:cs="宋体" w:hint="eastAsia"/>
          <w:color w:val="000000"/>
          <w:sz w:val="24"/>
        </w:rPr>
        <w:t>我系辅导员从大四一开始就会进行毕业生就业意向调查，针对就业意向调查结果建立各专业毕业生信息库，同步建立用人单位台账，将前往我系进行宣讲的单位统一拉入就业信息库中，并定期保持联系。每年年初，系部还要进行毕业生回访，用人单位回访，了解就业市场动态，从毕业生那里反馈系部就业工作的不足，为进一步开展好就业工作吸取经验与教训。同时，为了提高毕业生的就业动力，纠正毕业生群体中存在的一些错误的就业观念，辅导员会积极利用就业指导课等多种机会，采用理论宣讲、视频播放等多种方式开展就业政策宣传，鼓励学生多实践多尝试，改变眼高手低的错误观念，从基层做起，扩大就业选择，多去基层和西部等有需要的地方服务。同时，为了让2019届毕业生更好就业，我系特地组织往届优秀毕业生校友回我系开展交流会，分享就业经历和经验，为19届毕业生提供宝贵的建议和指导。</w:t>
      </w:r>
    </w:p>
    <w:p w:rsidR="00AF5C50" w:rsidRDefault="00AF5C50" w:rsidP="00AF5C50">
      <w:pPr>
        <w:spacing w:line="360" w:lineRule="auto"/>
        <w:ind w:leftChars="200" w:left="420"/>
        <w:rPr>
          <w:rFonts w:ascii="宋体" w:hAnsi="宋体" w:cs="宋体"/>
          <w:b/>
          <w:bCs/>
          <w:color w:val="000000"/>
          <w:sz w:val="24"/>
        </w:rPr>
      </w:pPr>
      <w:r>
        <w:rPr>
          <w:rFonts w:ascii="宋体" w:hAnsi="宋体" w:cs="宋体" w:hint="eastAsia"/>
          <w:b/>
          <w:bCs/>
          <w:color w:val="000000"/>
          <w:sz w:val="24"/>
        </w:rPr>
        <w:t>3.举办多场招聘会，搭建就业、实习平台</w:t>
      </w:r>
    </w:p>
    <w:p w:rsidR="00AF5C50" w:rsidRDefault="00AF5C50" w:rsidP="00AF5C50">
      <w:pPr>
        <w:spacing w:line="360" w:lineRule="auto"/>
        <w:ind w:firstLineChars="200" w:firstLine="480"/>
        <w:rPr>
          <w:rFonts w:ascii="宋体" w:hAnsi="宋体" w:cs="宋体"/>
          <w:color w:val="000000"/>
          <w:sz w:val="24"/>
        </w:rPr>
      </w:pPr>
      <w:r>
        <w:rPr>
          <w:rFonts w:ascii="宋体" w:hAnsi="宋体" w:cs="宋体" w:hint="eastAsia"/>
          <w:color w:val="000000"/>
          <w:sz w:val="24"/>
        </w:rPr>
        <w:t>为了让学生能够找到满意的工作，我系积极与用人单位建立联系，邀请将近30家单位来举行专场招聘会。同时，我系一直以来高度重视就业市场开拓与建设，旨在为学生搭建就业、实习的平台。党政领导多次带队前往毕业生就业相对集中的城市走访调研，回访毕业生及用人单位。通过对毕业生追踪调查，以书面报告的形式为学校人才培养、学科建设、专业设置提出了许多建设性意见，也提高了我系指导学生就业的针对性和前瞻性。2019年我系进一步拓展就业基地，于2019年4月与合肥大九保机械有限公司建立了就业基地关系</w:t>
      </w:r>
      <w:r>
        <w:rPr>
          <w:rFonts w:ascii="宋体" w:hAnsi="宋体" w:cs="宋体" w:hint="eastAsia"/>
          <w:color w:val="0000FF"/>
          <w:sz w:val="24"/>
        </w:rPr>
        <w:t>。</w:t>
      </w:r>
      <w:r>
        <w:rPr>
          <w:rFonts w:ascii="宋体" w:hAnsi="宋体" w:cs="宋体" w:hint="eastAsia"/>
          <w:color w:val="000000"/>
          <w:sz w:val="24"/>
        </w:rPr>
        <w:t>其次，我系注重向用人单位推荐毕业生，通过多种方式宣传我系学生，介绍毕业生生源情况、专业情况、毕业生素质等，积极为毕业生和用人单位牵线搭桥，效果显著。</w:t>
      </w:r>
    </w:p>
    <w:p w:rsidR="00AF5C50" w:rsidRDefault="00AF5C50" w:rsidP="00AF5C50">
      <w:pPr>
        <w:spacing w:line="360" w:lineRule="auto"/>
        <w:ind w:firstLineChars="200" w:firstLine="480"/>
        <w:rPr>
          <w:rFonts w:ascii="宋体" w:hAnsi="宋体" w:cs="宋体"/>
          <w:color w:val="000000"/>
          <w:sz w:val="24"/>
        </w:rPr>
      </w:pPr>
    </w:p>
    <w:p w:rsidR="00AF5C50" w:rsidRDefault="00AF5C50" w:rsidP="00AF5C5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lastRenderedPageBreak/>
        <w:t>4.发挥辅导员和论文指导教师的合力，精准帮扶就业困难学生</w:t>
      </w:r>
    </w:p>
    <w:p w:rsidR="00AF5C50" w:rsidRDefault="00AF5C50" w:rsidP="00AF5C50">
      <w:pPr>
        <w:spacing w:line="360" w:lineRule="auto"/>
        <w:ind w:firstLineChars="200" w:firstLine="480"/>
        <w:rPr>
          <w:rFonts w:ascii="宋体" w:hAnsi="宋体" w:cs="宋体"/>
          <w:color w:val="000000"/>
          <w:sz w:val="24"/>
        </w:rPr>
      </w:pPr>
      <w:r>
        <w:rPr>
          <w:rFonts w:ascii="宋体" w:hAnsi="宋体" w:cs="宋体" w:hint="eastAsia"/>
          <w:color w:val="000000"/>
          <w:sz w:val="24"/>
        </w:rPr>
        <w:t>我系根据每位毕业生的“一生一册”进行摸排，对就业困难学生制定切实可行的激励政策以及2019届毕业生就业信息及就业指导帮扶情况一览表，发挥辅导员和论文指导教师传帮带作用，积极指导促进就业。首先通过召开座谈会形式，了解就业难及不愿就业同学的诉求，焕发他们的求职动机。其次，建立一对一联系，论文指导老师在指导论文期间积极向就业困难学生推荐各类适合他们的岗位，鼓励他们在实践中增强求职的技巧，从而增加被选择的概率。</w:t>
      </w:r>
    </w:p>
    <w:p w:rsidR="00AF5C50" w:rsidRDefault="00AF5C50" w:rsidP="00AF5C5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5.加大与就业实习基地合作力度，探索“校企合作”模式</w:t>
      </w:r>
    </w:p>
    <w:p w:rsidR="00AF5C50" w:rsidRDefault="00AF5C50" w:rsidP="00AF5C50">
      <w:pPr>
        <w:adjustRightInd w:val="0"/>
        <w:snapToGrid w:val="0"/>
        <w:spacing w:line="360" w:lineRule="auto"/>
        <w:ind w:firstLineChars="200" w:firstLine="480"/>
        <w:rPr>
          <w:rFonts w:ascii="宋体" w:hAnsi="宋体" w:cs="宋体"/>
          <w:color w:val="000000"/>
          <w:kern w:val="0"/>
          <w:sz w:val="24"/>
          <w:lang w:bidi="ar"/>
        </w:rPr>
      </w:pPr>
      <w:r>
        <w:rPr>
          <w:rFonts w:ascii="宋体" w:hAnsi="宋体" w:cs="宋体" w:hint="eastAsia"/>
          <w:color w:val="000000"/>
          <w:sz w:val="24"/>
        </w:rPr>
        <w:t>为更好开展就业工作，外语系一方面继续保持与原有就业基地的合作关系，每年大二暑假都会安排一批学生去到科大讯飞、励步、佳音、艺朝艺夕等就业单位进行认知实习，提前培养适合该单位需求的毕业生。另一方面系领导主动行动，转变模式，开拓新的就业实习基地，积极探索“校企合作”新模式。例如，2019年外语系主任侯继红、党总支书记余勇等一行前往</w:t>
      </w:r>
      <w:r>
        <w:rPr>
          <w:rFonts w:ascii="宋体" w:hAnsi="宋体" w:cs="宋体" w:hint="eastAsia"/>
          <w:color w:val="000000"/>
          <w:kern w:val="0"/>
          <w:sz w:val="24"/>
          <w:lang w:bidi="ar"/>
        </w:rPr>
        <w:t>安徽摩达智能家居有限公司商讨合作事宜，就人才培养方案等问题进行了深入的洽谈。</w:t>
      </w:r>
    </w:p>
    <w:p w:rsidR="00AF5C50" w:rsidRDefault="00AF5C50" w:rsidP="00AF5C50">
      <w:pPr>
        <w:adjustRightInd w:val="0"/>
        <w:snapToGrid w:val="0"/>
        <w:spacing w:line="360" w:lineRule="auto"/>
        <w:ind w:left="8" w:firstLineChars="150" w:firstLine="360"/>
        <w:rPr>
          <w:rFonts w:ascii="宋体" w:hAnsi="宋体" w:cs="宋体"/>
          <w:color w:val="000000"/>
          <w:kern w:val="0"/>
          <w:sz w:val="24"/>
          <w:lang w:bidi="ar"/>
        </w:rPr>
      </w:pPr>
    </w:p>
    <w:p w:rsidR="00AF5C50" w:rsidRDefault="00AF5C50" w:rsidP="00AF5C50">
      <w:pPr>
        <w:widowControl/>
        <w:adjustRightInd w:val="0"/>
        <w:snapToGrid w:val="0"/>
        <w:spacing w:before="100" w:beforeAutospacing="1" w:after="100" w:afterAutospacing="1" w:line="360" w:lineRule="auto"/>
        <w:ind w:firstLineChars="200" w:firstLine="482"/>
        <w:jc w:val="center"/>
        <w:rPr>
          <w:rFonts w:ascii="宋体" w:hAnsi="宋体" w:cs="宋体"/>
          <w:b/>
          <w:bCs/>
          <w:color w:val="000000"/>
          <w:kern w:val="0"/>
          <w:sz w:val="24"/>
          <w:lang w:bidi="ar"/>
        </w:rPr>
      </w:pPr>
      <w:r>
        <w:rPr>
          <w:rFonts w:ascii="宋体" w:hAnsi="宋体" w:cs="宋体" w:hint="eastAsia"/>
          <w:b/>
          <w:bCs/>
          <w:color w:val="000000"/>
          <w:kern w:val="0"/>
          <w:sz w:val="24"/>
          <w:lang w:bidi="ar"/>
        </w:rPr>
        <w:t>第五部分：外国语言系就业困难、弱势群体、特殊问题毕业生帮扶情况</w:t>
      </w:r>
    </w:p>
    <w:p w:rsidR="00AF5C50" w:rsidRDefault="00AF5C50" w:rsidP="00AF5C50">
      <w:pPr>
        <w:pStyle w:val="ab"/>
        <w:shd w:val="clear" w:color="auto" w:fill="FFFFFF"/>
        <w:spacing w:line="360" w:lineRule="auto"/>
        <w:ind w:firstLineChars="200" w:firstLine="480"/>
      </w:pPr>
      <w:r>
        <w:rPr>
          <w:rFonts w:cs="Arial"/>
          <w:shd w:val="clear" w:color="auto" w:fill="FFFFFF"/>
        </w:rPr>
        <w:t>高校毕业生就业一直是我国就业工作的重点群体，这不仅关院到毕业生个人价值实现，也关院到众多家庭的福祉</w:t>
      </w:r>
      <w:r>
        <w:rPr>
          <w:rFonts w:cs="Arial" w:hint="eastAsia"/>
          <w:shd w:val="clear" w:color="auto" w:fill="FFFFFF"/>
        </w:rPr>
        <w:t>,</w:t>
      </w:r>
      <w:r>
        <w:rPr>
          <w:rFonts w:hint="eastAsia"/>
        </w:rPr>
        <w:t>面对激烈的就业形势，外国语言系把精准指导服务作为促进困难毕业生就业的重要抓手，聚焦重点难点，强化指导服务，助力困难毕业生顺利毕业、满意就业。打好主动仗，重点做好精细帮扶。摸清底数，分类梳理。进一步落实我院《就业困难、弱势群体、特殊问题毕业生的帮扶帮扶办法》，积极开展2019届就业困难、弱势群体、特殊问题毕业生的帮扶活动。具体内容如下：</w:t>
      </w:r>
      <w:r>
        <w:t>予以资金帮扶，设立勤工助学工作岗位</w:t>
      </w:r>
      <w:r>
        <w:rPr>
          <w:rFonts w:hint="eastAsia"/>
        </w:rPr>
        <w:t>；</w:t>
      </w:r>
      <w:r>
        <w:t>予以精神帮扶</w:t>
      </w:r>
      <w:r>
        <w:rPr>
          <w:rFonts w:hint="eastAsia"/>
        </w:rPr>
        <w:t>，</w:t>
      </w:r>
      <w:r>
        <w:t>增强人文关怀，建立多样化的心理辅导</w:t>
      </w:r>
      <w:r>
        <w:rPr>
          <w:rFonts w:hint="eastAsia"/>
        </w:rPr>
        <w:t>；</w:t>
      </w:r>
      <w:r>
        <w:t>予以能力帮扶</w:t>
      </w:r>
      <w:r>
        <w:rPr>
          <w:rFonts w:hint="eastAsia"/>
        </w:rPr>
        <w:t>，</w:t>
      </w:r>
      <w:r>
        <w:t>对毕业生进行职业生涯规划和就业指导</w:t>
      </w:r>
      <w:r>
        <w:rPr>
          <w:rFonts w:hint="eastAsia"/>
        </w:rPr>
        <w:t>。我院今年10个建档立卡户优先推荐优先帮扶，也率先全部就业。</w:t>
      </w:r>
    </w:p>
    <w:p w:rsidR="00AF5C50" w:rsidRDefault="00AF5C50" w:rsidP="00AF5C50">
      <w:pPr>
        <w:adjustRightInd w:val="0"/>
        <w:snapToGrid w:val="0"/>
        <w:spacing w:line="360" w:lineRule="auto"/>
        <w:ind w:firstLineChars="200" w:firstLine="480"/>
        <w:rPr>
          <w:rFonts w:ascii="宋体" w:hAnsi="宋体"/>
          <w:sz w:val="24"/>
        </w:rPr>
      </w:pPr>
      <w:r>
        <w:rPr>
          <w:rFonts w:ascii="宋体" w:hAnsi="宋体"/>
          <w:sz w:val="24"/>
        </w:rPr>
        <w:t>（一）予以资金帮扶，设立勤工助学工作岗位</w:t>
      </w:r>
    </w:p>
    <w:p w:rsidR="00AF5C50" w:rsidRDefault="00AF5C50" w:rsidP="00AF5C50">
      <w:pPr>
        <w:adjustRightInd w:val="0"/>
        <w:snapToGrid w:val="0"/>
        <w:spacing w:line="360" w:lineRule="auto"/>
        <w:ind w:firstLineChars="200" w:firstLine="480"/>
        <w:rPr>
          <w:rFonts w:ascii="宋体" w:hAnsi="宋体"/>
          <w:sz w:val="24"/>
        </w:rPr>
      </w:pPr>
      <w:r>
        <w:rPr>
          <w:rFonts w:ascii="宋体" w:hAnsi="宋体"/>
          <w:sz w:val="24"/>
        </w:rPr>
        <w:t>建立勤工助学工作岗位</w:t>
      </w:r>
      <w:r>
        <w:rPr>
          <w:rFonts w:ascii="宋体" w:hAnsi="宋体" w:hint="eastAsia"/>
          <w:sz w:val="24"/>
        </w:rPr>
        <w:t>，</w:t>
      </w:r>
      <w:r>
        <w:rPr>
          <w:rFonts w:ascii="宋体" w:hAnsi="宋体"/>
          <w:sz w:val="24"/>
        </w:rPr>
        <w:t>给家庭困难学生一定的资金帮助，面对无力解决学费和生活费的学生予以一定的资金帮扶，尽可能的帮助家庭困难学生解决心理焦</w:t>
      </w:r>
      <w:r>
        <w:rPr>
          <w:rFonts w:ascii="宋体" w:hAnsi="宋体"/>
          <w:sz w:val="24"/>
        </w:rPr>
        <w:lastRenderedPageBreak/>
        <w:t>虑和心理负担。给学生</w:t>
      </w:r>
      <w:r>
        <w:rPr>
          <w:rFonts w:ascii="宋体" w:hAnsi="宋体" w:hint="eastAsia"/>
          <w:sz w:val="24"/>
        </w:rPr>
        <w:t>推荐就业单位</w:t>
      </w:r>
      <w:r>
        <w:rPr>
          <w:rFonts w:ascii="宋体" w:hAnsi="宋体"/>
          <w:sz w:val="24"/>
        </w:rPr>
        <w:t>，使经济困难的学生可以减轻生活压力，多一些实践锻炼机会，在提高学生精神面貌的同时，将学生的</w:t>
      </w:r>
      <w:r>
        <w:rPr>
          <w:rFonts w:ascii="宋体" w:hAnsi="宋体" w:hint="eastAsia"/>
          <w:sz w:val="24"/>
        </w:rPr>
        <w:t>就业</w:t>
      </w:r>
      <w:r>
        <w:rPr>
          <w:rFonts w:ascii="宋体" w:hAnsi="宋体"/>
          <w:sz w:val="24"/>
        </w:rPr>
        <w:t>能力逐渐提高。</w:t>
      </w:r>
    </w:p>
    <w:p w:rsidR="00AF5C50" w:rsidRDefault="00AF5C50" w:rsidP="00AF5C50">
      <w:pPr>
        <w:adjustRightInd w:val="0"/>
        <w:snapToGrid w:val="0"/>
        <w:spacing w:line="360" w:lineRule="auto"/>
        <w:ind w:firstLineChars="200" w:firstLine="480"/>
        <w:rPr>
          <w:rFonts w:ascii="宋体" w:hAnsi="宋体"/>
          <w:sz w:val="24"/>
        </w:rPr>
      </w:pPr>
      <w:r>
        <w:rPr>
          <w:rFonts w:ascii="宋体" w:hAnsi="宋体"/>
          <w:sz w:val="24"/>
        </w:rPr>
        <w:t>（二）予以精神帮扶</w:t>
      </w:r>
      <w:r>
        <w:rPr>
          <w:rFonts w:ascii="宋体" w:hAnsi="宋体" w:hint="eastAsia"/>
          <w:sz w:val="24"/>
        </w:rPr>
        <w:t>，</w:t>
      </w:r>
      <w:r>
        <w:rPr>
          <w:rFonts w:ascii="宋体" w:hAnsi="宋体"/>
          <w:sz w:val="24"/>
        </w:rPr>
        <w:t>增强人文关怀，建立多样化的心理辅导</w:t>
      </w:r>
    </w:p>
    <w:p w:rsidR="00AF5C50" w:rsidRDefault="00AF5C50" w:rsidP="00AF5C50">
      <w:pPr>
        <w:adjustRightInd w:val="0"/>
        <w:snapToGrid w:val="0"/>
        <w:spacing w:line="360" w:lineRule="auto"/>
        <w:ind w:firstLineChars="200" w:firstLine="480"/>
        <w:rPr>
          <w:rFonts w:ascii="宋体" w:hAnsi="宋体"/>
          <w:sz w:val="24"/>
        </w:rPr>
      </w:pPr>
      <w:r>
        <w:rPr>
          <w:rFonts w:ascii="宋体" w:hAnsi="宋体"/>
          <w:sz w:val="24"/>
        </w:rPr>
        <w:t>针对家庭困难的学生给予特定的人文关怀，辅导员利用谈心的方式和学生进行有效的交流，营造良好的人文氛围。对出现严重心理问题的学生及时施以关心和帮助。</w:t>
      </w:r>
    </w:p>
    <w:p w:rsidR="00AF5C50" w:rsidRDefault="00AF5C50" w:rsidP="00AF5C50">
      <w:pPr>
        <w:adjustRightInd w:val="0"/>
        <w:snapToGrid w:val="0"/>
        <w:spacing w:line="360" w:lineRule="auto"/>
        <w:ind w:firstLineChars="200" w:firstLine="480"/>
        <w:rPr>
          <w:rFonts w:ascii="宋体" w:hAnsi="宋体"/>
          <w:sz w:val="24"/>
        </w:rPr>
      </w:pPr>
      <w:r>
        <w:rPr>
          <w:rFonts w:ascii="宋体" w:hAnsi="宋体"/>
          <w:sz w:val="24"/>
        </w:rPr>
        <w:t>（三）予以能力帮扶</w:t>
      </w:r>
      <w:r>
        <w:rPr>
          <w:rFonts w:ascii="宋体" w:hAnsi="宋体" w:hint="eastAsia"/>
          <w:sz w:val="24"/>
        </w:rPr>
        <w:t>，</w:t>
      </w:r>
      <w:r>
        <w:rPr>
          <w:rFonts w:ascii="宋体" w:hAnsi="宋体"/>
          <w:sz w:val="24"/>
        </w:rPr>
        <w:t>对毕业生进行职业生涯规划和就业指导</w:t>
      </w:r>
    </w:p>
    <w:p w:rsidR="00AF5C50" w:rsidRDefault="00AF5C50" w:rsidP="00AF5C50">
      <w:pPr>
        <w:adjustRightInd w:val="0"/>
        <w:snapToGrid w:val="0"/>
        <w:spacing w:line="360" w:lineRule="auto"/>
        <w:ind w:firstLineChars="200" w:firstLine="480"/>
        <w:rPr>
          <w:rFonts w:ascii="宋体" w:hAnsi="宋体"/>
          <w:sz w:val="24"/>
        </w:rPr>
      </w:pPr>
      <w:r>
        <w:rPr>
          <w:rFonts w:ascii="宋体" w:hAnsi="宋体" w:hint="eastAsia"/>
          <w:sz w:val="24"/>
        </w:rPr>
        <w:t>在大四上学期开设就业指导课，在就业指导课上详细为同学们讲解就业知识</w:t>
      </w:r>
      <w:r>
        <w:rPr>
          <w:rFonts w:ascii="宋体" w:hAnsi="宋体"/>
          <w:sz w:val="24"/>
        </w:rPr>
        <w:t>，大力培养学生的领导力和执行力，在课堂上对学生进行</w:t>
      </w:r>
      <w:r>
        <w:rPr>
          <w:rFonts w:ascii="宋体" w:hAnsi="宋体" w:hint="eastAsia"/>
          <w:sz w:val="24"/>
        </w:rPr>
        <w:t>就业</w:t>
      </w:r>
      <w:r>
        <w:rPr>
          <w:rFonts w:ascii="宋体" w:hAnsi="宋体"/>
          <w:sz w:val="24"/>
        </w:rPr>
        <w:t>指导，充分给学生提供锻炼的机会。</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通过我院全体师生员工的共同努力，院领导的周密安排，帮助 “双困”毕业生顺利就业，找到了自己满意的工作。</w:t>
      </w:r>
    </w:p>
    <w:p w:rsidR="00AF5C50" w:rsidRDefault="00AF5C50" w:rsidP="00AF5C50">
      <w:pPr>
        <w:adjustRightInd w:val="0"/>
        <w:snapToGrid w:val="0"/>
        <w:spacing w:line="360" w:lineRule="auto"/>
        <w:ind w:firstLineChars="200" w:firstLine="480"/>
        <w:rPr>
          <w:rFonts w:ascii="宋体" w:hAnsi="宋体" w:cs="宋体"/>
          <w:sz w:val="24"/>
        </w:rPr>
      </w:pPr>
    </w:p>
    <w:p w:rsidR="00AF5C50" w:rsidRDefault="00AF5C50" w:rsidP="00AF5C50">
      <w:pPr>
        <w:widowControl/>
        <w:adjustRightInd w:val="0"/>
        <w:snapToGrid w:val="0"/>
        <w:spacing w:before="100" w:beforeAutospacing="1" w:after="100" w:afterAutospacing="1" w:line="360" w:lineRule="auto"/>
        <w:ind w:firstLineChars="200" w:firstLine="482"/>
        <w:jc w:val="center"/>
        <w:rPr>
          <w:rFonts w:ascii="宋体" w:hAnsi="宋体" w:cs="宋体"/>
          <w:sz w:val="24"/>
        </w:rPr>
      </w:pPr>
      <w:r>
        <w:rPr>
          <w:rFonts w:ascii="宋体" w:hAnsi="宋体" w:cs="宋体" w:hint="eastAsia"/>
          <w:b/>
          <w:bCs/>
          <w:color w:val="000000"/>
          <w:kern w:val="0"/>
          <w:sz w:val="24"/>
          <w:lang w:bidi="ar"/>
        </w:rPr>
        <w:t>第六部分：外国语言系毕业生跟踪调查情况</w:t>
      </w:r>
    </w:p>
    <w:p w:rsidR="00AF5C50" w:rsidRDefault="00AF5C50" w:rsidP="00AF5C50">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一、就业去向分析</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2019年度我系本科毕业生共165人。国内毕业生共134人，其中5人延期毕业，实际本科毕业生人数129人，包括英语专业本科毕业生69人，德语专业本科毕业生26人，日语专业本科毕业生34人。截至8月31日，本科就业率为96.53%，其中英语专业就业率100%，德语专业就业率100%，日语专业就业率94.1%。本科生中有15人考取了硕士研究生，考研率为11.6%,考取的院校有北京外国语大学，中国政法大学，北京第二外国语言系，天津外国语言系、东南大学等名校。出国毕业生为13人，占毕业生总人数10.07%。</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其中，英语专业毕业生70人，考研11人，1人延期毕业，就业58人，就业领域多数集中在教育和翻译、国际贸易，部分在涉外文秘、旅游、管理等；德语专业毕业生共有26人，1人出国、考研4人、就业21人，就业主要领域集中在外贸、销售等；日语专业毕业生34人，其中出国6人、考研1人、就业25人，就业领域集中在国际贸易、旅游、教学、管理等.从毕业生的就业去向来看，我院外国语言系英语专业毕业生主要就业于公司企业及专门从事外贸的公司。参考毕业生问卷中反映出来的就业岗位统计，除公司企业外，教师岗位也是我院外</w:t>
      </w:r>
      <w:r>
        <w:rPr>
          <w:rFonts w:ascii="宋体" w:hAnsi="宋体" w:cs="宋体" w:hint="eastAsia"/>
          <w:sz w:val="24"/>
        </w:rPr>
        <w:lastRenderedPageBreak/>
        <w:t>国语言系毕业生的一个主流。</w:t>
      </w:r>
    </w:p>
    <w:p w:rsidR="00AF5C50" w:rsidRDefault="00AF5C50" w:rsidP="00AF5C50">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二、能力分析</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1．毕业生及用人单位认可的关键能力</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毕业生认为口语表达能力是外语专业就业所必需的关键能力。需要提高的能力：语言输出能力、输入技能（听、读），大学期间需要取得的证书，如口笔译证书、专业等级证书。此外，良好的人际沟通和协调能力在就业竞争中也十分重要。这一结果与用人单位的反馈情况基本一致。从用人单位角度来看，对毕业生的能力素质的考查中，用人单位最为看重的是专业等级证书及实际的专业水平和能力，同时参考在校成绩及是否取得翻译资格证。因此在用人单位看来排在前两位的必备能力分别是口语表达和分析问题能力。这说明用人单位不但看注毕业生的人际沟能力，更注重分析和独立解决问题的能力。</w:t>
      </w:r>
    </w:p>
    <w:p w:rsidR="00AF5C50" w:rsidRDefault="00AF5C50" w:rsidP="00AF5C50">
      <w:pPr>
        <w:adjustRightInd w:val="0"/>
        <w:snapToGrid w:val="0"/>
        <w:spacing w:line="360" w:lineRule="auto"/>
        <w:rPr>
          <w:rFonts w:ascii="宋体" w:hAnsi="宋体" w:cs="宋体"/>
          <w:sz w:val="24"/>
        </w:rPr>
      </w:pPr>
      <w:r>
        <w:rPr>
          <w:rFonts w:ascii="宋体" w:hAnsi="宋体" w:cs="宋体" w:hint="eastAsia"/>
          <w:sz w:val="24"/>
        </w:rPr>
        <w:t xml:space="preserve">    2．各不同岗位对能力素质的要求</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从用人单位了解来看，外贸及其他公司企业最关注的前三项能力分别是：口语表达能力，人际沟通能力和分析问题的能力。对于在各级学校中从事教学工作的教师而言，书面表达，沟通能力和分析问题的能力尤其重要。在政府部分工作的公务员对外语各项基本技能（说，读，写，译）的要求基本均衡。翻译旅游公司则对口语表达和口译能力有较高要求，同时沟通能力和分析问题能力也不可忽视。</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3．用人单位对我院英语专业毕业各能力素质评价</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用人单位认为我院毕业生的阅读能力，沟通能力以及书面表达能力一般，口语表达，翻译能力需要提高，分析问题能力，文学及文化素养，有较大的提升空间。用人单位对各性质的公司企业、学校及政府机构的毕业生的满意度基本一致。对于在翻译、旅游公司就业的毕业生满意度稍低。</w:t>
      </w:r>
    </w:p>
    <w:p w:rsidR="00AF5C50" w:rsidRDefault="00AF5C50" w:rsidP="00AF5C50">
      <w:pPr>
        <w:spacing w:line="360" w:lineRule="auto"/>
        <w:ind w:firstLineChars="200" w:firstLine="482"/>
        <w:rPr>
          <w:rFonts w:ascii="宋体" w:hAnsi="宋体"/>
          <w:b/>
          <w:bCs/>
          <w:sz w:val="24"/>
        </w:rPr>
      </w:pPr>
      <w:r>
        <w:rPr>
          <w:rFonts w:ascii="宋体" w:hAnsi="宋体" w:hint="eastAsia"/>
          <w:b/>
          <w:bCs/>
          <w:sz w:val="24"/>
        </w:rPr>
        <w:t>三</w:t>
      </w:r>
      <w:r>
        <w:rPr>
          <w:rFonts w:ascii="宋体" w:hAnsi="宋体"/>
          <w:b/>
          <w:bCs/>
          <w:sz w:val="24"/>
        </w:rPr>
        <w:t xml:space="preserve">、措施 </w:t>
      </w:r>
    </w:p>
    <w:p w:rsidR="00AF5C50" w:rsidRDefault="00AF5C50" w:rsidP="00AF5C50">
      <w:pPr>
        <w:spacing w:line="360" w:lineRule="auto"/>
        <w:ind w:firstLineChars="200" w:firstLine="480"/>
        <w:rPr>
          <w:rFonts w:ascii="宋体" w:hAnsi="宋体"/>
          <w:sz w:val="24"/>
        </w:rPr>
      </w:pPr>
      <w:r>
        <w:rPr>
          <w:rFonts w:ascii="宋体" w:hAnsi="宋体"/>
          <w:sz w:val="24"/>
        </w:rPr>
        <w:t xml:space="preserve">随着全球化的发展与知识经济的冲击，青年初次与持续就业所需的能力门坎逐年提高，大学生必须具备能够满足新经济要求的核心就业能力才能成功发展，但现有教育培训体院缺乏必要的就业市场需求导向，缺乏对创业行为的深入研究，高等教育培养出来的大学生在知识和技能结构上与人才市场的需求存在脱节，大学生就业的结构性矛盾日益突出。针对以上分析和现实情况，提出了以下建议： </w:t>
      </w:r>
    </w:p>
    <w:p w:rsidR="00AF5C50" w:rsidRDefault="00AF5C50" w:rsidP="00AF5C50">
      <w:pPr>
        <w:spacing w:line="360" w:lineRule="auto"/>
        <w:ind w:firstLineChars="200" w:firstLine="480"/>
        <w:rPr>
          <w:rFonts w:ascii="宋体" w:hAnsi="宋体"/>
          <w:sz w:val="24"/>
        </w:rPr>
      </w:pPr>
      <w:r>
        <w:rPr>
          <w:rFonts w:ascii="宋体" w:hAnsi="宋体"/>
          <w:sz w:val="24"/>
        </w:rPr>
        <w:t>首先，学生应积极主动提高自身的综合素质。在学好本专业的同时，要尽可</w:t>
      </w:r>
      <w:r>
        <w:rPr>
          <w:rFonts w:ascii="宋体" w:hAnsi="宋体"/>
          <w:sz w:val="24"/>
        </w:rPr>
        <w:lastRenderedPageBreak/>
        <w:t xml:space="preserve">能使自己拥有更多能力，比如团队合作能力、其他外语能力、软件操作能力等等。特别要提高自己自主性学习的能力，在学习知识的过程中能独立思考，对自己学习的内容有所取舍，并有一个比较明确的取舍标准。要尽早明确自己的目标，有职业规划。有目标才能有的放矢，了解达到自己的目标需要哪些能力，自己有哪些优缺点，为了实现目标需要做什么。不仅需要长期的目标，还要有短期的计划，并有条不紊地实施下去。 </w:t>
      </w:r>
    </w:p>
    <w:p w:rsidR="00AF5C50" w:rsidRDefault="00AF5C50" w:rsidP="00AF5C50">
      <w:pPr>
        <w:spacing w:line="360" w:lineRule="auto"/>
        <w:ind w:firstLineChars="200" w:firstLine="480"/>
        <w:rPr>
          <w:rFonts w:ascii="宋体" w:hAnsi="宋体"/>
          <w:sz w:val="24"/>
        </w:rPr>
      </w:pPr>
      <w:r>
        <w:rPr>
          <w:rFonts w:ascii="宋体" w:hAnsi="宋体"/>
          <w:sz w:val="24"/>
        </w:rPr>
        <w:t>其次，</w:t>
      </w:r>
      <w:r>
        <w:rPr>
          <w:rFonts w:ascii="宋体" w:hAnsi="宋体" w:hint="eastAsia"/>
          <w:sz w:val="24"/>
        </w:rPr>
        <w:t>院部</w:t>
      </w:r>
      <w:r>
        <w:rPr>
          <w:rFonts w:ascii="宋体" w:hAnsi="宋体"/>
          <w:sz w:val="24"/>
        </w:rPr>
        <w:t xml:space="preserve">结合当前人才市场的需求，及时调整教学模式。应注重口语教学，给学生制造更多的机会“开口说话”。在教学方面也应使学生更深入全面地了解所学语言国家的历史背景、文化、风俗等；要注重培养学生的自主创新能力，以培养学生的自我研究能力以及丰富的创造力；要增加国际性教育，通过讲座等方式，开阔学生的眼界。同时应充分利用学校的信息网络及校友的人脉资源，能够及时有效地将社会招聘信息传递给毕业生，帮助大学生了解就业环境；借助讲座、座谈、模拟、案例、演示等手段帮助学生了解职业市场要求，改进他们展示专业水平的能力。 </w:t>
      </w:r>
    </w:p>
    <w:p w:rsidR="00AF5C50" w:rsidRDefault="00AF5C50" w:rsidP="00AF5C50">
      <w:pPr>
        <w:spacing w:line="360" w:lineRule="auto"/>
        <w:ind w:firstLineChars="200" w:firstLine="480"/>
        <w:rPr>
          <w:rFonts w:ascii="宋体" w:hAnsi="宋体" w:cs="宋体"/>
          <w:sz w:val="24"/>
        </w:rPr>
      </w:pPr>
      <w:r>
        <w:rPr>
          <w:rFonts w:ascii="宋体" w:hAnsi="宋体"/>
          <w:sz w:val="24"/>
        </w:rPr>
        <w:t>据了解，目前就业市场对工具型外语类人才的需求已明显下降。而具有扎实语言功底的同时具备金融、法律、计算机、通信、商贸等知识背景的外语类毕业生却备受企业青睐。因此，即使是翻译人才也要求具备相关领域的特定知识。社会对“外语＋专业”复合型人才的需求，直接推动了高校外语类人才培养模式的改革，并依托自身教学资源纷纷进行了各具特色的探索。作为一个外语专业的学生，不仅要学好专业语言知识，更要积极探索其他专业领域，努力使自己成为复合型人才，增强自己的就业竞争力。</w:t>
      </w:r>
    </w:p>
    <w:p w:rsidR="00AF5C50" w:rsidRDefault="00AF5C50" w:rsidP="00AF5C50">
      <w:pPr>
        <w:adjustRightInd w:val="0"/>
        <w:snapToGrid w:val="0"/>
        <w:spacing w:line="360" w:lineRule="auto"/>
        <w:ind w:firstLineChars="200" w:firstLine="480"/>
        <w:rPr>
          <w:rFonts w:ascii="宋体" w:hAnsi="宋体" w:cs="宋体"/>
          <w:sz w:val="24"/>
        </w:rPr>
      </w:pPr>
    </w:p>
    <w:p w:rsidR="00AF5C50" w:rsidRDefault="00AF5C50" w:rsidP="00AF5C50">
      <w:pPr>
        <w:widowControl/>
        <w:adjustRightInd w:val="0"/>
        <w:snapToGrid w:val="0"/>
        <w:spacing w:before="100" w:beforeAutospacing="1" w:after="100" w:afterAutospacing="1" w:line="360" w:lineRule="auto"/>
        <w:ind w:firstLineChars="200" w:firstLine="482"/>
        <w:jc w:val="center"/>
        <w:rPr>
          <w:rFonts w:ascii="宋体" w:hAnsi="宋体" w:cs="宋体"/>
          <w:sz w:val="24"/>
        </w:rPr>
      </w:pPr>
      <w:r>
        <w:rPr>
          <w:rFonts w:ascii="宋体" w:hAnsi="宋体" w:cs="宋体" w:hint="eastAsia"/>
          <w:b/>
          <w:bCs/>
          <w:color w:val="000000"/>
          <w:kern w:val="0"/>
          <w:sz w:val="24"/>
          <w:lang w:bidi="ar"/>
        </w:rPr>
        <w:t>第七部分：外国语言系毕业生当年基层就业情况</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t>为了贯彻</w:t>
      </w:r>
      <w:r>
        <w:rPr>
          <w:rFonts w:ascii="宋体" w:hAnsi="宋体" w:hint="eastAsia"/>
          <w:sz w:val="24"/>
          <w:shd w:val="clear" w:color="auto" w:fill="FFFFFF"/>
        </w:rPr>
        <w:t>《关于贯彻落实中央文件精神进一步引导和鼓励高校毕业生到基层工作的通知》</w:t>
      </w:r>
      <w:r>
        <w:rPr>
          <w:rFonts w:ascii="宋体" w:hAnsi="宋体" w:cs="宋体" w:hint="eastAsia"/>
          <w:sz w:val="24"/>
        </w:rPr>
        <w:t>的精神，帮助大学生树立正确的就业观念，引导大学生到基层、到祖国最需要的地方建功立业，根据国家和学院的要求，现结合我院的实际情况，制定关于外国语言系加强引导和鼓励毕业生到基层就业的工作方案：</w:t>
      </w:r>
    </w:p>
    <w:p w:rsidR="00AF5C50" w:rsidRDefault="00AF5C50" w:rsidP="00AF5C50">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一、加强领导，构建毕业生基层就业的组织机构</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cs="宋体" w:hint="eastAsia"/>
          <w:sz w:val="24"/>
        </w:rPr>
        <w:lastRenderedPageBreak/>
        <w:t>院部领导高度重视毕业生基层就业工作，形成以院书记和系主任为核心的组织机构，充分发挥辅导员、专业教师和班系主任的作用，构建促进毕业生基层就业的网络组织，动员各方力量，将毕业生到基层就业的政策引导和社会人才需求相结合，有针对性地开展好各项活动，宣传活动有计划、有总结，不断提升毕业生基层就业能力，组织开展好各类基层就业项目的具体实施工作。 </w:t>
      </w:r>
    </w:p>
    <w:p w:rsidR="00AF5C50" w:rsidRDefault="00AF5C50" w:rsidP="00AF5C50">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二、加强毕业生教育，积极引导毕业生转变就业观念</w:t>
      </w:r>
    </w:p>
    <w:p w:rsidR="00AF5C50" w:rsidRDefault="00AF5C50" w:rsidP="00AF5C50">
      <w:pPr>
        <w:adjustRightInd w:val="0"/>
        <w:snapToGrid w:val="0"/>
        <w:spacing w:line="360" w:lineRule="auto"/>
        <w:ind w:firstLineChars="200" w:firstLine="480"/>
        <w:rPr>
          <w:rFonts w:ascii="宋体" w:hAnsi="宋体" w:cs="宋体"/>
          <w:b/>
          <w:bCs/>
          <w:sz w:val="24"/>
        </w:rPr>
      </w:pPr>
      <w:r>
        <w:rPr>
          <w:rFonts w:ascii="宋体" w:hAnsi="宋体" w:cs="宋体" w:hint="eastAsia"/>
          <w:sz w:val="24"/>
        </w:rPr>
        <w:t>我院要大力宣传到基层就业的政策，认真贯彻落实有关政策性文件精神，教育引导学生树立正确的择业观。要把教育学生与引导舆论密切结合起来，注重发挥典型的教育引领作用。通过动员报告、树立典型、弘扬先进等形式，营造到基层工作光荣、到基层工作可敬的良好氛围。逐步引导广大毕业生、家长及全社会更新就业观念，营造有益于大学生到基层就业的舆论氛围和社会环境，切实把时代的召唤和国家的要求转变为广大学生的自觉行动。</w:t>
      </w:r>
    </w:p>
    <w:p w:rsidR="00AF5C50" w:rsidRDefault="00AF5C50" w:rsidP="00AF5C50">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三、加大对先进典型的宣传力度，唱响毕业生到基层就业的主旋律</w:t>
      </w:r>
    </w:p>
    <w:p w:rsidR="00AF5C50" w:rsidRDefault="00AF5C50" w:rsidP="00AF5C50">
      <w:pPr>
        <w:adjustRightInd w:val="0"/>
        <w:snapToGrid w:val="0"/>
        <w:spacing w:line="360" w:lineRule="auto"/>
        <w:ind w:firstLineChars="200" w:firstLine="480"/>
        <w:rPr>
          <w:rFonts w:ascii="宋体" w:hAnsi="宋体"/>
          <w:sz w:val="24"/>
        </w:rPr>
      </w:pPr>
      <w:r>
        <w:rPr>
          <w:rFonts w:ascii="宋体" w:hAnsi="宋体" w:hint="eastAsia"/>
          <w:sz w:val="24"/>
        </w:rPr>
        <w:t>我院将充分利用院部网站、广播、公告栏、宣传橱窗推动实施“基层就业教育工程”，在学生中深入开展以基层就业为主题的毕业生就业教育专题活动；及时更新教材内容，在就业指导课程中融入基层就业工作相关专题，向学生介绍大学生志愿服务西部计划、“三支一扶”计划、教师特设岗位计划、选聘高校毕业生到村任职政策等，了解国家政策及基层单位实际状况，对高校优秀毕业生的迫切需求等，加强学生对基层的了解；邀请在基层工作的优秀老校友回校举办“励志讲坛”，激励学生树立到西部及基层就业的决心。</w:t>
      </w:r>
    </w:p>
    <w:p w:rsidR="00AF5C50" w:rsidRDefault="00AF5C50" w:rsidP="00AF5C50">
      <w:pPr>
        <w:adjustRightInd w:val="0"/>
        <w:snapToGrid w:val="0"/>
        <w:spacing w:line="360" w:lineRule="auto"/>
        <w:ind w:firstLineChars="200" w:firstLine="480"/>
        <w:rPr>
          <w:rFonts w:ascii="宋体" w:hAnsi="宋体" w:cs="宋体"/>
          <w:sz w:val="24"/>
        </w:rPr>
      </w:pPr>
    </w:p>
    <w:p w:rsidR="00AF5C50" w:rsidRDefault="00AF5C50" w:rsidP="00AF5C50">
      <w:pPr>
        <w:widowControl/>
        <w:adjustRightInd w:val="0"/>
        <w:snapToGrid w:val="0"/>
        <w:spacing w:before="100" w:beforeAutospacing="1" w:after="100" w:afterAutospacing="1" w:line="360" w:lineRule="auto"/>
        <w:ind w:firstLineChars="200" w:firstLine="482"/>
        <w:jc w:val="center"/>
        <w:rPr>
          <w:rFonts w:ascii="宋体" w:hAnsi="宋体" w:cs="宋体"/>
          <w:sz w:val="24"/>
        </w:rPr>
      </w:pPr>
      <w:r>
        <w:rPr>
          <w:rFonts w:ascii="宋体" w:hAnsi="宋体" w:cs="宋体" w:hint="eastAsia"/>
          <w:b/>
          <w:bCs/>
          <w:color w:val="000000"/>
          <w:kern w:val="0"/>
          <w:sz w:val="24"/>
          <w:lang w:bidi="ar"/>
        </w:rPr>
        <w:t>第八部分：外国语言系毕业生创业情况及典型案例</w:t>
      </w:r>
    </w:p>
    <w:p w:rsidR="00AF5C50" w:rsidRDefault="00AF5C50" w:rsidP="00AF5C50">
      <w:pPr>
        <w:spacing w:line="360" w:lineRule="auto"/>
        <w:ind w:firstLine="435"/>
        <w:rPr>
          <w:rFonts w:ascii="宋体" w:hAnsi="宋体"/>
          <w:sz w:val="24"/>
        </w:rPr>
      </w:pPr>
      <w:r>
        <w:rPr>
          <w:rFonts w:ascii="宋体" w:hAnsi="宋体"/>
          <w:sz w:val="24"/>
        </w:rPr>
        <w:t>为鼓励</w:t>
      </w:r>
      <w:r>
        <w:rPr>
          <w:rFonts w:ascii="宋体" w:hAnsi="宋体" w:hint="eastAsia"/>
          <w:sz w:val="24"/>
        </w:rPr>
        <w:t>我院</w:t>
      </w:r>
      <w:r>
        <w:rPr>
          <w:rFonts w:ascii="宋体" w:hAnsi="宋体"/>
          <w:sz w:val="24"/>
        </w:rPr>
        <w:t>毕业生自主创业</w:t>
      </w:r>
      <w:r>
        <w:rPr>
          <w:rFonts w:ascii="宋体" w:hAnsi="宋体" w:hint="eastAsia"/>
          <w:sz w:val="24"/>
        </w:rPr>
        <w:t>，</w:t>
      </w:r>
      <w:r>
        <w:rPr>
          <w:rFonts w:ascii="宋体" w:hAnsi="宋体"/>
          <w:sz w:val="24"/>
        </w:rPr>
        <w:t>以创业带动就业</w:t>
      </w:r>
      <w:r>
        <w:rPr>
          <w:rFonts w:ascii="宋体" w:hAnsi="宋体" w:hint="eastAsia"/>
          <w:sz w:val="24"/>
        </w:rPr>
        <w:t>，我院领导高度重视大学生群体就业创业需求，全力为大学生就业创业、筑梦圆梦保驾护航，为</w:t>
      </w:r>
      <w:r>
        <w:rPr>
          <w:rFonts w:ascii="宋体" w:hAnsi="宋体"/>
          <w:sz w:val="24"/>
        </w:rPr>
        <w:t>大学生</w:t>
      </w:r>
      <w:r>
        <w:rPr>
          <w:rFonts w:ascii="宋体" w:hAnsi="宋体" w:hint="eastAsia"/>
          <w:sz w:val="24"/>
        </w:rPr>
        <w:t>宣传国家</w:t>
      </w:r>
      <w:r>
        <w:rPr>
          <w:rFonts w:ascii="宋体" w:hAnsi="宋体"/>
          <w:sz w:val="24"/>
        </w:rPr>
        <w:t>自主创业优惠政策，</w:t>
      </w:r>
      <w:r>
        <w:rPr>
          <w:rFonts w:ascii="宋体" w:hAnsi="宋体" w:hint="eastAsia"/>
          <w:sz w:val="24"/>
        </w:rPr>
        <w:t>但由于文科专业的限制，再加上百分之九十五的都是女生，导致 2019届外国语言系毕业生中目前没有在创业的同学，但往年我院有优秀毕业生创业。</w:t>
      </w:r>
    </w:p>
    <w:p w:rsidR="00AF5C50" w:rsidRDefault="00AF5C50" w:rsidP="00AF5C50">
      <w:pPr>
        <w:spacing w:line="360" w:lineRule="auto"/>
        <w:ind w:firstLine="435"/>
        <w:rPr>
          <w:rFonts w:ascii="宋体" w:hAnsi="宋体" w:cs="宋体"/>
          <w:sz w:val="24"/>
        </w:rPr>
      </w:pPr>
      <w:r>
        <w:rPr>
          <w:rFonts w:ascii="宋体" w:hAnsi="宋体" w:hint="eastAsia"/>
          <w:sz w:val="24"/>
        </w:rPr>
        <w:t>张正亮同学是合肥学院外国语言系12级英语2班班长，于2016年6月毕业，</w:t>
      </w:r>
      <w:r>
        <w:rPr>
          <w:rFonts w:ascii="宋体" w:hAnsi="宋体" w:hint="eastAsia"/>
          <w:sz w:val="24"/>
        </w:rPr>
        <w:lastRenderedPageBreak/>
        <w:t>和大部分同学求职找工作不同的是他选择了自主创业。现阶段正是全民创业的高</w:t>
      </w:r>
      <w:r>
        <w:rPr>
          <w:rFonts w:ascii="宋体" w:hAnsi="宋体" w:cs="宋体" w:hint="eastAsia"/>
          <w:sz w:val="24"/>
        </w:rPr>
        <w:t>潮时期，找好创业项目是十分重要的。人才，将是二十一世纪世界竞争中的核心力量，随着两会的召开和在经济全球化的发展浪潮中，文化也在朝着全球化的发展趋势迈进，教育越来越受到国内外各界人士的广泛关注。借着这股培训风，以补习为主题创办一家培训机构，既是一个很好的商机，也是一个参与国家现代化建设的好机会。张正亮以及他的团队经过院统的调查发现，很多人想进行课程之外的学习，但社会上为其提供的场所门槛太高，学费昂贵。因此，在针对富有人群开设补习课程的同时，还兼顾了那些处于小康水平并且需要再次进行知识储备的人群。</w:t>
      </w:r>
    </w:p>
    <w:p w:rsidR="00AF5C50" w:rsidRDefault="00AF5C50" w:rsidP="00AF5C50">
      <w:pPr>
        <w:spacing w:line="360" w:lineRule="auto"/>
        <w:ind w:firstLine="435"/>
        <w:rPr>
          <w:rFonts w:ascii="宋体" w:hAnsi="宋体" w:cs="宋体"/>
          <w:sz w:val="24"/>
        </w:rPr>
      </w:pPr>
      <w:r>
        <w:rPr>
          <w:rFonts w:ascii="宋体" w:hAnsi="宋体" w:cs="宋体" w:hint="eastAsia"/>
          <w:sz w:val="24"/>
        </w:rPr>
        <w:t>基于各种机遇和挑战，张正亮成立了安徽英格教育咨询有限公司。“要想效益高，还得宣传好”。在人们对英格教育的教学质量还不是很了解前，做好第一步的宣传后，才能开始打造以高品质教学为代表的品牌效益，所以张正亮在宣传方面花了很大的心思，主要以宣传的多样性和特色性掀起国学推广热潮。例如宣传单、海报、喷绘、网络、广播电台、报纸、咨询台等，形式多样，各有侧重。 </w:t>
      </w:r>
    </w:p>
    <w:p w:rsidR="00AF5C50" w:rsidRDefault="00AF5C50" w:rsidP="00AF5C50">
      <w:pPr>
        <w:spacing w:line="360" w:lineRule="auto"/>
        <w:ind w:firstLine="435"/>
        <w:rPr>
          <w:rFonts w:ascii="宋体" w:hAnsi="宋体" w:cs="宋体"/>
          <w:sz w:val="24"/>
        </w:rPr>
      </w:pPr>
      <w:r>
        <w:rPr>
          <w:rFonts w:ascii="宋体" w:hAnsi="宋体" w:cs="宋体" w:hint="eastAsia"/>
          <w:sz w:val="24"/>
        </w:rPr>
        <w:t>目前，在校学生近200多人，同时，还组织了由我院同届毕业的学生组成的一个团队，这不仅解决了周围孩子的学习补差补缺问题，还解决了部分同学的就业。</w:t>
      </w:r>
    </w:p>
    <w:p w:rsidR="00AF5C50" w:rsidRDefault="00AF5C50" w:rsidP="00AF5C50">
      <w:pPr>
        <w:spacing w:line="360" w:lineRule="auto"/>
        <w:ind w:firstLine="435"/>
        <w:rPr>
          <w:rFonts w:ascii="宋体" w:hAnsi="宋体" w:cs="宋体"/>
          <w:sz w:val="24"/>
        </w:rPr>
      </w:pPr>
      <w:r>
        <w:rPr>
          <w:rFonts w:ascii="宋体" w:hAnsi="宋体" w:cs="宋体" w:hint="eastAsia"/>
          <w:sz w:val="24"/>
        </w:rPr>
        <w:t xml:space="preserve"> </w:t>
      </w:r>
    </w:p>
    <w:p w:rsidR="00AF5C50" w:rsidRDefault="00AF5C50" w:rsidP="00AF5C50">
      <w:pPr>
        <w:spacing w:line="360" w:lineRule="auto"/>
        <w:ind w:firstLine="435"/>
        <w:rPr>
          <w:rFonts w:ascii="宋体" w:hAnsi="宋体" w:cs="宋体"/>
          <w:sz w:val="24"/>
        </w:rPr>
      </w:pPr>
      <w:r>
        <w:rPr>
          <w:rFonts w:ascii="宋体" w:hAnsi="宋体" w:cs="宋体" w:hint="eastAsia"/>
          <w:sz w:val="24"/>
        </w:rPr>
        <w:t xml:space="preserve">                                               合肥学院外国语言系                                                 </w:t>
      </w:r>
    </w:p>
    <w:p w:rsidR="00AF5C50" w:rsidRDefault="00AF5C50" w:rsidP="00AF5C50">
      <w:pPr>
        <w:spacing w:line="360" w:lineRule="auto"/>
        <w:ind w:firstLineChars="2600" w:firstLine="6240"/>
        <w:rPr>
          <w:rFonts w:ascii="宋体" w:hAnsi="宋体" w:cs="宋体"/>
          <w:sz w:val="24"/>
        </w:rPr>
      </w:pPr>
      <w:r>
        <w:rPr>
          <w:rFonts w:ascii="宋体" w:hAnsi="宋体" w:cs="宋体" w:hint="eastAsia"/>
          <w:sz w:val="24"/>
        </w:rPr>
        <w:t>2019年11月9日</w:t>
      </w:r>
    </w:p>
    <w:p w:rsidR="00AF5C50" w:rsidRDefault="00AF5C50" w:rsidP="00AF5C50">
      <w:pPr>
        <w:adjustRightInd w:val="0"/>
        <w:snapToGrid w:val="0"/>
        <w:spacing w:line="360" w:lineRule="auto"/>
        <w:ind w:left="8" w:firstLineChars="150" w:firstLine="360"/>
        <w:rPr>
          <w:rFonts w:ascii="宋体" w:hAnsi="宋体" w:cs="宋体"/>
          <w:color w:val="000000"/>
          <w:kern w:val="0"/>
          <w:sz w:val="24"/>
          <w:lang w:bidi="ar"/>
        </w:rPr>
      </w:pPr>
    </w:p>
    <w:p w:rsidR="00AF5C50" w:rsidRDefault="00AF5C50" w:rsidP="00AF5C50">
      <w:pPr>
        <w:adjustRightInd w:val="0"/>
        <w:snapToGrid w:val="0"/>
        <w:spacing w:line="360" w:lineRule="auto"/>
        <w:ind w:left="8" w:firstLineChars="150" w:firstLine="360"/>
        <w:rPr>
          <w:rFonts w:ascii="宋体" w:hAnsi="宋体" w:cs="宋体"/>
          <w:color w:val="000000"/>
          <w:sz w:val="24"/>
        </w:rPr>
      </w:pPr>
    </w:p>
    <w:p w:rsidR="00E64E4F" w:rsidRDefault="00E64E4F"/>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rsidP="00AF5C50">
      <w:pPr>
        <w:adjustRightInd w:val="0"/>
        <w:snapToGrid w:val="0"/>
        <w:spacing w:line="360" w:lineRule="auto"/>
        <w:jc w:val="center"/>
        <w:rPr>
          <w:rFonts w:ascii="宋体" w:hAnsi="宋体" w:cs="宋体"/>
          <w:b/>
          <w:color w:val="000000"/>
          <w:sz w:val="32"/>
          <w:szCs w:val="32"/>
        </w:rPr>
      </w:pPr>
      <w:r>
        <w:rPr>
          <w:rFonts w:ascii="宋体" w:hAnsi="宋体" w:cs="宋体" w:hint="eastAsia"/>
          <w:b/>
          <w:color w:val="000000"/>
          <w:sz w:val="32"/>
          <w:szCs w:val="32"/>
        </w:rPr>
        <w:lastRenderedPageBreak/>
        <w:t>合肥学院管理系2019年就业评估自查报告</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管理系向来重视毕业生就业工作，2019年更是坚定响应党和国家号召，在学院就业指导中心的统一部署和安排下，</w:t>
      </w:r>
      <w:r>
        <w:rPr>
          <w:rFonts w:ascii="宋体" w:hAnsi="宋体"/>
          <w:color w:val="000000"/>
          <w:sz w:val="24"/>
        </w:rPr>
        <w:t>管理系全面贯彻落实学校就业工作的相关文件</w:t>
      </w:r>
      <w:r>
        <w:rPr>
          <w:rFonts w:ascii="宋体" w:hAnsi="宋体" w:hint="eastAsia"/>
          <w:color w:val="000000"/>
          <w:sz w:val="24"/>
        </w:rPr>
        <w:t>、</w:t>
      </w:r>
      <w:r>
        <w:rPr>
          <w:rFonts w:ascii="宋体" w:hAnsi="宋体"/>
          <w:color w:val="000000"/>
          <w:sz w:val="24"/>
        </w:rPr>
        <w:t>会议精神</w:t>
      </w:r>
      <w:r>
        <w:rPr>
          <w:rFonts w:ascii="宋体" w:hAnsi="宋体" w:hint="eastAsia"/>
          <w:color w:val="000000"/>
          <w:sz w:val="24"/>
        </w:rPr>
        <w:t>。</w:t>
      </w:r>
      <w:r>
        <w:rPr>
          <w:rFonts w:ascii="宋体" w:hAnsi="宋体"/>
          <w:color w:val="000000"/>
          <w:sz w:val="24"/>
        </w:rPr>
        <w:t>本着以服务学生为宗旨,以学生就业为导向的原则,形成以管理系</w:t>
      </w:r>
      <w:r>
        <w:rPr>
          <w:rFonts w:ascii="宋体" w:hAnsi="宋体" w:hint="eastAsia"/>
          <w:color w:val="000000"/>
          <w:sz w:val="24"/>
        </w:rPr>
        <w:t>领导班子牵头、</w:t>
      </w:r>
      <w:r>
        <w:rPr>
          <w:rFonts w:ascii="宋体" w:hAnsi="宋体"/>
          <w:color w:val="000000"/>
          <w:sz w:val="24"/>
        </w:rPr>
        <w:t>系</w:t>
      </w:r>
      <w:r>
        <w:rPr>
          <w:rFonts w:ascii="宋体" w:hAnsi="宋体" w:hint="eastAsia"/>
          <w:color w:val="000000"/>
          <w:sz w:val="24"/>
        </w:rPr>
        <w:t>全体</w:t>
      </w:r>
      <w:r>
        <w:rPr>
          <w:rFonts w:ascii="宋体" w:hAnsi="宋体"/>
          <w:color w:val="000000"/>
          <w:sz w:val="24"/>
        </w:rPr>
        <w:t>教师参与</w:t>
      </w:r>
      <w:r>
        <w:rPr>
          <w:rFonts w:ascii="宋体" w:hAnsi="宋体" w:hint="eastAsia"/>
          <w:color w:val="000000"/>
          <w:sz w:val="24"/>
        </w:rPr>
        <w:t>、学工办狠抓工作细则的全员参加局面，齐头并进，出色地完成了管理系</w:t>
      </w:r>
      <w:r>
        <w:rPr>
          <w:rFonts w:ascii="宋体" w:hAnsi="宋体"/>
          <w:color w:val="000000"/>
          <w:sz w:val="24"/>
        </w:rPr>
        <w:t>6</w:t>
      </w:r>
      <w:r>
        <w:rPr>
          <w:rFonts w:ascii="宋体" w:hAnsi="宋体" w:hint="eastAsia"/>
          <w:color w:val="000000"/>
          <w:sz w:val="24"/>
        </w:rPr>
        <w:t>个专业10个班级，共计492名毕业生的就业问题。现将2019年管理系就业工作经验总结如下：</w:t>
      </w:r>
    </w:p>
    <w:p w:rsidR="00AF5C50" w:rsidRDefault="00AF5C50" w:rsidP="00AF5C50">
      <w:pPr>
        <w:adjustRightInd w:val="0"/>
        <w:snapToGrid w:val="0"/>
        <w:spacing w:line="360" w:lineRule="auto"/>
        <w:ind w:firstLineChars="200" w:firstLine="482"/>
        <w:rPr>
          <w:rFonts w:ascii="宋体" w:hAnsi="宋体"/>
          <w:b/>
          <w:bCs/>
          <w:color w:val="000000"/>
          <w:sz w:val="24"/>
        </w:rPr>
      </w:pPr>
      <w:r>
        <w:rPr>
          <w:rFonts w:ascii="宋体" w:hAnsi="宋体" w:hint="eastAsia"/>
          <w:b/>
          <w:bCs/>
          <w:color w:val="000000"/>
          <w:sz w:val="24"/>
        </w:rPr>
        <w:t>第一部分：管理系及各专业就业基本情况</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2019届毕业生人数492名，截止到2019年</w:t>
      </w:r>
      <w:r>
        <w:rPr>
          <w:rFonts w:ascii="宋体" w:hAnsi="宋体"/>
          <w:color w:val="000000"/>
          <w:sz w:val="24"/>
        </w:rPr>
        <w:t>8</w:t>
      </w:r>
      <w:r>
        <w:rPr>
          <w:rFonts w:ascii="宋体" w:hAnsi="宋体" w:hint="eastAsia"/>
          <w:color w:val="000000"/>
          <w:sz w:val="24"/>
        </w:rPr>
        <w:t>月31日，管理系就业率达到98.78%。截止到目前为止，管理系就业率达到98.99%。其中考上研究生的是17名同学，占总数的3.46%；出国就读的同学</w:t>
      </w:r>
      <w:r>
        <w:rPr>
          <w:rFonts w:ascii="宋体" w:hAnsi="宋体"/>
          <w:color w:val="000000"/>
          <w:sz w:val="24"/>
        </w:rPr>
        <w:t>7</w:t>
      </w:r>
      <w:r>
        <w:rPr>
          <w:rFonts w:ascii="宋体" w:hAnsi="宋体" w:hint="eastAsia"/>
          <w:color w:val="000000"/>
          <w:sz w:val="24"/>
        </w:rPr>
        <w:t>名，占总数的1.42%；录取公务员</w:t>
      </w:r>
      <w:r>
        <w:rPr>
          <w:rFonts w:ascii="宋体" w:hAnsi="宋体"/>
          <w:color w:val="000000"/>
          <w:sz w:val="24"/>
        </w:rPr>
        <w:t>6</w:t>
      </w:r>
      <w:r>
        <w:rPr>
          <w:rFonts w:ascii="宋体" w:hAnsi="宋体" w:hint="eastAsia"/>
          <w:color w:val="000000"/>
          <w:sz w:val="24"/>
        </w:rPr>
        <w:t>名同学，其中2名同学分别为西藏、新疆内招生，占总数的1.22%；2名同学考上事业单位编制，占总数的0.41%。今年，我系还有</w:t>
      </w:r>
      <w:r>
        <w:rPr>
          <w:rFonts w:ascii="宋体" w:hAnsi="宋体"/>
          <w:color w:val="000000"/>
          <w:sz w:val="24"/>
        </w:rPr>
        <w:t>3</w:t>
      </w:r>
      <w:r>
        <w:rPr>
          <w:rFonts w:ascii="宋体" w:hAnsi="宋体" w:hint="eastAsia"/>
          <w:color w:val="000000"/>
          <w:sz w:val="24"/>
        </w:rPr>
        <w:t>名学生参加西部计划项目，占总数的0.61%。在</w:t>
      </w:r>
      <w:r>
        <w:rPr>
          <w:rFonts w:ascii="宋体" w:hAnsi="宋体"/>
          <w:color w:val="000000"/>
          <w:sz w:val="24"/>
        </w:rPr>
        <w:t>2019</w:t>
      </w:r>
      <w:r>
        <w:rPr>
          <w:rFonts w:ascii="宋体" w:hAnsi="宋体" w:hint="eastAsia"/>
          <w:color w:val="000000"/>
          <w:sz w:val="24"/>
        </w:rPr>
        <w:t>届毕业生中，管理系有6名同学由于学业问题成为结业生，无编下学生。492名毕业生全部文明离校，未发生任何违规违纪行为。</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会计学：该专业有3个班级，转专业的同学编入新设会计专业三班，3个班人数总计138名，顺利毕业138名。在这138名毕业生中，到国有企业上班便有37名，专业占比高达26.81%，</w:t>
      </w:r>
      <w:r>
        <w:rPr>
          <w:rFonts w:ascii="宋体" w:hAnsi="宋体"/>
          <w:color w:val="000000"/>
          <w:sz w:val="24"/>
        </w:rPr>
        <w:t>就业去向包括北京</w:t>
      </w:r>
      <w:r>
        <w:rPr>
          <w:rFonts w:ascii="宋体" w:hAnsi="宋体" w:hint="eastAsia"/>
          <w:color w:val="000000"/>
          <w:sz w:val="24"/>
        </w:rPr>
        <w:t>、</w:t>
      </w:r>
      <w:r>
        <w:rPr>
          <w:rFonts w:ascii="宋体" w:hAnsi="宋体"/>
          <w:color w:val="000000"/>
          <w:sz w:val="24"/>
        </w:rPr>
        <w:t>上海</w:t>
      </w:r>
      <w:r>
        <w:rPr>
          <w:rFonts w:ascii="宋体" w:hAnsi="宋体" w:hint="eastAsia"/>
          <w:color w:val="000000"/>
          <w:sz w:val="24"/>
        </w:rPr>
        <w:t>、</w:t>
      </w:r>
      <w:r>
        <w:rPr>
          <w:rFonts w:ascii="宋体" w:hAnsi="宋体"/>
          <w:color w:val="000000"/>
          <w:sz w:val="24"/>
        </w:rPr>
        <w:t>杭州</w:t>
      </w:r>
      <w:r>
        <w:rPr>
          <w:rFonts w:ascii="宋体" w:hAnsi="宋体" w:hint="eastAsia"/>
          <w:color w:val="000000"/>
          <w:sz w:val="24"/>
        </w:rPr>
        <w:t>、</w:t>
      </w:r>
      <w:r>
        <w:rPr>
          <w:rFonts w:ascii="宋体" w:hAnsi="宋体"/>
          <w:color w:val="000000"/>
          <w:sz w:val="24"/>
        </w:rPr>
        <w:t>南京等各大城市</w:t>
      </w:r>
      <w:r>
        <w:rPr>
          <w:rFonts w:ascii="宋体" w:hAnsi="宋体" w:hint="eastAsia"/>
          <w:color w:val="000000"/>
          <w:sz w:val="24"/>
        </w:rPr>
        <w:t>；到三资企业上班的有1名；考上研究生8名；1名同学被录用为公务员；还有</w:t>
      </w:r>
      <w:r>
        <w:rPr>
          <w:rFonts w:ascii="宋体" w:hAnsi="宋体"/>
          <w:color w:val="000000"/>
          <w:sz w:val="24"/>
        </w:rPr>
        <w:t>1</w:t>
      </w:r>
      <w:r>
        <w:rPr>
          <w:rFonts w:ascii="宋体" w:hAnsi="宋体" w:hint="eastAsia"/>
          <w:color w:val="000000"/>
          <w:sz w:val="24"/>
        </w:rPr>
        <w:t>名同学考上安徽省事业单位；其余90名同学也均已就业。会计学专业就业质量整体较高。就业单位岗位与所学专业契合度高，体现正确的管理系合作办学方向。例如：管理系与天健会计师事务所（特殊普通合伙）安徽分所签订就业合作基地，每一年都有毕业生在该单位就业，今年2019届毕业生有3名同学在该单位上班工作，除此之外还有大成会计事务所、安和会计事务所、华安会计事务所、安徽财苑会计事务所等。</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财务管理：共</w:t>
      </w:r>
      <w:r>
        <w:rPr>
          <w:rFonts w:ascii="宋体" w:hAnsi="宋体"/>
          <w:color w:val="000000"/>
          <w:sz w:val="24"/>
        </w:rPr>
        <w:t>58</w:t>
      </w:r>
      <w:r>
        <w:rPr>
          <w:rFonts w:ascii="宋体" w:hAnsi="宋体" w:hint="eastAsia"/>
          <w:color w:val="000000"/>
          <w:sz w:val="24"/>
        </w:rPr>
        <w:t>名学生，顺利毕业</w:t>
      </w:r>
      <w:r>
        <w:rPr>
          <w:rFonts w:ascii="宋体" w:hAnsi="宋体"/>
          <w:color w:val="000000"/>
          <w:sz w:val="24"/>
        </w:rPr>
        <w:t>58</w:t>
      </w:r>
      <w:r>
        <w:rPr>
          <w:rFonts w:ascii="宋体" w:hAnsi="宋体" w:hint="eastAsia"/>
          <w:color w:val="000000"/>
          <w:sz w:val="24"/>
        </w:rPr>
        <w:t>名。考取研究生</w:t>
      </w:r>
      <w:r>
        <w:rPr>
          <w:rFonts w:ascii="宋体" w:hAnsi="宋体"/>
          <w:color w:val="000000"/>
          <w:sz w:val="24"/>
        </w:rPr>
        <w:t>2</w:t>
      </w:r>
      <w:r>
        <w:rPr>
          <w:rFonts w:ascii="宋体" w:hAnsi="宋体" w:hint="eastAsia"/>
          <w:color w:val="000000"/>
          <w:sz w:val="24"/>
        </w:rPr>
        <w:t>名，</w:t>
      </w:r>
      <w:r>
        <w:rPr>
          <w:rFonts w:ascii="宋体" w:hAnsi="宋体"/>
          <w:color w:val="000000"/>
          <w:sz w:val="24"/>
        </w:rPr>
        <w:t>2</w:t>
      </w:r>
      <w:r>
        <w:rPr>
          <w:rFonts w:ascii="宋体" w:hAnsi="宋体" w:hint="eastAsia"/>
          <w:color w:val="000000"/>
          <w:sz w:val="24"/>
        </w:rPr>
        <w:t>名同学考取公务员，</w:t>
      </w:r>
      <w:r>
        <w:rPr>
          <w:rFonts w:ascii="宋体" w:hAnsi="宋体"/>
          <w:color w:val="000000"/>
          <w:sz w:val="24"/>
        </w:rPr>
        <w:t>1</w:t>
      </w:r>
      <w:r>
        <w:rPr>
          <w:rFonts w:ascii="宋体" w:hAnsi="宋体" w:hint="eastAsia"/>
          <w:color w:val="000000"/>
          <w:sz w:val="24"/>
        </w:rPr>
        <w:t>名考取事业单位编制，还有1名同学出国深造，企业单位就业的52名同学，本专业就业率</w:t>
      </w:r>
      <w:r>
        <w:rPr>
          <w:rFonts w:ascii="宋体" w:hAnsi="宋体"/>
          <w:color w:val="000000"/>
          <w:sz w:val="24"/>
        </w:rPr>
        <w:t>100</w:t>
      </w:r>
      <w:r>
        <w:rPr>
          <w:rFonts w:ascii="宋体" w:hAnsi="宋体" w:hint="eastAsia"/>
          <w:color w:val="000000"/>
          <w:sz w:val="24"/>
        </w:rPr>
        <w:t>%。财经类专业就业方向比较广，满足市场发展需求，大型国有企业、三资企业或小型民营公司都存在不同数量财经类专业学生的需求。</w:t>
      </w:r>
      <w:r>
        <w:rPr>
          <w:rFonts w:ascii="宋体" w:hAnsi="宋体" w:hint="eastAsia"/>
          <w:color w:val="000000"/>
          <w:sz w:val="24"/>
        </w:rPr>
        <w:lastRenderedPageBreak/>
        <w:t>同时，财务管理专业受行业结构调整变化的影响也较小，学生就业面宽广。</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物流管理：</w:t>
      </w:r>
      <w:r>
        <w:rPr>
          <w:rFonts w:ascii="宋体" w:hAnsi="宋体"/>
          <w:color w:val="000000"/>
          <w:sz w:val="24"/>
        </w:rPr>
        <w:t>48</w:t>
      </w:r>
      <w:r>
        <w:rPr>
          <w:rFonts w:ascii="宋体" w:hAnsi="宋体" w:hint="eastAsia"/>
          <w:color w:val="000000"/>
          <w:sz w:val="24"/>
        </w:rPr>
        <w:t>名学生，且48名全部顺利毕业。3名考取研究生，</w:t>
      </w:r>
      <w:r>
        <w:rPr>
          <w:rFonts w:ascii="宋体" w:hAnsi="宋体"/>
          <w:color w:val="000000"/>
          <w:sz w:val="24"/>
        </w:rPr>
        <w:t>2</w:t>
      </w:r>
      <w:r>
        <w:rPr>
          <w:rFonts w:ascii="宋体" w:hAnsi="宋体" w:hint="eastAsia"/>
          <w:color w:val="000000"/>
          <w:sz w:val="24"/>
        </w:rPr>
        <w:t>人考取公务员。随着人工智能、物联网的急剧发展，物流专业人才群体需求也非常庞大，参加招聘宣讲的物流企业占比很高，而且多数岗位对物流专业的学生均有需求：如供应链岗、采购岗等，就业率达</w:t>
      </w:r>
      <w:r>
        <w:rPr>
          <w:rFonts w:ascii="宋体" w:hAnsi="宋体"/>
          <w:color w:val="000000"/>
          <w:sz w:val="24"/>
        </w:rPr>
        <w:t>9</w:t>
      </w:r>
      <w:r>
        <w:rPr>
          <w:rFonts w:ascii="宋体" w:hAnsi="宋体" w:hint="eastAsia"/>
          <w:color w:val="000000"/>
          <w:sz w:val="24"/>
        </w:rPr>
        <w:t>7</w:t>
      </w:r>
      <w:r>
        <w:rPr>
          <w:rFonts w:ascii="宋体" w:hAnsi="宋体"/>
          <w:color w:val="000000"/>
          <w:sz w:val="24"/>
        </w:rPr>
        <w:t>.</w:t>
      </w:r>
      <w:r>
        <w:rPr>
          <w:rFonts w:ascii="宋体" w:hAnsi="宋体" w:hint="eastAsia"/>
          <w:color w:val="000000"/>
          <w:sz w:val="24"/>
        </w:rPr>
        <w:t>92%。</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工商管理：</w:t>
      </w:r>
      <w:r>
        <w:rPr>
          <w:rFonts w:ascii="宋体" w:hAnsi="宋体"/>
          <w:color w:val="000000"/>
          <w:sz w:val="24"/>
        </w:rPr>
        <w:t>101</w:t>
      </w:r>
      <w:r>
        <w:rPr>
          <w:rFonts w:ascii="宋体" w:hAnsi="宋体" w:hint="eastAsia"/>
          <w:color w:val="000000"/>
          <w:sz w:val="24"/>
        </w:rPr>
        <w:t>名同学，顺利毕业</w:t>
      </w:r>
      <w:r>
        <w:rPr>
          <w:rFonts w:ascii="宋体" w:hAnsi="宋体"/>
          <w:color w:val="000000"/>
          <w:sz w:val="24"/>
        </w:rPr>
        <w:t>101</w:t>
      </w:r>
      <w:r>
        <w:rPr>
          <w:rFonts w:ascii="宋体" w:hAnsi="宋体" w:hint="eastAsia"/>
          <w:color w:val="000000"/>
          <w:sz w:val="24"/>
        </w:rPr>
        <w:t>名。其中，工商管理专业对口学生49名。3名学生考取研究生，1名同学参与西部计划，其他</w:t>
      </w:r>
      <w:r>
        <w:rPr>
          <w:rFonts w:ascii="宋体" w:hAnsi="宋体"/>
          <w:color w:val="000000"/>
          <w:sz w:val="24"/>
        </w:rPr>
        <w:t>97</w:t>
      </w:r>
      <w:r>
        <w:rPr>
          <w:rFonts w:ascii="宋体" w:hAnsi="宋体" w:hint="eastAsia"/>
          <w:color w:val="000000"/>
          <w:sz w:val="24"/>
        </w:rPr>
        <w:t>名同学在企业上班，多数从事人事行政、市场营销岗位，就业率</w:t>
      </w:r>
      <w:r>
        <w:rPr>
          <w:rFonts w:ascii="宋体" w:hAnsi="宋体"/>
          <w:color w:val="000000"/>
          <w:sz w:val="24"/>
        </w:rPr>
        <w:t>99.0</w:t>
      </w:r>
      <w:r>
        <w:rPr>
          <w:rFonts w:ascii="宋体" w:hAnsi="宋体" w:hint="eastAsia"/>
          <w:color w:val="000000"/>
          <w:sz w:val="24"/>
        </w:rPr>
        <w:t>1%。新市场形势下，从事市场营销岗的同学，工作业绩压力大，薪资待遇也较高，工作满意度较高。从事人事行政岗的同学，出差频率也不低，加班现象严重，工作压力大，薪资待遇提升较慢，有离职转岗意向人偏多。</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信息管理与信息系统：</w:t>
      </w:r>
      <w:r>
        <w:rPr>
          <w:rFonts w:ascii="宋体" w:hAnsi="宋体"/>
          <w:color w:val="000000"/>
          <w:sz w:val="24"/>
        </w:rPr>
        <w:t>92</w:t>
      </w:r>
      <w:r>
        <w:rPr>
          <w:rFonts w:ascii="宋体" w:hAnsi="宋体" w:hint="eastAsia"/>
          <w:color w:val="000000"/>
          <w:sz w:val="24"/>
        </w:rPr>
        <w:t>名学生顺利毕业。1名同学考上公务员，2名同学参加西部计划，</w:t>
      </w:r>
      <w:r>
        <w:rPr>
          <w:rFonts w:ascii="宋体" w:hAnsi="宋体"/>
          <w:color w:val="000000"/>
          <w:sz w:val="24"/>
        </w:rPr>
        <w:t>89</w:t>
      </w:r>
      <w:r>
        <w:rPr>
          <w:rFonts w:ascii="宋体" w:hAnsi="宋体" w:hint="eastAsia"/>
          <w:color w:val="000000"/>
          <w:sz w:val="24"/>
        </w:rPr>
        <w:t>名同学在企业单位工作，就业率</w:t>
      </w:r>
      <w:r>
        <w:rPr>
          <w:rFonts w:ascii="宋体" w:hAnsi="宋体"/>
          <w:color w:val="000000"/>
          <w:sz w:val="24"/>
        </w:rPr>
        <w:t>100.00</w:t>
      </w:r>
      <w:r>
        <w:rPr>
          <w:rFonts w:ascii="宋体" w:hAnsi="宋体" w:hint="eastAsia"/>
          <w:color w:val="000000"/>
          <w:sz w:val="24"/>
        </w:rPr>
        <w:t>%。该专业是集信息技术与管理科学于一体、实践性和创新性很强的交叉学科，学生在就业过程中可选择余地大：部分同学从事IT行业工作，薪资待遇高；部分同学从事设计行业工作，发展前景可观；还有部分同学从事行政管理等工作。</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物流管理（中外合作）：55名同学，顺利毕业49名。其中，6名同学结业。</w:t>
      </w:r>
      <w:r>
        <w:rPr>
          <w:rFonts w:ascii="宋体" w:hAnsi="宋体"/>
          <w:color w:val="000000"/>
          <w:sz w:val="24"/>
        </w:rPr>
        <w:t>1</w:t>
      </w:r>
      <w:r>
        <w:rPr>
          <w:rFonts w:ascii="宋体" w:hAnsi="宋体" w:hint="eastAsia"/>
          <w:color w:val="000000"/>
          <w:sz w:val="24"/>
        </w:rPr>
        <w:t>名考上研究生,</w:t>
      </w:r>
      <w:r>
        <w:rPr>
          <w:rFonts w:ascii="宋体" w:hAnsi="宋体"/>
          <w:color w:val="000000"/>
          <w:sz w:val="24"/>
        </w:rPr>
        <w:t>6</w:t>
      </w:r>
      <w:r>
        <w:rPr>
          <w:rFonts w:ascii="宋体" w:hAnsi="宋体" w:hint="eastAsia"/>
          <w:color w:val="000000"/>
          <w:sz w:val="24"/>
        </w:rPr>
        <w:t>名同学出国留学，就业率达到</w:t>
      </w:r>
      <w:r>
        <w:rPr>
          <w:rFonts w:ascii="宋体" w:hAnsi="宋体"/>
          <w:color w:val="000000"/>
          <w:sz w:val="24"/>
        </w:rPr>
        <w:t>94</w:t>
      </w:r>
      <w:r>
        <w:rPr>
          <w:rFonts w:ascii="宋体" w:hAnsi="宋体" w:hint="eastAsia"/>
          <w:color w:val="000000"/>
          <w:sz w:val="24"/>
        </w:rPr>
        <w:t>.</w:t>
      </w:r>
      <w:r>
        <w:rPr>
          <w:rFonts w:ascii="宋体" w:hAnsi="宋体"/>
          <w:color w:val="000000"/>
          <w:sz w:val="24"/>
        </w:rPr>
        <w:t>55</w:t>
      </w:r>
      <w:r>
        <w:rPr>
          <w:rFonts w:ascii="宋体" w:hAnsi="宋体" w:hint="eastAsia"/>
          <w:color w:val="000000"/>
          <w:sz w:val="24"/>
        </w:rPr>
        <w:t>%。学生就业去向有在中德合作的麦德龙现购自运有限公司、大陆汽车投资（上海）有限公司、大陆轮胎合肥分公司等相关单位，符合中外合作人才办学定位，满足了中外人才培养方案，就业的专业性强。</w:t>
      </w:r>
    </w:p>
    <w:p w:rsidR="00AF5C50" w:rsidRPr="006916C2" w:rsidRDefault="00AF5C50" w:rsidP="00AF5C50">
      <w:pPr>
        <w:adjustRightInd w:val="0"/>
        <w:snapToGrid w:val="0"/>
        <w:spacing w:line="360" w:lineRule="auto"/>
        <w:ind w:firstLineChars="200" w:firstLine="482"/>
        <w:rPr>
          <w:rFonts w:ascii="宋体" w:hAnsi="宋体"/>
          <w:color w:val="000000"/>
          <w:sz w:val="24"/>
        </w:rPr>
      </w:pPr>
      <w:r w:rsidRPr="006916C2">
        <w:rPr>
          <w:rFonts w:ascii="宋体" w:hAnsi="宋体" w:hint="eastAsia"/>
          <w:b/>
          <w:bCs/>
          <w:color w:val="000000"/>
          <w:sz w:val="24"/>
        </w:rPr>
        <w:t>第二部分：管理系各专业就业结构分析情况</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2019届毕业生人数</w:t>
      </w:r>
      <w:r>
        <w:rPr>
          <w:rFonts w:ascii="宋体" w:hAnsi="宋体"/>
          <w:color w:val="000000"/>
          <w:sz w:val="24"/>
        </w:rPr>
        <w:t>492</w:t>
      </w:r>
      <w:r>
        <w:rPr>
          <w:rFonts w:ascii="宋体" w:hAnsi="宋体" w:hint="eastAsia"/>
          <w:color w:val="000000"/>
          <w:sz w:val="24"/>
        </w:rPr>
        <w:t>名，考取本年度研究生是</w:t>
      </w:r>
      <w:r>
        <w:rPr>
          <w:rFonts w:ascii="宋体" w:hAnsi="宋体"/>
          <w:color w:val="000000"/>
          <w:sz w:val="24"/>
        </w:rPr>
        <w:t>17</w:t>
      </w:r>
      <w:r>
        <w:rPr>
          <w:rFonts w:ascii="宋体" w:hAnsi="宋体" w:hint="eastAsia"/>
          <w:color w:val="000000"/>
          <w:sz w:val="24"/>
        </w:rPr>
        <w:t>名同学，分别是会计学8名，财务管理</w:t>
      </w:r>
      <w:r>
        <w:rPr>
          <w:rFonts w:ascii="宋体" w:hAnsi="宋体"/>
          <w:color w:val="000000"/>
          <w:sz w:val="24"/>
        </w:rPr>
        <w:t>2</w:t>
      </w:r>
      <w:r>
        <w:rPr>
          <w:rFonts w:ascii="宋体" w:hAnsi="宋体" w:hint="eastAsia"/>
          <w:color w:val="000000"/>
          <w:sz w:val="24"/>
        </w:rPr>
        <w:t>名，物流管理3名，工商管理</w:t>
      </w:r>
      <w:r>
        <w:rPr>
          <w:rFonts w:ascii="宋体" w:hAnsi="宋体"/>
          <w:color w:val="000000"/>
          <w:sz w:val="24"/>
        </w:rPr>
        <w:t>3</w:t>
      </w:r>
      <w:r>
        <w:rPr>
          <w:rFonts w:ascii="宋体" w:hAnsi="宋体" w:hint="eastAsia"/>
          <w:color w:val="000000"/>
          <w:sz w:val="24"/>
        </w:rPr>
        <w:t>名，物流管理（中外合作）1名；出国深造的是</w:t>
      </w:r>
      <w:r>
        <w:rPr>
          <w:rFonts w:ascii="宋体" w:hAnsi="宋体"/>
          <w:color w:val="000000"/>
          <w:sz w:val="24"/>
        </w:rPr>
        <w:t>7</w:t>
      </w:r>
      <w:r>
        <w:rPr>
          <w:rFonts w:ascii="宋体" w:hAnsi="宋体" w:hint="eastAsia"/>
          <w:color w:val="000000"/>
          <w:sz w:val="24"/>
        </w:rPr>
        <w:t>名同学，分别是财务管理1名，物流管理（中外合作）6名；录取公务员的是</w:t>
      </w:r>
      <w:r>
        <w:rPr>
          <w:rFonts w:ascii="宋体" w:hAnsi="宋体"/>
          <w:color w:val="000000"/>
          <w:sz w:val="24"/>
        </w:rPr>
        <w:t>6</w:t>
      </w:r>
      <w:r>
        <w:rPr>
          <w:rFonts w:ascii="宋体" w:hAnsi="宋体" w:hint="eastAsia"/>
          <w:color w:val="000000"/>
          <w:sz w:val="24"/>
        </w:rPr>
        <w:t>名，其中2名是西部内招生,分别是会计学</w:t>
      </w:r>
      <w:r>
        <w:rPr>
          <w:rFonts w:ascii="宋体" w:hAnsi="宋体"/>
          <w:color w:val="000000"/>
          <w:sz w:val="24"/>
        </w:rPr>
        <w:t>1</w:t>
      </w:r>
      <w:r>
        <w:rPr>
          <w:rFonts w:ascii="宋体" w:hAnsi="宋体" w:hint="eastAsia"/>
          <w:color w:val="000000"/>
          <w:sz w:val="24"/>
        </w:rPr>
        <w:t>名，财务管理</w:t>
      </w:r>
      <w:r>
        <w:rPr>
          <w:rFonts w:ascii="宋体" w:hAnsi="宋体"/>
          <w:color w:val="000000"/>
          <w:sz w:val="24"/>
        </w:rPr>
        <w:t>2</w:t>
      </w:r>
      <w:r>
        <w:rPr>
          <w:rFonts w:ascii="宋体" w:hAnsi="宋体" w:hint="eastAsia"/>
          <w:color w:val="000000"/>
          <w:sz w:val="24"/>
        </w:rPr>
        <w:t>名，信息系统与信息管理1名，物流管理</w:t>
      </w:r>
      <w:r>
        <w:rPr>
          <w:rFonts w:ascii="宋体" w:hAnsi="宋体"/>
          <w:color w:val="000000"/>
          <w:sz w:val="24"/>
        </w:rPr>
        <w:t>2</w:t>
      </w:r>
      <w:r>
        <w:rPr>
          <w:rFonts w:ascii="宋体" w:hAnsi="宋体" w:hint="eastAsia"/>
          <w:color w:val="000000"/>
          <w:sz w:val="24"/>
        </w:rPr>
        <w:t>名；考上事业单位</w:t>
      </w:r>
      <w:r>
        <w:rPr>
          <w:rFonts w:ascii="宋体" w:hAnsi="宋体"/>
          <w:color w:val="000000"/>
          <w:sz w:val="24"/>
        </w:rPr>
        <w:t>2</w:t>
      </w:r>
      <w:r>
        <w:rPr>
          <w:rFonts w:ascii="宋体" w:hAnsi="宋体" w:hint="eastAsia"/>
          <w:color w:val="000000"/>
          <w:sz w:val="24"/>
        </w:rPr>
        <w:t>名，分别会计学</w:t>
      </w:r>
      <w:r>
        <w:rPr>
          <w:rFonts w:ascii="宋体" w:hAnsi="宋体"/>
          <w:color w:val="000000"/>
          <w:sz w:val="24"/>
        </w:rPr>
        <w:t>1</w:t>
      </w:r>
      <w:r>
        <w:rPr>
          <w:rFonts w:ascii="宋体" w:hAnsi="宋体" w:hint="eastAsia"/>
          <w:color w:val="000000"/>
          <w:sz w:val="24"/>
        </w:rPr>
        <w:t>名，财务管理</w:t>
      </w:r>
      <w:r>
        <w:rPr>
          <w:rFonts w:ascii="宋体" w:hAnsi="宋体"/>
          <w:color w:val="000000"/>
          <w:sz w:val="24"/>
        </w:rPr>
        <w:t>1</w:t>
      </w:r>
      <w:r>
        <w:rPr>
          <w:rFonts w:ascii="宋体" w:hAnsi="宋体" w:hint="eastAsia"/>
          <w:color w:val="000000"/>
          <w:sz w:val="24"/>
        </w:rPr>
        <w:t>名；系参加西部计划的同学有3名，其中信息系统与信息管理2名，工商管理（对口）1名；到国有企业就业的有</w:t>
      </w:r>
      <w:r>
        <w:rPr>
          <w:rFonts w:ascii="宋体" w:hAnsi="宋体"/>
          <w:color w:val="000000"/>
          <w:sz w:val="24"/>
        </w:rPr>
        <w:t>68</w:t>
      </w:r>
      <w:r>
        <w:rPr>
          <w:rFonts w:ascii="宋体" w:hAnsi="宋体" w:hint="eastAsia"/>
          <w:color w:val="000000"/>
          <w:sz w:val="24"/>
        </w:rPr>
        <w:t>名同学，分别是物流管理</w:t>
      </w:r>
      <w:r>
        <w:rPr>
          <w:rFonts w:ascii="宋体" w:hAnsi="宋体"/>
          <w:color w:val="000000"/>
          <w:sz w:val="24"/>
        </w:rPr>
        <w:t>2</w:t>
      </w:r>
      <w:r>
        <w:rPr>
          <w:rFonts w:ascii="宋体" w:hAnsi="宋体" w:hint="eastAsia"/>
          <w:color w:val="000000"/>
          <w:sz w:val="24"/>
        </w:rPr>
        <w:t>名，会计学</w:t>
      </w:r>
      <w:r>
        <w:rPr>
          <w:rFonts w:ascii="宋体" w:hAnsi="宋体"/>
          <w:color w:val="000000"/>
          <w:sz w:val="24"/>
        </w:rPr>
        <w:t>37</w:t>
      </w:r>
      <w:r>
        <w:rPr>
          <w:rFonts w:ascii="宋体" w:hAnsi="宋体" w:hint="eastAsia"/>
          <w:color w:val="000000"/>
          <w:sz w:val="24"/>
        </w:rPr>
        <w:t>名，物流管理（中德合作）</w:t>
      </w:r>
      <w:r>
        <w:rPr>
          <w:rFonts w:ascii="宋体" w:hAnsi="宋体"/>
          <w:color w:val="000000"/>
          <w:sz w:val="24"/>
        </w:rPr>
        <w:t>5</w:t>
      </w:r>
      <w:r>
        <w:rPr>
          <w:rFonts w:ascii="宋体" w:hAnsi="宋体" w:hint="eastAsia"/>
          <w:color w:val="000000"/>
          <w:sz w:val="24"/>
        </w:rPr>
        <w:t>名，信息管理与信息系统</w:t>
      </w:r>
      <w:r>
        <w:rPr>
          <w:rFonts w:ascii="宋体" w:hAnsi="宋体"/>
          <w:color w:val="000000"/>
          <w:sz w:val="24"/>
        </w:rPr>
        <w:t>3</w:t>
      </w:r>
      <w:r>
        <w:rPr>
          <w:rFonts w:ascii="宋体" w:hAnsi="宋体" w:hint="eastAsia"/>
          <w:color w:val="000000"/>
          <w:sz w:val="24"/>
        </w:rPr>
        <w:t>名，工</w:t>
      </w:r>
      <w:r>
        <w:rPr>
          <w:rFonts w:ascii="宋体" w:hAnsi="宋体" w:hint="eastAsia"/>
          <w:color w:val="000000"/>
          <w:sz w:val="24"/>
        </w:rPr>
        <w:lastRenderedPageBreak/>
        <w:t>商管理</w:t>
      </w:r>
      <w:r>
        <w:rPr>
          <w:rFonts w:ascii="宋体" w:hAnsi="宋体"/>
          <w:color w:val="000000"/>
          <w:sz w:val="24"/>
        </w:rPr>
        <w:t>5</w:t>
      </w:r>
      <w:r>
        <w:rPr>
          <w:rFonts w:ascii="宋体" w:hAnsi="宋体" w:hint="eastAsia"/>
          <w:color w:val="000000"/>
          <w:sz w:val="24"/>
        </w:rPr>
        <w:t>名，财务管理</w:t>
      </w:r>
      <w:r>
        <w:rPr>
          <w:rFonts w:ascii="宋体" w:hAnsi="宋体"/>
          <w:color w:val="000000"/>
          <w:sz w:val="24"/>
        </w:rPr>
        <w:t>16</w:t>
      </w:r>
      <w:r>
        <w:rPr>
          <w:rFonts w:ascii="宋体" w:hAnsi="宋体" w:hint="eastAsia"/>
          <w:color w:val="000000"/>
          <w:sz w:val="24"/>
        </w:rPr>
        <w:t>名；</w:t>
      </w:r>
      <w:r>
        <w:rPr>
          <w:rFonts w:ascii="宋体" w:hAnsi="宋体"/>
          <w:color w:val="000000"/>
          <w:sz w:val="24"/>
        </w:rPr>
        <w:t>13</w:t>
      </w:r>
      <w:r>
        <w:rPr>
          <w:rFonts w:ascii="宋体" w:hAnsi="宋体" w:hint="eastAsia"/>
          <w:color w:val="000000"/>
          <w:sz w:val="24"/>
        </w:rPr>
        <w:t>名同学在三资企业工作，分别是物流管理（中德合作）</w:t>
      </w:r>
      <w:r>
        <w:rPr>
          <w:rFonts w:ascii="宋体" w:hAnsi="宋体"/>
          <w:color w:val="000000"/>
          <w:sz w:val="24"/>
        </w:rPr>
        <w:t>2</w:t>
      </w:r>
      <w:r>
        <w:rPr>
          <w:rFonts w:ascii="宋体" w:hAnsi="宋体" w:hint="eastAsia"/>
          <w:color w:val="000000"/>
          <w:sz w:val="24"/>
        </w:rPr>
        <w:t>名，会计学</w:t>
      </w:r>
      <w:r>
        <w:rPr>
          <w:rFonts w:ascii="宋体" w:hAnsi="宋体"/>
          <w:color w:val="000000"/>
          <w:sz w:val="24"/>
        </w:rPr>
        <w:t>1</w:t>
      </w:r>
      <w:r>
        <w:rPr>
          <w:rFonts w:ascii="宋体" w:hAnsi="宋体" w:hint="eastAsia"/>
          <w:color w:val="000000"/>
          <w:sz w:val="24"/>
        </w:rPr>
        <w:t>名，物流管理</w:t>
      </w:r>
      <w:r>
        <w:rPr>
          <w:rFonts w:ascii="宋体" w:hAnsi="宋体"/>
          <w:color w:val="000000"/>
          <w:sz w:val="24"/>
        </w:rPr>
        <w:t>4</w:t>
      </w:r>
      <w:r>
        <w:rPr>
          <w:rFonts w:ascii="宋体" w:hAnsi="宋体" w:hint="eastAsia"/>
          <w:color w:val="000000"/>
          <w:sz w:val="24"/>
        </w:rPr>
        <w:t>名，工商管理3名，信息系统与信息管理1名，财务管理2名。</w:t>
      </w:r>
      <w:r>
        <w:rPr>
          <w:rFonts w:ascii="宋体" w:hAnsi="宋体"/>
          <w:color w:val="000000"/>
          <w:sz w:val="24"/>
        </w:rPr>
        <w:t>37</w:t>
      </w:r>
      <w:r>
        <w:rPr>
          <w:rFonts w:ascii="宋体" w:hAnsi="宋体" w:hint="eastAsia"/>
          <w:color w:val="000000"/>
          <w:sz w:val="24"/>
        </w:rPr>
        <w:t>1名同学在其他企业工作。具体如下图：</w:t>
      </w:r>
    </w:p>
    <w:p w:rsidR="00AF5C50" w:rsidRDefault="00AF5C50" w:rsidP="00AF5C50">
      <w:pPr>
        <w:adjustRightInd w:val="0"/>
        <w:snapToGrid w:val="0"/>
        <w:spacing w:line="360" w:lineRule="auto"/>
        <w:rPr>
          <w:rFonts w:ascii="宋体" w:hAnsi="宋体"/>
          <w:color w:val="FF0000"/>
          <w:sz w:val="24"/>
        </w:rPr>
      </w:pPr>
      <w:r>
        <w:rPr>
          <w:rFonts w:ascii="宋体" w:hAnsi="宋体"/>
          <w:noProof/>
          <w:color w:val="FF0000"/>
          <w:sz w:val="24"/>
        </w:rPr>
        <w:drawing>
          <wp:inline distT="0" distB="0" distL="0" distR="0">
            <wp:extent cx="5259070" cy="2432050"/>
            <wp:effectExtent l="0" t="0" r="17780" b="6350"/>
            <wp:docPr id="89" name="图表 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AF5C50" w:rsidRDefault="00AF5C50" w:rsidP="00AF5C50">
      <w:pPr>
        <w:adjustRightInd w:val="0"/>
        <w:snapToGrid w:val="0"/>
        <w:jc w:val="center"/>
        <w:rPr>
          <w:rFonts w:ascii="宋体" w:hAnsi="宋体"/>
          <w:color w:val="000000"/>
          <w:sz w:val="24"/>
        </w:rPr>
      </w:pPr>
      <w:r>
        <w:rPr>
          <w:rFonts w:ascii="宋体" w:hAnsi="宋体" w:hint="eastAsia"/>
          <w:color w:val="000000"/>
          <w:sz w:val="24"/>
        </w:rPr>
        <w:t>图一: 管理系2019届毕业生就业分布图</w:t>
      </w:r>
    </w:p>
    <w:p w:rsidR="00AF5C50" w:rsidRDefault="00AF5C50" w:rsidP="00AF5C50">
      <w:pPr>
        <w:adjustRightInd w:val="0"/>
        <w:snapToGrid w:val="0"/>
        <w:jc w:val="center"/>
        <w:rPr>
          <w:rFonts w:ascii="宋体" w:hAnsi="宋体"/>
          <w:color w:val="000000"/>
          <w:sz w:val="24"/>
        </w:rPr>
      </w:pPr>
    </w:p>
    <w:tbl>
      <w:tblPr>
        <w:tblpPr w:leftFromText="180" w:rightFromText="180" w:vertAnchor="text" w:horzAnchor="page" w:tblpXSpec="center" w:tblpY="3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
        <w:gridCol w:w="774"/>
        <w:gridCol w:w="774"/>
        <w:gridCol w:w="774"/>
        <w:gridCol w:w="774"/>
        <w:gridCol w:w="774"/>
        <w:gridCol w:w="901"/>
        <w:gridCol w:w="825"/>
        <w:gridCol w:w="915"/>
        <w:gridCol w:w="810"/>
        <w:gridCol w:w="810"/>
      </w:tblGrid>
      <w:tr w:rsidR="00AF5C50" w:rsidTr="00D936D0">
        <w:trPr>
          <w:trHeight w:val="624"/>
        </w:trPr>
        <w:tc>
          <w:tcPr>
            <w:tcW w:w="929" w:type="dxa"/>
            <w:vAlign w:val="center"/>
          </w:tcPr>
          <w:p w:rsidR="00AF5C50" w:rsidRDefault="00AF5C50" w:rsidP="00D936D0">
            <w:pPr>
              <w:adjustRightInd w:val="0"/>
              <w:snapToGrid w:val="0"/>
              <w:jc w:val="center"/>
              <w:rPr>
                <w:color w:val="000000"/>
              </w:rPr>
            </w:pPr>
            <w:r>
              <w:rPr>
                <w:rFonts w:hint="eastAsia"/>
                <w:color w:val="000000"/>
              </w:rPr>
              <w:t>姓名</w:t>
            </w:r>
          </w:p>
          <w:p w:rsidR="00AF5C50" w:rsidRDefault="00AF5C50" w:rsidP="00D936D0">
            <w:pPr>
              <w:adjustRightInd w:val="0"/>
              <w:snapToGrid w:val="0"/>
              <w:jc w:val="center"/>
              <w:rPr>
                <w:color w:val="000000"/>
              </w:rPr>
            </w:pPr>
            <w:r>
              <w:rPr>
                <w:rFonts w:hint="eastAsia"/>
                <w:color w:val="000000"/>
              </w:rPr>
              <w:t>单位</w:t>
            </w:r>
          </w:p>
        </w:tc>
        <w:tc>
          <w:tcPr>
            <w:tcW w:w="774" w:type="dxa"/>
            <w:vAlign w:val="center"/>
          </w:tcPr>
          <w:p w:rsidR="00AF5C50" w:rsidRDefault="00AF5C50" w:rsidP="00D936D0">
            <w:pPr>
              <w:adjustRightInd w:val="0"/>
              <w:snapToGrid w:val="0"/>
              <w:jc w:val="center"/>
              <w:rPr>
                <w:color w:val="000000"/>
              </w:rPr>
            </w:pPr>
            <w:r>
              <w:rPr>
                <w:rFonts w:hint="eastAsia"/>
                <w:color w:val="000000"/>
              </w:rPr>
              <w:t>考研</w:t>
            </w:r>
          </w:p>
        </w:tc>
        <w:tc>
          <w:tcPr>
            <w:tcW w:w="774" w:type="dxa"/>
            <w:vAlign w:val="center"/>
          </w:tcPr>
          <w:p w:rsidR="00AF5C50" w:rsidRDefault="00AF5C50" w:rsidP="00D936D0">
            <w:pPr>
              <w:adjustRightInd w:val="0"/>
              <w:snapToGrid w:val="0"/>
              <w:jc w:val="center"/>
              <w:rPr>
                <w:color w:val="000000"/>
              </w:rPr>
            </w:pPr>
            <w:r>
              <w:rPr>
                <w:rFonts w:hint="eastAsia"/>
                <w:color w:val="000000"/>
              </w:rPr>
              <w:t>出国</w:t>
            </w:r>
          </w:p>
        </w:tc>
        <w:tc>
          <w:tcPr>
            <w:tcW w:w="774" w:type="dxa"/>
            <w:vAlign w:val="center"/>
          </w:tcPr>
          <w:p w:rsidR="00AF5C50" w:rsidRDefault="00AF5C50" w:rsidP="00D936D0">
            <w:pPr>
              <w:adjustRightInd w:val="0"/>
              <w:snapToGrid w:val="0"/>
              <w:jc w:val="center"/>
              <w:rPr>
                <w:color w:val="000000"/>
              </w:rPr>
            </w:pPr>
            <w:r>
              <w:rPr>
                <w:rFonts w:hint="eastAsia"/>
                <w:color w:val="000000"/>
              </w:rPr>
              <w:t>公务员</w:t>
            </w:r>
          </w:p>
        </w:tc>
        <w:tc>
          <w:tcPr>
            <w:tcW w:w="774" w:type="dxa"/>
            <w:vAlign w:val="center"/>
          </w:tcPr>
          <w:p w:rsidR="00AF5C50" w:rsidRDefault="00AF5C50" w:rsidP="00D936D0">
            <w:pPr>
              <w:adjustRightInd w:val="0"/>
              <w:snapToGrid w:val="0"/>
              <w:jc w:val="center"/>
              <w:rPr>
                <w:color w:val="000000"/>
              </w:rPr>
            </w:pPr>
            <w:r>
              <w:rPr>
                <w:rFonts w:hint="eastAsia"/>
                <w:color w:val="000000"/>
              </w:rPr>
              <w:t>事业单位</w:t>
            </w:r>
          </w:p>
        </w:tc>
        <w:tc>
          <w:tcPr>
            <w:tcW w:w="774" w:type="dxa"/>
            <w:vAlign w:val="center"/>
          </w:tcPr>
          <w:p w:rsidR="00AF5C50" w:rsidRDefault="00AF5C50" w:rsidP="00D936D0">
            <w:pPr>
              <w:adjustRightInd w:val="0"/>
              <w:snapToGrid w:val="0"/>
              <w:jc w:val="center"/>
              <w:rPr>
                <w:color w:val="000000"/>
              </w:rPr>
            </w:pPr>
            <w:r>
              <w:rPr>
                <w:rFonts w:hint="eastAsia"/>
                <w:color w:val="000000"/>
              </w:rPr>
              <w:t>西部计划</w:t>
            </w:r>
          </w:p>
        </w:tc>
        <w:tc>
          <w:tcPr>
            <w:tcW w:w="901" w:type="dxa"/>
            <w:vAlign w:val="center"/>
          </w:tcPr>
          <w:p w:rsidR="00AF5C50" w:rsidRDefault="00AF5C50" w:rsidP="00D936D0">
            <w:pPr>
              <w:adjustRightInd w:val="0"/>
              <w:snapToGrid w:val="0"/>
              <w:jc w:val="center"/>
              <w:rPr>
                <w:color w:val="000000"/>
              </w:rPr>
            </w:pPr>
            <w:r>
              <w:rPr>
                <w:rFonts w:hint="eastAsia"/>
                <w:color w:val="000000"/>
              </w:rPr>
              <w:t>国有</w:t>
            </w:r>
          </w:p>
          <w:p w:rsidR="00AF5C50" w:rsidRDefault="00AF5C50" w:rsidP="00D936D0">
            <w:pPr>
              <w:adjustRightInd w:val="0"/>
              <w:snapToGrid w:val="0"/>
              <w:jc w:val="center"/>
              <w:rPr>
                <w:color w:val="000000"/>
              </w:rPr>
            </w:pPr>
            <w:r>
              <w:rPr>
                <w:rFonts w:hint="eastAsia"/>
                <w:color w:val="000000"/>
              </w:rPr>
              <w:t>企业</w:t>
            </w:r>
          </w:p>
        </w:tc>
        <w:tc>
          <w:tcPr>
            <w:tcW w:w="825" w:type="dxa"/>
            <w:vAlign w:val="center"/>
          </w:tcPr>
          <w:p w:rsidR="00AF5C50" w:rsidRDefault="00AF5C50" w:rsidP="00D936D0">
            <w:pPr>
              <w:adjustRightInd w:val="0"/>
              <w:snapToGrid w:val="0"/>
              <w:jc w:val="center"/>
              <w:rPr>
                <w:color w:val="000000"/>
              </w:rPr>
            </w:pPr>
            <w:r>
              <w:rPr>
                <w:rFonts w:hint="eastAsia"/>
                <w:color w:val="000000"/>
              </w:rPr>
              <w:t>三资企业</w:t>
            </w:r>
          </w:p>
        </w:tc>
        <w:tc>
          <w:tcPr>
            <w:tcW w:w="915" w:type="dxa"/>
            <w:vAlign w:val="center"/>
          </w:tcPr>
          <w:p w:rsidR="00AF5C50" w:rsidRDefault="00AF5C50" w:rsidP="00D936D0">
            <w:pPr>
              <w:adjustRightInd w:val="0"/>
              <w:snapToGrid w:val="0"/>
              <w:jc w:val="center"/>
              <w:rPr>
                <w:color w:val="000000"/>
              </w:rPr>
            </w:pPr>
            <w:r>
              <w:rPr>
                <w:rFonts w:hint="eastAsia"/>
                <w:color w:val="000000"/>
              </w:rPr>
              <w:t>其他企业</w:t>
            </w:r>
          </w:p>
        </w:tc>
        <w:tc>
          <w:tcPr>
            <w:tcW w:w="810" w:type="dxa"/>
            <w:vAlign w:val="center"/>
          </w:tcPr>
          <w:p w:rsidR="00AF5C50" w:rsidRDefault="00AF5C50" w:rsidP="00D936D0">
            <w:pPr>
              <w:adjustRightInd w:val="0"/>
              <w:snapToGrid w:val="0"/>
              <w:jc w:val="center"/>
              <w:rPr>
                <w:color w:val="000000"/>
              </w:rPr>
            </w:pPr>
            <w:r>
              <w:rPr>
                <w:rFonts w:hint="eastAsia"/>
                <w:color w:val="000000"/>
              </w:rPr>
              <w:t>待就业</w:t>
            </w:r>
          </w:p>
        </w:tc>
        <w:tc>
          <w:tcPr>
            <w:tcW w:w="810" w:type="dxa"/>
            <w:vAlign w:val="center"/>
          </w:tcPr>
          <w:p w:rsidR="00AF5C50" w:rsidRDefault="00AF5C50" w:rsidP="00D936D0">
            <w:pPr>
              <w:adjustRightInd w:val="0"/>
              <w:snapToGrid w:val="0"/>
              <w:jc w:val="center"/>
              <w:rPr>
                <w:color w:val="000000"/>
              </w:rPr>
            </w:pPr>
            <w:r>
              <w:rPr>
                <w:rFonts w:hint="eastAsia"/>
                <w:color w:val="000000"/>
              </w:rPr>
              <w:t>总计</w:t>
            </w:r>
          </w:p>
        </w:tc>
      </w:tr>
      <w:tr w:rsidR="00AF5C50" w:rsidTr="00D936D0">
        <w:trPr>
          <w:trHeight w:val="624"/>
        </w:trPr>
        <w:tc>
          <w:tcPr>
            <w:tcW w:w="929" w:type="dxa"/>
            <w:vAlign w:val="center"/>
          </w:tcPr>
          <w:p w:rsidR="00AF5C50" w:rsidRDefault="00AF5C50" w:rsidP="00D936D0">
            <w:pPr>
              <w:adjustRightInd w:val="0"/>
              <w:snapToGrid w:val="0"/>
              <w:jc w:val="center"/>
              <w:rPr>
                <w:color w:val="000000"/>
              </w:rPr>
            </w:pPr>
            <w:r>
              <w:rPr>
                <w:rFonts w:hint="eastAsia"/>
                <w:color w:val="000000"/>
              </w:rPr>
              <w:t>人数</w:t>
            </w:r>
          </w:p>
        </w:tc>
        <w:tc>
          <w:tcPr>
            <w:tcW w:w="774" w:type="dxa"/>
            <w:vAlign w:val="center"/>
          </w:tcPr>
          <w:p w:rsidR="00AF5C50" w:rsidRDefault="00AF5C50" w:rsidP="00D936D0">
            <w:pPr>
              <w:adjustRightInd w:val="0"/>
              <w:snapToGrid w:val="0"/>
              <w:jc w:val="center"/>
              <w:rPr>
                <w:color w:val="000000"/>
              </w:rPr>
            </w:pPr>
            <w:r>
              <w:rPr>
                <w:color w:val="000000"/>
              </w:rPr>
              <w:t>17</w:t>
            </w:r>
          </w:p>
        </w:tc>
        <w:tc>
          <w:tcPr>
            <w:tcW w:w="774" w:type="dxa"/>
            <w:vAlign w:val="center"/>
          </w:tcPr>
          <w:p w:rsidR="00AF5C50" w:rsidRDefault="00AF5C50" w:rsidP="00D936D0">
            <w:pPr>
              <w:adjustRightInd w:val="0"/>
              <w:snapToGrid w:val="0"/>
              <w:jc w:val="center"/>
              <w:rPr>
                <w:color w:val="000000"/>
              </w:rPr>
            </w:pPr>
            <w:r>
              <w:rPr>
                <w:color w:val="000000"/>
              </w:rPr>
              <w:t>7</w:t>
            </w:r>
          </w:p>
        </w:tc>
        <w:tc>
          <w:tcPr>
            <w:tcW w:w="774" w:type="dxa"/>
            <w:vAlign w:val="center"/>
          </w:tcPr>
          <w:p w:rsidR="00AF5C50" w:rsidRDefault="00AF5C50" w:rsidP="00D936D0">
            <w:pPr>
              <w:adjustRightInd w:val="0"/>
              <w:snapToGrid w:val="0"/>
              <w:jc w:val="center"/>
              <w:rPr>
                <w:color w:val="000000"/>
              </w:rPr>
            </w:pPr>
            <w:r>
              <w:rPr>
                <w:color w:val="000000"/>
              </w:rPr>
              <w:t>6</w:t>
            </w:r>
          </w:p>
        </w:tc>
        <w:tc>
          <w:tcPr>
            <w:tcW w:w="774" w:type="dxa"/>
            <w:vAlign w:val="center"/>
          </w:tcPr>
          <w:p w:rsidR="00AF5C50" w:rsidRDefault="00AF5C50" w:rsidP="00D936D0">
            <w:pPr>
              <w:adjustRightInd w:val="0"/>
              <w:snapToGrid w:val="0"/>
              <w:jc w:val="center"/>
              <w:rPr>
                <w:color w:val="000000"/>
              </w:rPr>
            </w:pPr>
            <w:r>
              <w:rPr>
                <w:color w:val="000000"/>
              </w:rPr>
              <w:t>2</w:t>
            </w:r>
          </w:p>
        </w:tc>
        <w:tc>
          <w:tcPr>
            <w:tcW w:w="774" w:type="dxa"/>
            <w:vAlign w:val="center"/>
          </w:tcPr>
          <w:p w:rsidR="00AF5C50" w:rsidRDefault="00AF5C50" w:rsidP="00D936D0">
            <w:pPr>
              <w:adjustRightInd w:val="0"/>
              <w:snapToGrid w:val="0"/>
              <w:jc w:val="center"/>
              <w:rPr>
                <w:color w:val="000000"/>
              </w:rPr>
            </w:pPr>
            <w:r>
              <w:rPr>
                <w:rFonts w:hint="eastAsia"/>
                <w:color w:val="000000"/>
              </w:rPr>
              <w:t>3</w:t>
            </w:r>
          </w:p>
        </w:tc>
        <w:tc>
          <w:tcPr>
            <w:tcW w:w="901" w:type="dxa"/>
            <w:vAlign w:val="center"/>
          </w:tcPr>
          <w:p w:rsidR="00AF5C50" w:rsidRDefault="00AF5C50" w:rsidP="00D936D0">
            <w:pPr>
              <w:adjustRightInd w:val="0"/>
              <w:snapToGrid w:val="0"/>
              <w:jc w:val="center"/>
              <w:rPr>
                <w:color w:val="000000"/>
              </w:rPr>
            </w:pPr>
            <w:r>
              <w:rPr>
                <w:color w:val="000000"/>
              </w:rPr>
              <w:t>68</w:t>
            </w:r>
          </w:p>
        </w:tc>
        <w:tc>
          <w:tcPr>
            <w:tcW w:w="825" w:type="dxa"/>
            <w:vAlign w:val="center"/>
          </w:tcPr>
          <w:p w:rsidR="00AF5C50" w:rsidRDefault="00AF5C50" w:rsidP="00D936D0">
            <w:pPr>
              <w:adjustRightInd w:val="0"/>
              <w:snapToGrid w:val="0"/>
              <w:jc w:val="center"/>
              <w:rPr>
                <w:color w:val="000000"/>
              </w:rPr>
            </w:pPr>
            <w:r>
              <w:rPr>
                <w:color w:val="000000"/>
              </w:rPr>
              <w:t>13</w:t>
            </w:r>
          </w:p>
        </w:tc>
        <w:tc>
          <w:tcPr>
            <w:tcW w:w="915" w:type="dxa"/>
            <w:vAlign w:val="center"/>
          </w:tcPr>
          <w:p w:rsidR="00AF5C50" w:rsidRDefault="00AF5C50" w:rsidP="00D936D0">
            <w:pPr>
              <w:adjustRightInd w:val="0"/>
              <w:snapToGrid w:val="0"/>
              <w:jc w:val="center"/>
              <w:rPr>
                <w:color w:val="000000"/>
              </w:rPr>
            </w:pPr>
            <w:r>
              <w:rPr>
                <w:rFonts w:hint="eastAsia"/>
                <w:color w:val="000000"/>
              </w:rPr>
              <w:t>371</w:t>
            </w:r>
          </w:p>
        </w:tc>
        <w:tc>
          <w:tcPr>
            <w:tcW w:w="810" w:type="dxa"/>
            <w:vAlign w:val="center"/>
          </w:tcPr>
          <w:p w:rsidR="00AF5C50" w:rsidRDefault="00AF5C50" w:rsidP="00D936D0">
            <w:pPr>
              <w:adjustRightInd w:val="0"/>
              <w:snapToGrid w:val="0"/>
              <w:jc w:val="center"/>
              <w:rPr>
                <w:color w:val="000000"/>
              </w:rPr>
            </w:pPr>
            <w:r>
              <w:rPr>
                <w:rFonts w:hint="eastAsia"/>
                <w:color w:val="000000"/>
              </w:rPr>
              <w:t>5</w:t>
            </w:r>
          </w:p>
        </w:tc>
        <w:tc>
          <w:tcPr>
            <w:tcW w:w="810" w:type="dxa"/>
            <w:vAlign w:val="center"/>
          </w:tcPr>
          <w:p w:rsidR="00AF5C50" w:rsidRDefault="00AF5C50" w:rsidP="00D936D0">
            <w:pPr>
              <w:adjustRightInd w:val="0"/>
              <w:snapToGrid w:val="0"/>
              <w:jc w:val="center"/>
              <w:rPr>
                <w:color w:val="000000"/>
              </w:rPr>
            </w:pPr>
            <w:r>
              <w:rPr>
                <w:rFonts w:hint="eastAsia"/>
                <w:color w:val="000000"/>
              </w:rPr>
              <w:t>492</w:t>
            </w:r>
          </w:p>
        </w:tc>
      </w:tr>
      <w:tr w:rsidR="00AF5C50" w:rsidTr="00D936D0">
        <w:trPr>
          <w:trHeight w:val="624"/>
        </w:trPr>
        <w:tc>
          <w:tcPr>
            <w:tcW w:w="929" w:type="dxa"/>
            <w:vAlign w:val="center"/>
          </w:tcPr>
          <w:p w:rsidR="00AF5C50" w:rsidRDefault="00AF5C50" w:rsidP="00D936D0">
            <w:pPr>
              <w:adjustRightInd w:val="0"/>
              <w:snapToGrid w:val="0"/>
              <w:jc w:val="center"/>
              <w:rPr>
                <w:color w:val="000000"/>
              </w:rPr>
            </w:pPr>
            <w:r>
              <w:rPr>
                <w:rFonts w:hint="eastAsia"/>
                <w:color w:val="000000"/>
              </w:rPr>
              <w:t>占比</w:t>
            </w:r>
          </w:p>
        </w:tc>
        <w:tc>
          <w:tcPr>
            <w:tcW w:w="774" w:type="dxa"/>
            <w:vAlign w:val="center"/>
          </w:tcPr>
          <w:p w:rsidR="00AF5C50" w:rsidRDefault="00AF5C50" w:rsidP="00D936D0">
            <w:pPr>
              <w:adjustRightInd w:val="0"/>
              <w:snapToGrid w:val="0"/>
              <w:jc w:val="center"/>
              <w:rPr>
                <w:color w:val="000000"/>
              </w:rPr>
            </w:pPr>
            <w:r>
              <w:rPr>
                <w:rFonts w:hint="eastAsia"/>
                <w:color w:val="000000"/>
              </w:rPr>
              <w:t>3.46%</w:t>
            </w:r>
          </w:p>
        </w:tc>
        <w:tc>
          <w:tcPr>
            <w:tcW w:w="774" w:type="dxa"/>
            <w:vAlign w:val="center"/>
          </w:tcPr>
          <w:p w:rsidR="00AF5C50" w:rsidRDefault="00AF5C50" w:rsidP="00D936D0">
            <w:pPr>
              <w:adjustRightInd w:val="0"/>
              <w:snapToGrid w:val="0"/>
              <w:jc w:val="center"/>
              <w:rPr>
                <w:color w:val="000000"/>
              </w:rPr>
            </w:pPr>
            <w:r>
              <w:rPr>
                <w:rFonts w:hint="eastAsia"/>
                <w:color w:val="000000"/>
              </w:rPr>
              <w:t>1.42%</w:t>
            </w:r>
          </w:p>
        </w:tc>
        <w:tc>
          <w:tcPr>
            <w:tcW w:w="774" w:type="dxa"/>
            <w:vAlign w:val="center"/>
          </w:tcPr>
          <w:p w:rsidR="00AF5C50" w:rsidRDefault="00AF5C50" w:rsidP="00D936D0">
            <w:pPr>
              <w:adjustRightInd w:val="0"/>
              <w:snapToGrid w:val="0"/>
              <w:jc w:val="center"/>
              <w:rPr>
                <w:color w:val="000000"/>
              </w:rPr>
            </w:pPr>
            <w:r>
              <w:rPr>
                <w:rFonts w:hint="eastAsia"/>
                <w:color w:val="000000"/>
              </w:rPr>
              <w:t>1.22%</w:t>
            </w:r>
          </w:p>
        </w:tc>
        <w:tc>
          <w:tcPr>
            <w:tcW w:w="774" w:type="dxa"/>
            <w:vAlign w:val="center"/>
          </w:tcPr>
          <w:p w:rsidR="00AF5C50" w:rsidRDefault="00AF5C50" w:rsidP="00D936D0">
            <w:pPr>
              <w:adjustRightInd w:val="0"/>
              <w:snapToGrid w:val="0"/>
              <w:jc w:val="center"/>
              <w:rPr>
                <w:color w:val="000000"/>
              </w:rPr>
            </w:pPr>
            <w:r>
              <w:rPr>
                <w:rFonts w:hint="eastAsia"/>
                <w:color w:val="000000"/>
              </w:rPr>
              <w:t>0.41%</w:t>
            </w:r>
          </w:p>
        </w:tc>
        <w:tc>
          <w:tcPr>
            <w:tcW w:w="774" w:type="dxa"/>
            <w:vAlign w:val="center"/>
          </w:tcPr>
          <w:p w:rsidR="00AF5C50" w:rsidRDefault="00AF5C50" w:rsidP="00D936D0">
            <w:pPr>
              <w:adjustRightInd w:val="0"/>
              <w:snapToGrid w:val="0"/>
              <w:jc w:val="center"/>
              <w:rPr>
                <w:color w:val="000000"/>
              </w:rPr>
            </w:pPr>
            <w:r>
              <w:rPr>
                <w:rFonts w:hint="eastAsia"/>
                <w:color w:val="000000"/>
              </w:rPr>
              <w:t>0.61%</w:t>
            </w:r>
          </w:p>
        </w:tc>
        <w:tc>
          <w:tcPr>
            <w:tcW w:w="901" w:type="dxa"/>
            <w:vAlign w:val="center"/>
          </w:tcPr>
          <w:p w:rsidR="00AF5C50" w:rsidRDefault="00AF5C50" w:rsidP="00D936D0">
            <w:pPr>
              <w:adjustRightInd w:val="0"/>
              <w:snapToGrid w:val="0"/>
              <w:jc w:val="center"/>
              <w:rPr>
                <w:color w:val="000000"/>
              </w:rPr>
            </w:pPr>
            <w:r>
              <w:rPr>
                <w:color w:val="000000"/>
              </w:rPr>
              <w:t>13.82</w:t>
            </w:r>
            <w:r>
              <w:rPr>
                <w:rFonts w:hint="eastAsia"/>
                <w:color w:val="000000"/>
              </w:rPr>
              <w:t>%</w:t>
            </w:r>
          </w:p>
        </w:tc>
        <w:tc>
          <w:tcPr>
            <w:tcW w:w="825" w:type="dxa"/>
            <w:vAlign w:val="center"/>
          </w:tcPr>
          <w:p w:rsidR="00AF5C50" w:rsidRDefault="00AF5C50" w:rsidP="00D936D0">
            <w:pPr>
              <w:adjustRightInd w:val="0"/>
              <w:snapToGrid w:val="0"/>
              <w:jc w:val="center"/>
              <w:rPr>
                <w:color w:val="000000"/>
              </w:rPr>
            </w:pPr>
            <w:r>
              <w:rPr>
                <w:color w:val="000000"/>
              </w:rPr>
              <w:t>2.64</w:t>
            </w:r>
            <w:r>
              <w:rPr>
                <w:rFonts w:hint="eastAsia"/>
                <w:color w:val="000000"/>
              </w:rPr>
              <w:t>%</w:t>
            </w:r>
          </w:p>
        </w:tc>
        <w:tc>
          <w:tcPr>
            <w:tcW w:w="915" w:type="dxa"/>
            <w:vAlign w:val="center"/>
          </w:tcPr>
          <w:p w:rsidR="00AF5C50" w:rsidRDefault="00AF5C50" w:rsidP="00D936D0">
            <w:pPr>
              <w:adjustRightInd w:val="0"/>
              <w:snapToGrid w:val="0"/>
              <w:jc w:val="center"/>
              <w:rPr>
                <w:color w:val="000000"/>
              </w:rPr>
            </w:pPr>
            <w:r>
              <w:rPr>
                <w:color w:val="000000"/>
              </w:rPr>
              <w:t>7</w:t>
            </w:r>
            <w:r>
              <w:rPr>
                <w:rFonts w:hint="eastAsia"/>
                <w:color w:val="000000"/>
              </w:rPr>
              <w:t>5</w:t>
            </w:r>
            <w:r>
              <w:rPr>
                <w:color w:val="000000"/>
              </w:rPr>
              <w:t>.4</w:t>
            </w:r>
            <w:r>
              <w:rPr>
                <w:rFonts w:hint="eastAsia"/>
                <w:color w:val="000000"/>
              </w:rPr>
              <w:t>1%</w:t>
            </w:r>
          </w:p>
        </w:tc>
        <w:tc>
          <w:tcPr>
            <w:tcW w:w="810" w:type="dxa"/>
            <w:vAlign w:val="center"/>
          </w:tcPr>
          <w:p w:rsidR="00AF5C50" w:rsidRDefault="00AF5C50" w:rsidP="00D936D0">
            <w:pPr>
              <w:adjustRightInd w:val="0"/>
              <w:snapToGrid w:val="0"/>
              <w:jc w:val="center"/>
              <w:rPr>
                <w:color w:val="000000"/>
              </w:rPr>
            </w:pPr>
            <w:r>
              <w:rPr>
                <w:rFonts w:hint="eastAsia"/>
                <w:color w:val="000000"/>
              </w:rPr>
              <w:t>1.01%</w:t>
            </w:r>
          </w:p>
        </w:tc>
        <w:tc>
          <w:tcPr>
            <w:tcW w:w="810" w:type="dxa"/>
            <w:vAlign w:val="center"/>
          </w:tcPr>
          <w:p w:rsidR="00AF5C50" w:rsidRDefault="00AF5C50" w:rsidP="00D936D0">
            <w:pPr>
              <w:adjustRightInd w:val="0"/>
              <w:snapToGrid w:val="0"/>
              <w:jc w:val="center"/>
              <w:rPr>
                <w:color w:val="000000"/>
              </w:rPr>
            </w:pPr>
            <w:r>
              <w:rPr>
                <w:rFonts w:hint="eastAsia"/>
                <w:color w:val="000000"/>
              </w:rPr>
              <w:t>100%</w:t>
            </w:r>
          </w:p>
        </w:tc>
      </w:tr>
    </w:tbl>
    <w:p w:rsidR="00AF5C50" w:rsidRDefault="00AF5C50" w:rsidP="00AF5C50">
      <w:pPr>
        <w:adjustRightInd w:val="0"/>
        <w:snapToGrid w:val="0"/>
        <w:jc w:val="center"/>
        <w:rPr>
          <w:rFonts w:ascii="宋体" w:hAnsi="宋体"/>
          <w:color w:val="000000"/>
          <w:sz w:val="24"/>
        </w:rPr>
      </w:pPr>
      <w:r>
        <w:rPr>
          <w:rFonts w:ascii="宋体" w:hAnsi="宋体" w:hint="eastAsia"/>
          <w:color w:val="000000"/>
          <w:sz w:val="24"/>
        </w:rPr>
        <w:t xml:space="preserve"> 图二: 管理系2019届就业情况比率分布表</w:t>
      </w:r>
    </w:p>
    <w:p w:rsidR="00AF5C50" w:rsidRDefault="00AF5C50" w:rsidP="00AF5C50">
      <w:pPr>
        <w:adjustRightInd w:val="0"/>
        <w:snapToGrid w:val="0"/>
        <w:rPr>
          <w:rFonts w:ascii="宋体" w:hAnsi="宋体"/>
          <w:color w:val="000000"/>
          <w:sz w:val="24"/>
        </w:rPr>
      </w:pP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结合</w:t>
      </w:r>
      <w:r w:rsidRPr="008048C0">
        <w:rPr>
          <w:rFonts w:ascii="宋体" w:hAnsi="宋体" w:hint="eastAsia"/>
          <w:color w:val="000000"/>
          <w:sz w:val="24"/>
        </w:rPr>
        <w:t>近几年毕业生的就业分布数据显示，</w:t>
      </w:r>
      <w:r>
        <w:rPr>
          <w:rFonts w:ascii="宋体" w:hAnsi="宋体" w:hint="eastAsia"/>
          <w:color w:val="000000"/>
          <w:sz w:val="24"/>
        </w:rPr>
        <w:t>以及上示图表资料可以看出</w:t>
      </w:r>
      <w:r w:rsidRPr="008048C0">
        <w:rPr>
          <w:rFonts w:ascii="宋体" w:hAnsi="宋体" w:hint="eastAsia"/>
          <w:color w:val="000000"/>
          <w:sz w:val="24"/>
        </w:rPr>
        <w:t>，管理系毕业生</w:t>
      </w:r>
      <w:r>
        <w:rPr>
          <w:rFonts w:ascii="宋体" w:hAnsi="宋体" w:hint="eastAsia"/>
          <w:color w:val="000000"/>
          <w:sz w:val="24"/>
        </w:rPr>
        <w:t>国企就业人数翻番，就业质量得到一定改善。但各专业就业质量不均衡，会计学专业在国企就业人数便占至一半，考研、出国、考编人数有下滑趋势；毕业生在上市企业、实力较强的民营企业招聘就业中不占有优势，就业占比较小，</w:t>
      </w:r>
      <w:r w:rsidRPr="008048C0">
        <w:rPr>
          <w:rFonts w:ascii="宋体" w:hAnsi="宋体" w:hint="eastAsia"/>
          <w:color w:val="000000"/>
          <w:sz w:val="24"/>
        </w:rPr>
        <w:t>市场竞争力</w:t>
      </w:r>
      <w:r>
        <w:rPr>
          <w:rFonts w:ascii="宋体" w:hAnsi="宋体" w:hint="eastAsia"/>
          <w:color w:val="000000"/>
          <w:sz w:val="24"/>
        </w:rPr>
        <w:t>有待进一步加强。但值得一提的是，一届又一届的毕业生在就业过程中能够越发发挥自我能动性，充分竞争中补差补缺，积极就业，最终就业单位质量明显得到改善。当然，仍存在着部分学生就业不积极，就业一直处在观望阶段，适应工作能力不强。党员、学团干部、班级干部等优秀学生备受企业欢迎。极少数毕业生不愿意就业，存在结业生。学生薪资待遇和就业企业质量直接挂钩，整体薪资能够满足日常生活所需，能够达到平均水准。</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就业市场分析。从分析管理系2019届毕业生就业分布图表可以看出，管理</w:t>
      </w:r>
      <w:r>
        <w:rPr>
          <w:rFonts w:ascii="宋体" w:hAnsi="宋体" w:hint="eastAsia"/>
          <w:color w:val="000000"/>
          <w:sz w:val="24"/>
        </w:rPr>
        <w:lastRenderedPageBreak/>
        <w:t>系2019届毕业生高达</w:t>
      </w:r>
      <w:r>
        <w:rPr>
          <w:rFonts w:ascii="宋体" w:hAnsi="宋体"/>
          <w:color w:val="000000"/>
          <w:sz w:val="24"/>
        </w:rPr>
        <w:t>7</w:t>
      </w:r>
      <w:r>
        <w:rPr>
          <w:rFonts w:ascii="宋体" w:hAnsi="宋体" w:hint="eastAsia"/>
          <w:color w:val="000000"/>
          <w:sz w:val="24"/>
        </w:rPr>
        <w:t>5</w:t>
      </w:r>
      <w:r>
        <w:rPr>
          <w:rFonts w:ascii="宋体" w:hAnsi="宋体"/>
          <w:color w:val="000000"/>
          <w:sz w:val="24"/>
        </w:rPr>
        <w:t>.4</w:t>
      </w:r>
      <w:r>
        <w:rPr>
          <w:rFonts w:ascii="宋体" w:hAnsi="宋体" w:hint="eastAsia"/>
          <w:color w:val="000000"/>
          <w:sz w:val="24"/>
        </w:rPr>
        <w:t>1%的学生在其他中小型企业中就业。从他们的签约信息中可以明显的发现，在这部分人群中，有一半以上的毕业生工作在安徽省内，其他毕业生多数工作在上海、江苏、浙江、广东等一些经济发达地区，符合我校地方应用性办学高校。在今后的工作中，更要以此精神为导向：第一，积极对接地方性企业，实时关注相关通知，推荐毕业生参加国有企业和外资企业等优秀企业招聘。第二，倡导毕业生到基层就业，鼓励毕业生参加基层各种招考项目，以服务基层为荣，加大对“西部计划”、“选调生”、“特岗教师”、“三支一扶”、 “大学生村官”等基层项目宣传力度，帮助毕业生树立正确的择业观、就业观。第三，号召广大毕业生尽早了解就业市场状况，充分认知就业市场，坚决杜绝盲目跟风、眼高手低等不良风气；加强市场需求的就业能力培养，适应工作节奏。</w:t>
      </w:r>
    </w:p>
    <w:p w:rsidR="00AF5C50" w:rsidRDefault="00AF5C50" w:rsidP="00AF5C50">
      <w:pPr>
        <w:adjustRightInd w:val="0"/>
        <w:snapToGrid w:val="0"/>
        <w:spacing w:line="360" w:lineRule="auto"/>
        <w:ind w:leftChars="200" w:left="420"/>
        <w:rPr>
          <w:rFonts w:ascii="宋体" w:hAnsi="宋体"/>
          <w:b/>
          <w:bCs/>
          <w:color w:val="000000"/>
          <w:sz w:val="24"/>
        </w:rPr>
      </w:pPr>
      <w:r>
        <w:rPr>
          <w:rFonts w:ascii="宋体" w:hAnsi="宋体" w:hint="eastAsia"/>
          <w:b/>
          <w:bCs/>
          <w:color w:val="000000"/>
          <w:sz w:val="24"/>
        </w:rPr>
        <w:t>第三部分：管理系各专业市场需求调查情况</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根据管理系的就业工作安排，旨在提升管理系就业指导工作层次，加强就业指导教师的业务水平，提高学生的就业能力，管理系对2019届毕业生就业市场需求状况做出分析，具体分析结果如下：</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为提升管理系就业服务质量，提高学生就业能力，管理系对2019届毕业生就业市场需求状况做出分析，具体分析结果如下：</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首先是毕业生就业市场调研分析。面对严峻的就业形势，管理系通过对毕业生和用人单位的跟踪调查，对毕业生就业市场进行调研，深入分析影响学生就业的各种障碍，采取得当措施积极应对严峻的就业形势，解决就业难题，促进大学生充分就业。管理系领导一方面加强与</w:t>
      </w:r>
      <w:r w:rsidRPr="0081166F">
        <w:rPr>
          <w:rFonts w:ascii="宋体" w:hAnsi="宋体" w:hint="eastAsia"/>
          <w:color w:val="000000"/>
          <w:sz w:val="24"/>
        </w:rPr>
        <w:t>安徽国力物流有限公司</w:t>
      </w:r>
      <w:r>
        <w:rPr>
          <w:rFonts w:ascii="宋体" w:hAnsi="宋体" w:hint="eastAsia"/>
          <w:color w:val="000000"/>
          <w:sz w:val="24"/>
        </w:rPr>
        <w:t>、天健会计师事务所（特殊普通合伙）安徽分所等原有的就业实习基地合作，积极联系知名企业，进行走访和调查研究；另一方面加速拓展新的就业实习基地，增加毕业生的就业机会，拓宽毕业生的就业渠道。</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其次是管理系2019届毕业生就业现状及原因分析。目前管理系毕业生就业存在以下困难：</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1）应届毕业生数量年年攀登，经济下行明显，增加了就业难度和就业压力。近些年来随着高校招生规模不断扩大，高学历高层次学校毕业生日益增加。随之，用人单位招聘要求水涨船高，增加了毕业生就业难度。合肥学院自2018开始均为一本招生，另合肥大学建设更加临近，学校影响力得到不断提升，学生在就业过程中占据一定优势，但相当部分单位在招聘过程中明确要求985、211</w:t>
      </w:r>
      <w:r>
        <w:rPr>
          <w:rFonts w:ascii="宋体" w:hAnsi="宋体" w:hint="eastAsia"/>
          <w:color w:val="000000"/>
          <w:sz w:val="24"/>
        </w:rPr>
        <w:lastRenderedPageBreak/>
        <w:t>重点院校的学生、研究生，无形中增加了管理系学生的就业难度。</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2）毕业生供需结构性矛盾较为突出。近几年，管理系每年都有一定比例的学生进入服务业、快速消费品等行业，在专业不对口的行业工作。从招聘要求中可以看出，学生要进入与专业关联度低的行业，尤其是优质企业，将面临很大困难，专业壁垒越来越高。从调查的情况中可以看出，管理系大多数毕业生倾向留在安徽省工作，省会合肥是最中意的选择。行政事业单位和国有企业就业也是广大同学第一就业选择意向。相当部分同学不愿意去基层就业。</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（3）经济发展的不平衡性</w:t>
      </w:r>
      <w:r>
        <w:rPr>
          <w:rFonts w:ascii="宋体" w:hAnsi="宋体"/>
          <w:color w:val="000000"/>
          <w:sz w:val="24"/>
        </w:rPr>
        <w:t>，东部发达地区为毕业生提供了良好的生存环境和较好回报发展的前景，成为人才输入省。在这些地区人才竞争激烈，很多学生未能有效就业，即使处于失业状态也不愿去西部地区就业。在西部地区，却存在大量的岗位找不到毕业生的现象。</w:t>
      </w:r>
      <w:r>
        <w:rPr>
          <w:rFonts w:ascii="宋体" w:hAnsi="宋体" w:hint="eastAsia"/>
          <w:color w:val="000000"/>
          <w:sz w:val="24"/>
        </w:rPr>
        <w:cr/>
        <w:t xml:space="preserve">    最后是管理系今后就业工作努力的方向。鉴于目前管理系毕业生的就业现状，为了帮助毕业生充分就业，今后管理系亟需采取以下措施：</w:t>
      </w:r>
    </w:p>
    <w:p w:rsidR="00AF5C50" w:rsidRDefault="00AF5C50" w:rsidP="00AF5C50">
      <w:pPr>
        <w:adjustRightInd w:val="0"/>
        <w:snapToGrid w:val="0"/>
        <w:spacing w:line="360" w:lineRule="auto"/>
        <w:ind w:firstLineChars="200" w:firstLine="480"/>
        <w:rPr>
          <w:rFonts w:ascii="宋体" w:hAnsi="宋体" w:cs="宋体"/>
          <w:sz w:val="24"/>
        </w:rPr>
      </w:pPr>
      <w:r>
        <w:rPr>
          <w:rFonts w:ascii="宋体" w:hAnsi="宋体" w:hint="eastAsia"/>
          <w:color w:val="000000"/>
          <w:sz w:val="24"/>
        </w:rPr>
        <w:t>（1）</w:t>
      </w:r>
      <w:r>
        <w:rPr>
          <w:rFonts w:ascii="宋体" w:hAnsi="宋体" w:cs="宋体"/>
          <w:sz w:val="24"/>
        </w:rPr>
        <w:t>加强对大学生的就业指导</w:t>
      </w:r>
      <w:r>
        <w:rPr>
          <w:rFonts w:ascii="宋体" w:hAnsi="宋体" w:cs="宋体" w:hint="eastAsia"/>
          <w:sz w:val="24"/>
        </w:rPr>
        <w:t>，</w:t>
      </w:r>
      <w:r>
        <w:rPr>
          <w:rFonts w:ascii="宋体" w:hAnsi="宋体" w:cs="宋体"/>
          <w:sz w:val="24"/>
        </w:rPr>
        <w:t>促进毕业生充分合理地就业。将就业指导贯穿于大学生活的全过程，根据学生成长和发展规律，将大学教育过程分为几个阶段，分别确定工作重点，合理安排不同阶段就业工作的内容。根据学生的自身情况，加强对大学生的职业生涯规划设计，让他们知道为实现自己的目标要做好哪些准备。将就业指导渗透到教学中去，强化学生自学成才的意识，也让学生了解所学领域的发展前景</w:t>
      </w:r>
      <w:r>
        <w:rPr>
          <w:rFonts w:ascii="宋体" w:hAnsi="宋体" w:cs="宋体" w:hint="eastAsia"/>
          <w:sz w:val="24"/>
        </w:rPr>
        <w:t>进</w:t>
      </w:r>
      <w:r>
        <w:rPr>
          <w:rFonts w:ascii="宋体" w:hAnsi="宋体" w:cs="宋体"/>
          <w:sz w:val="24"/>
        </w:rPr>
        <w:t>而提高学生的实践能力。加强就业指导课程建设，在教材选择上，要充分考虑到理论联系实际，在教学形式上，要引入多媒体技术，生动形象，增强对学生的吸引力。同时不要把就业指导课拘泥于课堂，要采用多种形式，如请一些优秀企事业人士做报告，开设模拟招聘活动动，还应注意网络资源的利用，组建网上论坛，让师生可以在网上进行探讨。</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2）加强求职技巧培训，提高求职技能。积极组织大学生开展就业创业理念教育，组织大学生参加就业指导课、创新创业培训、模拟创业实训、技能培训、见习训练和企业实训等一系列活动。拓展毕业生就业渠道，主动出击。为提高学生社会实践能力，更快适应社会工作环境，促进就业，管理系一方面加强与原有就业实习基地的交流和沟通，为毕业生就业实习提供岗位，另一方面系领导主动出击，开拓新的就业实习基地，积极探索“校企合作”新模式。为了让毕业生有更多的就业机会，管理系应积极开展“走出去、请进来”等工作措施，主动出击，</w:t>
      </w:r>
      <w:r>
        <w:rPr>
          <w:rFonts w:ascii="宋体" w:hAnsi="宋体" w:hint="eastAsia"/>
          <w:color w:val="000000"/>
          <w:sz w:val="24"/>
        </w:rPr>
        <w:lastRenderedPageBreak/>
        <w:t>积极联系用人单位，为学生提供更多的就业实习岗位。</w:t>
      </w:r>
    </w:p>
    <w:p w:rsidR="00AF5C50" w:rsidRDefault="00AF5C50" w:rsidP="00AF5C50">
      <w:pPr>
        <w:adjustRightInd w:val="0"/>
        <w:snapToGrid w:val="0"/>
        <w:spacing w:line="360" w:lineRule="auto"/>
        <w:ind w:leftChars="200" w:left="420"/>
        <w:rPr>
          <w:rFonts w:ascii="宋体" w:hAnsi="宋体"/>
          <w:b/>
          <w:bCs/>
          <w:color w:val="000000"/>
          <w:sz w:val="24"/>
        </w:rPr>
      </w:pPr>
      <w:r>
        <w:rPr>
          <w:rFonts w:ascii="宋体" w:hAnsi="宋体" w:hint="eastAsia"/>
          <w:b/>
          <w:bCs/>
          <w:color w:val="000000"/>
          <w:sz w:val="24"/>
        </w:rPr>
        <w:t>第四部分：管理系就业工作的重点与亮点</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在学生处就业指导中心的统一部署和支持下，管理系领导高度重视就业工作，一方面于2017年9月就成立了新一届就业工作领导小组，杨学春、宣文为组长，倪泽强、张永军为副组长，就业工作责任到人；另一方面，在管理系下设的就业动态网站，试试更新就业动态和就业信息。就业工作中，管理系有许多工作成果和特色，现总结如下：</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特色一：中德合作物流管理专业毕业生就业与德国持续“结缘”。</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2011年管理系开设了中德合作物流管理专业，2015年是首届毕业生，截止到今年已是第四届。经过近几年的发展，同学们的国际视野得到拓展，2019届中德合作物流专业有6名同学选择出国深造。其中，4名同学成功考取德国杜伊斯堡埃森大学。相当部分同学成功在中德合资企业就职。历届中德合作物流管理专业毕业生已逐渐成长为具有国际化背景的物流管理人才，体现了管理系中德合作办学的丰硕成果。</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特色二:会计学专业，就业质量再创新高。</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管理系15级会计学专业共138名同学。在这138名毕业生中，到国有企业就业的便有37名，</w:t>
      </w:r>
      <w:r>
        <w:rPr>
          <w:rFonts w:ascii="宋体" w:hAnsi="宋体"/>
          <w:color w:val="000000"/>
          <w:sz w:val="24"/>
        </w:rPr>
        <w:t>就业去向包括北京</w:t>
      </w:r>
      <w:r>
        <w:rPr>
          <w:rFonts w:ascii="宋体" w:hAnsi="宋体" w:hint="eastAsia"/>
          <w:color w:val="000000"/>
          <w:sz w:val="24"/>
        </w:rPr>
        <w:t>、</w:t>
      </w:r>
      <w:r>
        <w:rPr>
          <w:rFonts w:ascii="宋体" w:hAnsi="宋体"/>
          <w:color w:val="000000"/>
          <w:sz w:val="24"/>
        </w:rPr>
        <w:t>上海</w:t>
      </w:r>
      <w:r>
        <w:rPr>
          <w:rFonts w:ascii="宋体" w:hAnsi="宋体" w:hint="eastAsia"/>
          <w:color w:val="000000"/>
          <w:sz w:val="24"/>
        </w:rPr>
        <w:t>、</w:t>
      </w:r>
      <w:r>
        <w:rPr>
          <w:rFonts w:ascii="宋体" w:hAnsi="宋体"/>
          <w:color w:val="000000"/>
          <w:sz w:val="24"/>
        </w:rPr>
        <w:t>南京</w:t>
      </w:r>
      <w:r>
        <w:rPr>
          <w:rFonts w:ascii="宋体" w:hAnsi="宋体" w:hint="eastAsia"/>
          <w:color w:val="000000"/>
          <w:sz w:val="24"/>
        </w:rPr>
        <w:t>、</w:t>
      </w:r>
      <w:r>
        <w:rPr>
          <w:rFonts w:ascii="宋体" w:hAnsi="宋体"/>
          <w:color w:val="000000"/>
          <w:sz w:val="24"/>
        </w:rPr>
        <w:t>杭州等各大城市</w:t>
      </w:r>
      <w:r>
        <w:rPr>
          <w:rFonts w:ascii="宋体" w:hAnsi="宋体" w:hint="eastAsia"/>
          <w:color w:val="000000"/>
          <w:sz w:val="24"/>
        </w:rPr>
        <w:t>；到三资企业上班的有1名；考取研究生8名；1名同学被录用为公务员；还有</w:t>
      </w:r>
      <w:r>
        <w:rPr>
          <w:rFonts w:ascii="宋体" w:hAnsi="宋体"/>
          <w:color w:val="000000"/>
          <w:sz w:val="24"/>
        </w:rPr>
        <w:t>1</w:t>
      </w:r>
      <w:r>
        <w:rPr>
          <w:rFonts w:ascii="宋体" w:hAnsi="宋体" w:hint="eastAsia"/>
          <w:color w:val="000000"/>
          <w:sz w:val="24"/>
        </w:rPr>
        <w:t xml:space="preserve">名同学考上安徽省事业单位，其余90名同学也均已全部就业，会计学专业学生就业质量整体较高。就业单位与所学专业契合度高，体现会计学专业正确的合作办学方向。 </w:t>
      </w:r>
      <w:r>
        <w:rPr>
          <w:rFonts w:ascii="宋体" w:hAnsi="宋体"/>
          <w:color w:val="000000"/>
          <w:sz w:val="24"/>
        </w:rPr>
        <w:t xml:space="preserve">  </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特色三：发挥学生自主能动性，采取“学生帮助学生”的方式促就业。</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1）选拔优秀学生干部和学生党员担任辅导员助理。管理系选拔优秀学生干部和学生党员作为辅导员助理，协助毕业班辅导员宣传就业招聘信息，整理就业材料；优秀学生干部、学生党员积极就业带动班级同学就业。</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2）管理系学生会下设创业就业部，部门职责明确，各司其职。一方面做好系部招聘会安排、服务工作，其中2018—2019学年，管理系共举办专场招聘会55场。另一方面辅助管理系就业指导办公室，做好毕业生就业服务工作。</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特色四：发挥“双师型”教师的作用，对毕业生就业实现有效帮扶。</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近年来，管理系的一批“双师型”教师，如陈琳、王永乐、王晓艳、殷辉、</w:t>
      </w:r>
      <w:r>
        <w:rPr>
          <w:rFonts w:ascii="宋体" w:hAnsi="宋体" w:hint="eastAsia"/>
          <w:color w:val="000000"/>
          <w:sz w:val="24"/>
        </w:rPr>
        <w:lastRenderedPageBreak/>
        <w:t>赵军等老师，共享社会资源，联系企业到管理系召开专场招聘会，为毕业生提供就业岗位。另一方面，“双师型”教师分享他们的社会经验，义务为毕业生提供各种专场培训，提高毕业生的面试技能，增加就业机会。</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特色五：发挥论文指导老师和辅导员的“双重功效”作用，双管促就业。</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（1）对毕业班辅导员实行分阶段考核制度。根据以往的就业经验，制定以周为单位的就业目标，实施动态考核制度。</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（2）发挥论文指导老师的就业帮扶作用。在毕业生就业实习阶段，论文指导老师是和他们联系最密切的人，发挥论文指导老师的能动性，指导和促进学生就业。</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特色六：加大与就业实习基地合作力度，探索新型“校企合作”模式。</w:t>
      </w:r>
    </w:p>
    <w:p w:rsidR="00AF5C50" w:rsidRDefault="00AF5C50" w:rsidP="00AF5C50">
      <w:pPr>
        <w:adjustRightInd w:val="0"/>
        <w:snapToGrid w:val="0"/>
        <w:spacing w:line="360" w:lineRule="auto"/>
        <w:ind w:firstLineChars="200" w:firstLine="480"/>
        <w:rPr>
          <w:rFonts w:ascii="宋体" w:hAnsi="宋体"/>
          <w:color w:val="FF0000"/>
          <w:sz w:val="24"/>
        </w:rPr>
      </w:pPr>
      <w:r>
        <w:rPr>
          <w:rFonts w:ascii="宋体" w:hAnsi="宋体" w:hint="eastAsia"/>
          <w:color w:val="000000"/>
          <w:sz w:val="24"/>
        </w:rPr>
        <w:t>为提高学生社会实践能力，加快快学生适应社会工作环境，促进学生充分就业。管理系一方面加强与原有就业实习基地的交流和合作，为毕业生提供就业实习岗位。另一方面系领导主动出击，转变模式，开拓新的就业实习基地，积极探索“校企合作”新模式。加强校企合作实践基地建设，开展专业实习、知识共享、校企合作培养等多层次的校企合作方式。</w:t>
      </w:r>
    </w:p>
    <w:p w:rsidR="00AF5C50" w:rsidRDefault="00AF5C50" w:rsidP="00AF5C50">
      <w:pPr>
        <w:spacing w:line="360" w:lineRule="auto"/>
        <w:ind w:firstLineChars="200" w:firstLine="480"/>
        <w:rPr>
          <w:rFonts w:ascii="宋体" w:hAnsi="宋体"/>
          <w:color w:val="000000"/>
          <w:sz w:val="24"/>
        </w:rPr>
      </w:pPr>
      <w:r>
        <w:rPr>
          <w:rFonts w:ascii="宋体" w:hAnsi="宋体" w:hint="eastAsia"/>
          <w:color w:val="000000"/>
          <w:sz w:val="24"/>
        </w:rPr>
        <w:t>特色七：举办专业性比赛系列活动，逐步培养学生创业就业意识。</w:t>
      </w:r>
    </w:p>
    <w:p w:rsidR="00AF5C50" w:rsidRPr="0055555A" w:rsidRDefault="00AF5C50" w:rsidP="00AF5C50">
      <w:pPr>
        <w:spacing w:line="360" w:lineRule="auto"/>
        <w:ind w:firstLineChars="200" w:firstLine="480"/>
        <w:rPr>
          <w:rFonts w:ascii="宋体" w:hAnsi="宋体"/>
          <w:color w:val="000000"/>
          <w:sz w:val="24"/>
        </w:rPr>
      </w:pPr>
      <w:r>
        <w:rPr>
          <w:rFonts w:ascii="宋体" w:hAnsi="宋体" w:hint="eastAsia"/>
          <w:color w:val="000000"/>
          <w:sz w:val="24"/>
        </w:rPr>
        <w:t>大学生是国家未来的支柱，需要他们当中涌现出一批创业者。管理系大力宣传大学生创业方面的政策、方针，鼓励学生自主创业并着重培养学生的创业意识和动手能力。为培养学生创业就业意识， 管理系积极承办、组织学生参加校级和省级的各种创业就业项目</w:t>
      </w:r>
      <w:r w:rsidRPr="0055555A">
        <w:rPr>
          <w:rFonts w:ascii="宋体" w:hAnsi="宋体" w:hint="eastAsia"/>
          <w:color w:val="000000"/>
          <w:sz w:val="24"/>
        </w:rPr>
        <w:t>。管理系积极承办组织、参与安徽省“航信杯”大学生财税技能大赛、“ERP管理大赛”、“新道杯”</w:t>
      </w:r>
      <w:r w:rsidRPr="0055555A">
        <w:rPr>
          <w:rFonts w:ascii="宋体" w:hAnsi="宋体"/>
          <w:color w:val="000000"/>
          <w:sz w:val="24"/>
        </w:rPr>
        <w:t>沙盘模拟经营</w:t>
      </w:r>
      <w:r w:rsidRPr="0055555A">
        <w:rPr>
          <w:rFonts w:ascii="宋体" w:hAnsi="宋体" w:hint="eastAsia"/>
          <w:color w:val="000000"/>
          <w:sz w:val="24"/>
        </w:rPr>
        <w:t>大赛和“物流创新设计大赛”等培养大学生创业能力的省级比赛项目，并且均取得较好的成绩。此外，管理系积极承办三届合肥学院 “金点子”创新创意大赛。管理系</w:t>
      </w:r>
      <w:r>
        <w:rPr>
          <w:rFonts w:ascii="宋体" w:hAnsi="宋体" w:hint="eastAsia"/>
          <w:color w:val="000000"/>
          <w:sz w:val="24"/>
        </w:rPr>
        <w:t>主动联系企业，组织学生</w:t>
      </w:r>
      <w:r w:rsidRPr="0055555A">
        <w:rPr>
          <w:rFonts w:ascii="宋体" w:hAnsi="宋体" w:hint="eastAsia"/>
          <w:color w:val="000000"/>
          <w:sz w:val="24"/>
        </w:rPr>
        <w:t>积极参加各大公司的招聘宣讲会，深化我系学子的就业意识。</w:t>
      </w:r>
    </w:p>
    <w:p w:rsidR="00AF5C50" w:rsidRDefault="00AF5C50" w:rsidP="00AF5C50">
      <w:pPr>
        <w:adjustRightInd w:val="0"/>
        <w:snapToGrid w:val="0"/>
        <w:spacing w:line="360" w:lineRule="auto"/>
        <w:ind w:leftChars="200" w:left="420"/>
        <w:rPr>
          <w:rFonts w:ascii="宋体" w:hAnsi="宋体"/>
          <w:b/>
          <w:bCs/>
          <w:color w:val="000000"/>
          <w:sz w:val="24"/>
        </w:rPr>
      </w:pPr>
      <w:r>
        <w:rPr>
          <w:rFonts w:ascii="宋体" w:hAnsi="宋体" w:hint="eastAsia"/>
          <w:b/>
          <w:bCs/>
          <w:color w:val="000000"/>
          <w:sz w:val="24"/>
        </w:rPr>
        <w:t>第五部分：管理系对就业困难、弱势群体、特殊问题毕业生帮扶情况</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为确保贫困毕业生完全就业，切实做好双困生的就业帮扶工作，管理系详细制定2019届困难毕业生帮扶计划，为困难生提供续跟进式就业服务工作，为贫困毕业生送政策、送指导、送帮助，为双困生送岗位，努力确保每一位贫困毕业生顺利就业。</w:t>
      </w:r>
    </w:p>
    <w:p w:rsidR="00AF5C50" w:rsidRDefault="00AF5C50" w:rsidP="00AF5C50">
      <w:pPr>
        <w:adjustRightInd w:val="0"/>
        <w:snapToGrid w:val="0"/>
        <w:spacing w:line="360" w:lineRule="auto"/>
        <w:ind w:firstLineChars="200" w:firstLine="480"/>
        <w:rPr>
          <w:rFonts w:ascii="宋体" w:hAnsi="宋体"/>
          <w:color w:val="FF0000"/>
          <w:sz w:val="24"/>
        </w:rPr>
      </w:pPr>
      <w:r>
        <w:rPr>
          <w:rFonts w:ascii="宋体" w:hAnsi="宋体" w:hint="eastAsia"/>
          <w:color w:val="000000"/>
          <w:sz w:val="24"/>
        </w:rPr>
        <w:t>首先，建立困难毕业生信息库。管理系要求毕业班辅导员悉心摸查本班毕业</w:t>
      </w:r>
      <w:r>
        <w:rPr>
          <w:rFonts w:ascii="宋体" w:hAnsi="宋体" w:hint="eastAsia"/>
          <w:color w:val="000000"/>
          <w:sz w:val="24"/>
        </w:rPr>
        <w:lastRenderedPageBreak/>
        <w:t>生的基本情况，结合全国建档立卡信息系统数据库，完全掌握本班贫困生信息，做到不遗漏任何一位困难毕业生。清晰掌握每位困难毕业生的基本情况、思想动态，分析他们的困难情况（身体、心理、求职技巧、家庭情况、性格特点等），实施动态管理，及时跟踪困难毕业生的就业情况。经过详细排查，15财务管理专业赵红玲，学号：</w:t>
      </w:r>
      <w:r>
        <w:rPr>
          <w:rFonts w:ascii="宋体" w:hAnsi="宋体"/>
          <w:color w:val="000000"/>
          <w:sz w:val="24"/>
        </w:rPr>
        <w:t>1513101049</w:t>
      </w:r>
      <w:r>
        <w:rPr>
          <w:rFonts w:ascii="宋体" w:hAnsi="宋体" w:hint="eastAsia"/>
          <w:color w:val="000000"/>
          <w:sz w:val="24"/>
        </w:rPr>
        <w:t>，该生家庭经济条件较困难，建档立卡生，就业过程存在许多困难。管理系李发俊老师对其进行“一对一”帮扶，深入交流，了解该生考试能力和学习能力强，鼓励该生参加金融招考，成功就职中国农业银行股份有限公司安徽省分行；15级会计学专业的张斌同学，学号：</w:t>
      </w:r>
      <w:r>
        <w:rPr>
          <w:rFonts w:ascii="宋体" w:hAnsi="宋体"/>
          <w:color w:val="000000"/>
          <w:sz w:val="24"/>
        </w:rPr>
        <w:t>1503012011</w:t>
      </w:r>
      <w:r>
        <w:rPr>
          <w:rFonts w:ascii="宋体" w:hAnsi="宋体" w:hint="eastAsia"/>
          <w:color w:val="000000"/>
          <w:sz w:val="24"/>
        </w:rPr>
        <w:t>，面部肢体均有残疾，就业心理障碍较大，就业非常被动，在管理系姚娜老师悉心的心理疏导、多次陪同下参加省市残疾人就业专场招聘会，最终顺利就业。</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其次，建立师生“一对一”帮扶制度。对于贫困毕业生，管理系明确规定系部党政领导、学科骨干教师、辅导员均需主动参与“一对一”就业帮扶活动，为贫困毕业生“送政策、送指导、送技能、送岗位”。</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送政策”即帮助就业困难毕业生及时了解国家关于大学生就业的各项政策，解答就业相关问题；“送指导”即根据就业困难毕业生的实际就业能力，重点提供“一对一”的就业指导，明确其就业方向，协助解决就业过程中遇到的困难；“送技能”即及时提供适合困难生的各种职业技能培训、实习岗位，提高其工作能力，确保毕业能够顺利上岗；“送岗位”即通过向用人单位重点推荐、就业基地岗位安置等措施，切实帮助就业困难毕业生尽快落实就业岗位。</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针对每位困难毕业生，管理系确定帮扶责任人，实行“一对一”帮扶，加强“一对一”就业帮扶活动实际成效的考核，对成功帮助就业困难学生就业的领导干部或教师，给予专项表彰和奖励；对相互推诿或消极应付者，取消年度考核评“优”资格，并在一定范围内通报批评。</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再次，开展个性化就业服务和心理援助活动。对于存在其他原因而导致就业困难的学生，系部安排大学生健康发展与成长中心的周舟导师对其进行“一对一”就业咨询，缓解困难学生就业压力，增强其就业信心；委托企业HR指导他们制作就业简历，提供就业面试培训和辅导，强化他们的就业求职技巧。</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最后，向就业困难毕业生发放求职经费补贴。学校、管理系双向向家庭困难的毕业生发放资助金，作为求职过程中的交通费补贴。同时积极鼓励就业困难毕业生到基层或中小企业就业。发动优秀企业校友、“双师型”教师的作用，为双</w:t>
      </w:r>
      <w:r>
        <w:rPr>
          <w:rFonts w:ascii="宋体" w:hAnsi="宋体" w:hint="eastAsia"/>
          <w:color w:val="000000"/>
          <w:sz w:val="24"/>
        </w:rPr>
        <w:lastRenderedPageBreak/>
        <w:t>困生提供工作岗位供其选择。</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在管理系领导的高度重视下，管理系全体老师鼎力支持困难生就业帮扶工作，所有困难学生均成功就业。下列所示图表为合肥学院管理系2019届双困生帮扶档案。</w:t>
      </w:r>
    </w:p>
    <w:p w:rsidR="00AF5C50" w:rsidRDefault="00AF5C50" w:rsidP="00AF5C50">
      <w:pPr>
        <w:adjustRightInd w:val="0"/>
        <w:snapToGrid w:val="0"/>
        <w:spacing w:line="360" w:lineRule="auto"/>
        <w:ind w:leftChars="100" w:left="210"/>
        <w:jc w:val="center"/>
        <w:rPr>
          <w:rFonts w:ascii="宋体" w:hAnsi="宋体"/>
          <w:b/>
          <w:sz w:val="24"/>
        </w:rPr>
      </w:pPr>
      <w:r>
        <w:rPr>
          <w:rFonts w:ascii="宋体" w:hAnsi="宋体"/>
          <w:b/>
          <w:noProof/>
          <w:sz w:val="24"/>
        </w:rPr>
        <w:drawing>
          <wp:inline distT="0" distB="0" distL="0" distR="0">
            <wp:extent cx="3133725" cy="7543800"/>
            <wp:effectExtent l="0" t="0" r="9525" b="0"/>
            <wp:docPr id="88" name="图片 88" descr="QQ图片2019102810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QQ图片2019102810133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133725" cy="7543800"/>
                    </a:xfrm>
                    <a:prstGeom prst="rect">
                      <a:avLst/>
                    </a:prstGeom>
                    <a:noFill/>
                    <a:ln>
                      <a:noFill/>
                    </a:ln>
                  </pic:spPr>
                </pic:pic>
              </a:graphicData>
            </a:graphic>
          </wp:inline>
        </w:drawing>
      </w:r>
    </w:p>
    <w:p w:rsidR="00AF5C50" w:rsidRDefault="00AF5C50" w:rsidP="00AF5C50">
      <w:pPr>
        <w:adjustRightInd w:val="0"/>
        <w:snapToGrid w:val="0"/>
        <w:spacing w:line="360" w:lineRule="auto"/>
        <w:ind w:firstLineChars="200" w:firstLine="482"/>
        <w:rPr>
          <w:rFonts w:ascii="宋体" w:hAnsi="宋体"/>
          <w:b/>
          <w:bCs/>
          <w:color w:val="000000"/>
          <w:sz w:val="24"/>
        </w:rPr>
      </w:pPr>
      <w:r>
        <w:rPr>
          <w:rFonts w:ascii="宋体" w:hAnsi="宋体" w:hint="eastAsia"/>
          <w:b/>
          <w:bCs/>
          <w:color w:val="000000"/>
          <w:sz w:val="24"/>
        </w:rPr>
        <w:lastRenderedPageBreak/>
        <w:t>第六部分：管理系各专业毕业生跟踪调查情况</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今年以来，中美贸易摩擦和争端不断升级，加之中国产业结构仍处在转型过程中，经济下行给各行各业带来较为严重的影响。近几年包括未来的几年内，全国高校应届毕业生人数数量一直居高不下。据调查，2019届应届毕业生人数达834万人，创十年新高。种种迹象表明，目前就业形势异常严峻，给大学生就业带来了巨大的挑战。不仅如此，大学生对于工作认知不清，过于追求高薪资、舒适环境远远背离当前就业环境现状，以至于大学生频繁跳槽现象越发显现。如何根据毕业生就业现状进行制度改革和改善就业指导工作，促进毕业生更好就业已成为耽误之急。2018年9月中旬，管理系对2019届毕业学生间断性地发放了问卷调查表，进行了就业跟踪调查。</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通过此次跟踪调查，了解管理系毕业生的就业动态，毕业生对管理系就业工作的意见得到及时反馈；了解用人单位对管理系毕业生的思想品德、专业知识、业务能力和工作业绩等方面的总体评价和要求。不断地尝试和探索新型调查模式，逐步建立动态、实时的毕业生信息反馈渠道和用人评价指标，加快管理系就业改革步伐，提高办学水平和教学质量。</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第一，2019届毕业生就业概况</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管理系2019届毕业生最新就业信息可以看出，应届毕业生大多就业集中在金融、房产建筑、教育、制造行业及其他等服务，岗位主要涉及市场销售、运营物流、行政人资、财务会计、基层技术工等岗位，无论就业行业还是就业岗位，与管理系设置的专业匹配度较高。管理系毕业的学生中，大多数学生就业去向为其他中小型企业，占比达75.20%。毕业生就业工作区域主要在安徽省内，占比达64.43%，其中合肥就业人数占比高达45.73%。其他毕业生多数在上海、浙江、江苏、广东等一些经济发达地区工作就业。</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在优质就业的毕业生群体中，主要就业去向为国有企业、公务员队伍、事业单位。他们多是通过考试、面试的方式被录用。进入岗位后，管理系毕业生基本能够满足单位对人才的要求，并能够胜任本职工作和出色完成领导分配的任务。在工作中也遇到了发展的障碍：学术能力较弱，评定职称存在困难。另外一大部分在中小型企业中工作的毕业生，业务要求高，高薪资待遇伴随的较高工作强度、工作压力，事业发展竞争激烈等情形。</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第二，用人单位对就业工作的评价</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lastRenderedPageBreak/>
        <w:t>从企业填写调查问卷和沟通交流中得知，用人单位对管理系毕业生的总体评价很高，对管理系毕业生的综合素质、组织协调、沟通能力等较为满意。同时，企业也提出更高的要求:教学活动和第二课堂双管齐下，学生社会实践项目亟需加强，真正做到与社会、企业接轨，对个人职业发展有清晰的规划、能力有清醒的认知。</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第三，毕业生对就业工作的评价</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学校可以多邀请优秀企业校友、知名企业家走进来，分享职业生涯发展，解答不同年级阶段同学存在的困惑，指明道路；加深校企合作交流，邀请大型企业HR走进校园，与应届毕业生分享求职、面试技巧,为大学生提供就业过程中面临的就业焦虑情绪等心理问题疏导工作，详细解答专业与企业岗位匹配程度及正确看待个人专业等问题。</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通过本次毕业生质量跟踪调查，从单位调查问卷和反馈可以看出，管理系毕业生职业素养高，敬业精神强，对学校的培养整体较为满意，但对毕业生综合素质的培养尚存欠缺，相当部分学生存在着理论知识与实践环节相脱节的问题。学生在校期间，努力考取了各种证书，比如英语四六级、计算机等级、教师资格证等技能证书， 证书针对性不强，不能满足专业岗位需求。</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各专业学生在调查问卷过程中也对管理系就业工作提出一系列合理建议：会计、财管专业毕业生希望加强专业实践教学。实践教学有利于学生了解社会实际，有针对性地强化专业学习，尽早与社会、企业对接。工商管理专业的学生希望管理系能够加强与优质企业的联系合作，为毕业生提供更便利的应聘渠道及实习机会。</w:t>
      </w:r>
    </w:p>
    <w:p w:rsidR="00AF5C50" w:rsidRDefault="00AF5C50" w:rsidP="00AF5C50">
      <w:pPr>
        <w:adjustRightInd w:val="0"/>
        <w:snapToGrid w:val="0"/>
        <w:spacing w:line="360" w:lineRule="auto"/>
        <w:ind w:firstLineChars="200" w:firstLine="482"/>
        <w:rPr>
          <w:rFonts w:ascii="宋体" w:hAnsi="宋体"/>
          <w:b/>
          <w:bCs/>
          <w:color w:val="000000"/>
          <w:sz w:val="24"/>
        </w:rPr>
      </w:pPr>
      <w:r>
        <w:rPr>
          <w:rFonts w:ascii="宋体" w:hAnsi="宋体" w:hint="eastAsia"/>
          <w:b/>
          <w:bCs/>
          <w:color w:val="000000"/>
          <w:sz w:val="24"/>
        </w:rPr>
        <w:t>第七部分：管理系基层就业情况</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习近平总书记曾给西部支教毕业生群体代表回信，勉励青年人到基层和人民中去建功立业，在实现中国梦的伟大实践中书写别样精彩的人生。回信在社会各界特别是青年中引发强烈反响。总书记的回信，充分体现了党和国家对有志于到西部、到基层、到祖国最需要的地方去锻炼成长的广大青年学生和西部支教志愿者的亲切关怀和殷切期望，也为当代青年的成长指明了正确方向。</w:t>
      </w:r>
    </w:p>
    <w:p w:rsidR="00AF5C50" w:rsidRDefault="00AF5C50" w:rsidP="00AF5C50">
      <w:pPr>
        <w:adjustRightInd w:val="0"/>
        <w:snapToGrid w:val="0"/>
        <w:spacing w:line="360" w:lineRule="auto"/>
        <w:ind w:firstLineChars="200" w:firstLine="480"/>
        <w:rPr>
          <w:rFonts w:ascii="宋体" w:hAnsi="宋体"/>
          <w:b/>
          <w:bCs/>
          <w:color w:val="000000"/>
          <w:sz w:val="24"/>
        </w:rPr>
      </w:pPr>
      <w:r>
        <w:rPr>
          <w:rFonts w:ascii="宋体" w:hAnsi="宋体" w:hint="eastAsia"/>
          <w:color w:val="000000"/>
          <w:sz w:val="24"/>
        </w:rPr>
        <w:t>当然，这也反映当今毕业生就业现状：基层就业特别是西部地区，环境恶劣，经济发展落后，工作待遇和生活条件差，宁愿在大城市蚁居，也不愿意潜心到基层。随着西部地区大开发，百废待兴，但却是一片广阔的天地。近年来，国家对</w:t>
      </w:r>
      <w:r>
        <w:rPr>
          <w:rFonts w:ascii="宋体" w:hAnsi="宋体" w:hint="eastAsia"/>
          <w:color w:val="000000"/>
          <w:sz w:val="24"/>
        </w:rPr>
        <w:lastRenderedPageBreak/>
        <w:t>高校毕业生就业问题越来越重视，出台了一系列政策，引导大学毕业生转变就业观念，鼓励大学生到基层、到西部、到艰苦地区就业，像“西部计划”、“选调生”、“特岗教师”、“三支一扶”、 “大学生村官”等。管理系积极鼓励同学们到基层就业，引导他们到国家和人民需要的位置上工作，服务人民、锻炼才干。2019年管理系毕业生中共有5名同学基层就业，创历史新高。其中，2名同学通过西部内招方式前往西藏、新疆；3名同学参加西部计划项目被录取，以下是这5位同学的相关介绍：</w:t>
      </w:r>
    </w:p>
    <w:p w:rsidR="00AF5C50" w:rsidRDefault="00AF5C50" w:rsidP="00AF5C50">
      <w:pPr>
        <w:spacing w:line="360" w:lineRule="auto"/>
        <w:ind w:firstLineChars="200" w:firstLine="482"/>
        <w:rPr>
          <w:rFonts w:ascii="宋体" w:hAnsi="宋体"/>
          <w:color w:val="000000"/>
          <w:sz w:val="24"/>
        </w:rPr>
      </w:pPr>
      <w:r>
        <w:rPr>
          <w:rFonts w:ascii="宋体" w:hAnsi="宋体" w:hint="eastAsia"/>
          <w:b/>
          <w:color w:val="000000"/>
          <w:sz w:val="24"/>
        </w:rPr>
        <w:t>于思怡：</w:t>
      </w:r>
      <w:r>
        <w:rPr>
          <w:rFonts w:ascii="宋体" w:hAnsi="宋体" w:hint="eastAsia"/>
          <w:color w:val="000000"/>
          <w:sz w:val="24"/>
        </w:rPr>
        <w:t>系</w:t>
      </w:r>
      <w:r>
        <w:rPr>
          <w:rFonts w:ascii="宋体" w:hAnsi="宋体"/>
          <w:color w:val="000000"/>
          <w:sz w:val="24"/>
        </w:rPr>
        <w:t>合肥学院管理系</w:t>
      </w:r>
      <w:r>
        <w:rPr>
          <w:rFonts w:ascii="宋体" w:hAnsi="宋体" w:hint="eastAsia"/>
          <w:color w:val="000000"/>
          <w:sz w:val="24"/>
        </w:rPr>
        <w:t>15级</w:t>
      </w:r>
      <w:r>
        <w:rPr>
          <w:rFonts w:ascii="宋体" w:hAnsi="宋体"/>
          <w:color w:val="000000"/>
          <w:sz w:val="24"/>
        </w:rPr>
        <w:t>信息管理与信息系统专业学生。经过西藏</w:t>
      </w:r>
      <w:r>
        <w:rPr>
          <w:rFonts w:ascii="宋体" w:hAnsi="宋体" w:hint="eastAsia"/>
          <w:color w:val="000000"/>
          <w:sz w:val="24"/>
        </w:rPr>
        <w:t>内招</w:t>
      </w:r>
      <w:r>
        <w:rPr>
          <w:rFonts w:ascii="宋体" w:hAnsi="宋体"/>
          <w:color w:val="000000"/>
          <w:sz w:val="24"/>
        </w:rPr>
        <w:t>的</w:t>
      </w:r>
      <w:r>
        <w:rPr>
          <w:rFonts w:ascii="宋体" w:hAnsi="宋体" w:hint="eastAsia"/>
          <w:color w:val="000000"/>
          <w:sz w:val="24"/>
        </w:rPr>
        <w:t>笔面试</w:t>
      </w:r>
      <w:r>
        <w:rPr>
          <w:rFonts w:ascii="宋体" w:hAnsi="宋体"/>
          <w:color w:val="000000"/>
          <w:sz w:val="24"/>
        </w:rPr>
        <w:t>后，</w:t>
      </w:r>
      <w:r>
        <w:rPr>
          <w:rFonts w:ascii="宋体" w:hAnsi="宋体" w:hint="eastAsia"/>
          <w:color w:val="000000"/>
          <w:sz w:val="24"/>
        </w:rPr>
        <w:t>顺利被</w:t>
      </w:r>
      <w:r>
        <w:rPr>
          <w:rFonts w:ascii="宋体" w:hAnsi="宋体"/>
          <w:color w:val="000000"/>
          <w:sz w:val="24"/>
        </w:rPr>
        <w:t>录用，工作地点在西藏自治区山南市乃东区。</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思想</w:t>
      </w:r>
      <w:r>
        <w:rPr>
          <w:rFonts w:ascii="宋体" w:hAnsi="宋体"/>
          <w:color w:val="000000"/>
          <w:sz w:val="24"/>
        </w:rPr>
        <w:t>上</w:t>
      </w:r>
      <w:r>
        <w:rPr>
          <w:rFonts w:ascii="宋体" w:hAnsi="宋体" w:hint="eastAsia"/>
          <w:color w:val="000000"/>
          <w:sz w:val="24"/>
        </w:rPr>
        <w:t>，于</w:t>
      </w:r>
      <w:r>
        <w:rPr>
          <w:rFonts w:ascii="宋体" w:hAnsi="宋体"/>
          <w:color w:val="000000"/>
          <w:sz w:val="24"/>
        </w:rPr>
        <w:t>思怡同学具有坚定的政治方向，</w:t>
      </w:r>
      <w:r>
        <w:rPr>
          <w:rFonts w:ascii="宋体" w:hAnsi="宋体" w:hint="eastAsia"/>
          <w:color w:val="000000"/>
          <w:sz w:val="24"/>
        </w:rPr>
        <w:t>深入</w:t>
      </w:r>
      <w:r>
        <w:rPr>
          <w:rFonts w:ascii="宋体" w:hAnsi="宋体"/>
          <w:color w:val="000000"/>
          <w:sz w:val="24"/>
        </w:rPr>
        <w:t>贯彻党的基本路线、基本纲领。于思怡在大一上学期</w:t>
      </w:r>
      <w:r>
        <w:rPr>
          <w:rFonts w:ascii="宋体" w:hAnsi="宋体" w:hint="eastAsia"/>
          <w:color w:val="000000"/>
          <w:sz w:val="24"/>
        </w:rPr>
        <w:t>便成为</w:t>
      </w:r>
      <w:r>
        <w:rPr>
          <w:rFonts w:ascii="宋体" w:hAnsi="宋体"/>
          <w:color w:val="000000"/>
          <w:sz w:val="24"/>
        </w:rPr>
        <w:t>入党积极分子，在</w:t>
      </w:r>
      <w:r>
        <w:rPr>
          <w:rFonts w:ascii="宋体" w:hAnsi="宋体" w:hint="eastAsia"/>
          <w:color w:val="000000"/>
          <w:sz w:val="24"/>
        </w:rPr>
        <w:t>大二</w:t>
      </w:r>
      <w:r>
        <w:rPr>
          <w:rFonts w:ascii="宋体" w:hAnsi="宋体"/>
          <w:color w:val="000000"/>
          <w:sz w:val="24"/>
        </w:rPr>
        <w:t>下半年被党组织确定为预备党员，</w:t>
      </w:r>
      <w:r>
        <w:rPr>
          <w:rFonts w:ascii="宋体" w:hAnsi="宋体" w:hint="eastAsia"/>
          <w:color w:val="000000"/>
          <w:sz w:val="24"/>
        </w:rPr>
        <w:t>大三下半年</w:t>
      </w:r>
      <w:r>
        <w:rPr>
          <w:rFonts w:ascii="宋体" w:hAnsi="宋体"/>
          <w:color w:val="000000"/>
          <w:sz w:val="24"/>
        </w:rPr>
        <w:t>按期转正。</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color w:val="000000"/>
          <w:sz w:val="24"/>
        </w:rPr>
        <w:t>学习上</w:t>
      </w:r>
      <w:r>
        <w:rPr>
          <w:rFonts w:ascii="宋体" w:hAnsi="宋体" w:hint="eastAsia"/>
          <w:color w:val="000000"/>
          <w:sz w:val="24"/>
        </w:rPr>
        <w:t>，于</w:t>
      </w:r>
      <w:r>
        <w:rPr>
          <w:rFonts w:ascii="宋体" w:hAnsi="宋体"/>
          <w:color w:val="000000"/>
          <w:sz w:val="24"/>
        </w:rPr>
        <w:t>思怡同学勤奋刻苦，善于学习和吸收新知识，热爱所学专业，在历次考试中均列班级前矛，曾获得过特等奖学金、二等奖学金、国家励志奖学金等荣誉。</w:t>
      </w:r>
      <w:r>
        <w:rPr>
          <w:rFonts w:ascii="宋体" w:hAnsi="宋体" w:hint="eastAsia"/>
          <w:color w:val="000000"/>
          <w:sz w:val="24"/>
        </w:rPr>
        <w:t>于</w:t>
      </w:r>
      <w:r>
        <w:rPr>
          <w:rFonts w:ascii="宋体" w:hAnsi="宋体"/>
          <w:color w:val="000000"/>
          <w:sz w:val="24"/>
        </w:rPr>
        <w:t>思怡同学积极参加了各种实践活动，致力于将所学知识应用到实践，如</w:t>
      </w:r>
      <w:r>
        <w:rPr>
          <w:rFonts w:ascii="宋体" w:hAnsi="宋体" w:hint="eastAsia"/>
          <w:color w:val="000000"/>
          <w:sz w:val="24"/>
        </w:rPr>
        <w:t>：</w:t>
      </w:r>
      <w:r>
        <w:rPr>
          <w:rFonts w:ascii="宋体" w:hAnsi="宋体"/>
          <w:color w:val="000000"/>
          <w:sz w:val="24"/>
        </w:rPr>
        <w:t>省电子商务“创新、创意、创业”大赛、“互联网+”大学生创新创业项目等。</w:t>
      </w:r>
    </w:p>
    <w:p w:rsidR="00AF5C50" w:rsidRDefault="00AF5C50" w:rsidP="00AF5C50">
      <w:pPr>
        <w:adjustRightInd w:val="0"/>
        <w:snapToGrid w:val="0"/>
        <w:spacing w:line="360" w:lineRule="auto"/>
        <w:ind w:firstLineChars="200" w:firstLine="480"/>
        <w:rPr>
          <w:rFonts w:ascii="宋体" w:hAnsi="宋体"/>
          <w:color w:val="000000"/>
          <w:sz w:val="24"/>
        </w:rPr>
      </w:pPr>
      <w:r>
        <w:rPr>
          <w:rFonts w:ascii="宋体" w:hAnsi="宋体"/>
          <w:color w:val="000000"/>
          <w:sz w:val="24"/>
        </w:rPr>
        <w:t>生活中</w:t>
      </w:r>
      <w:r>
        <w:rPr>
          <w:rFonts w:ascii="宋体" w:hAnsi="宋体" w:hint="eastAsia"/>
          <w:color w:val="000000"/>
          <w:sz w:val="24"/>
        </w:rPr>
        <w:t>，于</w:t>
      </w:r>
      <w:r>
        <w:rPr>
          <w:rFonts w:ascii="宋体" w:hAnsi="宋体"/>
          <w:color w:val="000000"/>
          <w:sz w:val="24"/>
        </w:rPr>
        <w:t>思怡同学性格开朗，节俭朴素，</w:t>
      </w:r>
      <w:r>
        <w:rPr>
          <w:rFonts w:ascii="宋体" w:hAnsi="宋体" w:hint="eastAsia"/>
          <w:color w:val="000000"/>
          <w:sz w:val="24"/>
        </w:rPr>
        <w:t>与人友善</w:t>
      </w:r>
      <w:r>
        <w:rPr>
          <w:rFonts w:ascii="宋体" w:hAnsi="宋体"/>
          <w:color w:val="000000"/>
          <w:sz w:val="24"/>
        </w:rPr>
        <w:t>，</w:t>
      </w:r>
      <w:r>
        <w:rPr>
          <w:rFonts w:ascii="宋体" w:hAnsi="宋体" w:hint="eastAsia"/>
          <w:color w:val="000000"/>
          <w:sz w:val="24"/>
        </w:rPr>
        <w:t>多次</w:t>
      </w:r>
      <w:r>
        <w:rPr>
          <w:rFonts w:ascii="宋体" w:hAnsi="宋体"/>
          <w:color w:val="000000"/>
          <w:sz w:val="24"/>
        </w:rPr>
        <w:t>参加献血等义务志愿活动。在寝室，身为寝长，带头做好宿舍的卫生工作，所在寝室连续三年获得系文明寝室。作为班级生活委员，对班级事务尽职尽责，认真完成老师交付的各项工作，主动帮助同学解决问题。连续两年获得“优秀班干部”荣誉。</w:t>
      </w:r>
    </w:p>
    <w:p w:rsidR="00AF5C50" w:rsidRDefault="00AF5C50" w:rsidP="00AF5C50">
      <w:pPr>
        <w:adjustRightInd w:val="0"/>
        <w:snapToGrid w:val="0"/>
        <w:spacing w:line="360" w:lineRule="auto"/>
        <w:jc w:val="center"/>
        <w:rPr>
          <w:rFonts w:ascii="宋体" w:hAnsi="宋体"/>
          <w:color w:val="000000"/>
          <w:sz w:val="24"/>
        </w:rPr>
      </w:pPr>
      <w:r>
        <w:rPr>
          <w:noProof/>
        </w:rPr>
        <w:drawing>
          <wp:inline distT="0" distB="0" distL="0" distR="0">
            <wp:extent cx="2628900" cy="1971675"/>
            <wp:effectExtent l="0" t="0" r="0" b="952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preferRelativeResize="0">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628900" cy="1971675"/>
                    </a:xfrm>
                    <a:prstGeom prst="rect">
                      <a:avLst/>
                    </a:prstGeom>
                    <a:noFill/>
                    <a:ln>
                      <a:noFill/>
                    </a:ln>
                  </pic:spPr>
                </pic:pic>
              </a:graphicData>
            </a:graphic>
          </wp:inline>
        </w:drawing>
      </w:r>
    </w:p>
    <w:p w:rsidR="00AF5C50" w:rsidRDefault="00AF5C50" w:rsidP="00AF5C50">
      <w:pPr>
        <w:spacing w:line="360" w:lineRule="auto"/>
        <w:ind w:firstLineChars="200" w:firstLine="482"/>
        <w:rPr>
          <w:rFonts w:ascii="宋体" w:hAnsi="宋体"/>
          <w:color w:val="000000"/>
          <w:sz w:val="24"/>
        </w:rPr>
      </w:pPr>
      <w:r>
        <w:rPr>
          <w:rFonts w:ascii="宋体" w:hAnsi="宋体" w:hint="eastAsia"/>
          <w:b/>
          <w:color w:val="000000"/>
          <w:sz w:val="24"/>
        </w:rPr>
        <w:t>瞿佳生，</w:t>
      </w:r>
      <w:r>
        <w:rPr>
          <w:rFonts w:ascii="宋体" w:hAnsi="宋体" w:hint="eastAsia"/>
          <w:color w:val="000000"/>
          <w:sz w:val="24"/>
        </w:rPr>
        <w:t>男，汉族，1997年01月出生，系合肥学院管理系15级物流管理专业学生，2019年7月毕业。新疆内招生，入职于中共喀什地委组织部。</w:t>
      </w:r>
    </w:p>
    <w:p w:rsidR="00AF5C50" w:rsidRDefault="00AF5C50" w:rsidP="00AF5C50">
      <w:pPr>
        <w:spacing w:line="360" w:lineRule="auto"/>
        <w:ind w:firstLineChars="200" w:firstLine="480"/>
        <w:rPr>
          <w:rFonts w:ascii="宋体" w:hAnsi="宋体"/>
          <w:color w:val="000000"/>
          <w:sz w:val="24"/>
        </w:rPr>
      </w:pPr>
      <w:r>
        <w:rPr>
          <w:rFonts w:ascii="宋体" w:hAnsi="宋体" w:hint="eastAsia"/>
          <w:color w:val="000000"/>
          <w:sz w:val="24"/>
        </w:rPr>
        <w:lastRenderedPageBreak/>
        <w:t>思想政治方面，瞿佳生同学政治上坚定，始终做到“两个维护”和“四个意识”；积极学习党的最新理论知识，苦修“内功”，增长才干。主动利用“主题党日”和“两学一做”等主题学习教育活动，深入学习习近平新时代中国特色社会主义思想，努力提升自身的党性修养。</w:t>
      </w:r>
    </w:p>
    <w:p w:rsidR="00AF5C50" w:rsidRDefault="00AF5C50" w:rsidP="00AF5C50">
      <w:pPr>
        <w:spacing w:line="360" w:lineRule="auto"/>
        <w:ind w:firstLineChars="200" w:firstLine="480"/>
        <w:rPr>
          <w:rFonts w:ascii="宋体" w:hAnsi="宋体"/>
          <w:color w:val="000000"/>
          <w:sz w:val="24"/>
        </w:rPr>
      </w:pPr>
      <w:r>
        <w:rPr>
          <w:rFonts w:ascii="宋体" w:hAnsi="宋体" w:hint="eastAsia"/>
          <w:color w:val="000000"/>
          <w:sz w:val="24"/>
        </w:rPr>
        <w:t>学习方面，瞿佳生同学学习上勤奋刻苦，态度端正。于2016年8月代表合肥学院管理系在“全国青少年井冈山革命传统教育基地”进行学习培训，荣获全国团队三等奖。</w:t>
      </w:r>
    </w:p>
    <w:p w:rsidR="00AF5C50" w:rsidRDefault="00AF5C50" w:rsidP="00AF5C50">
      <w:pPr>
        <w:pStyle w:val="ab"/>
        <w:spacing w:after="45" w:line="360" w:lineRule="auto"/>
        <w:ind w:firstLineChars="200" w:firstLine="480"/>
        <w:jc w:val="both"/>
        <w:rPr>
          <w:color w:val="000000"/>
          <w:kern w:val="2"/>
        </w:rPr>
      </w:pPr>
      <w:r>
        <w:rPr>
          <w:rFonts w:hint="eastAsia"/>
          <w:color w:val="000000"/>
          <w:kern w:val="2"/>
        </w:rPr>
        <w:t>工作方面，瞿佳生同学于2016年担任管理系学生会副主席，组织了系内体育、学习竞赛，元旦晚会等多项大型活动。对待工作严谨有序，态度认真，受到了老师与同学们的一致好评。于2017年、2018年参加了安徽省淮南市潘集区潘集镇和安徽省阜阳市阜南县王堰镇第三方监测评估工作。该生强烈的责任心和优秀的团队协作能力，得到了系领导的认可与表扬。</w:t>
      </w:r>
    </w:p>
    <w:p w:rsidR="00AF5C50" w:rsidRDefault="00AF5C50" w:rsidP="00AF5C50">
      <w:pPr>
        <w:spacing w:line="360" w:lineRule="auto"/>
        <w:ind w:firstLineChars="200" w:firstLine="480"/>
        <w:rPr>
          <w:rFonts w:ascii="宋体" w:hAnsi="宋体"/>
          <w:color w:val="000000"/>
          <w:sz w:val="24"/>
        </w:rPr>
      </w:pPr>
      <w:r>
        <w:rPr>
          <w:rFonts w:ascii="宋体" w:hAnsi="宋体" w:hint="eastAsia"/>
          <w:color w:val="000000"/>
          <w:sz w:val="24"/>
        </w:rPr>
        <w:t>生活方面，瞿佳生同学在校期间尊敬师长、待人友善、为人谦逊，愿把别人的事情当作自己的事情一样认真努力地完成，有较强的集体荣誉感和奉献精神。勤俭节约、廉洁自律，始终保持着积极向上的优良生活作风，充分发挥了党员模范带头作用。</w:t>
      </w:r>
    </w:p>
    <w:p w:rsidR="00AF5C50" w:rsidRDefault="00AF5C50" w:rsidP="00AF5C50">
      <w:pPr>
        <w:spacing w:line="360" w:lineRule="auto"/>
        <w:ind w:firstLineChars="200" w:firstLine="480"/>
        <w:rPr>
          <w:rFonts w:ascii="宋体" w:hAnsi="宋体"/>
          <w:color w:val="000000"/>
          <w:sz w:val="24"/>
        </w:rPr>
      </w:pPr>
      <w:r>
        <w:rPr>
          <w:rFonts w:ascii="宋体" w:hAnsi="宋体" w:hint="eastAsia"/>
          <w:color w:val="000000"/>
          <w:sz w:val="24"/>
        </w:rPr>
        <w:t>他个人说到，青春筑魂，实干筑梦，在奋斗中让青春熠熠发光，在奉献中让青春无悔。要积极响应国家的号召，到西部，到南疆，到祖国最需要的地方。扎根基层，真抓实干，用钉钉子的精神做好本职工作，时刻以党的初心为初心，以党的使命为使命，真真切切的融入边疆，为坚定坚决贯彻新疆工作总目标尽自己一份绵薄之力。</w:t>
      </w:r>
      <w:r>
        <w:rPr>
          <w:rFonts w:ascii="宋体" w:hAnsi="宋体" w:hint="eastAsia"/>
          <w:color w:val="000000"/>
          <w:sz w:val="24"/>
        </w:rPr>
        <w:cr/>
      </w:r>
    </w:p>
    <w:p w:rsidR="00AF5C50" w:rsidRDefault="00AF5C50" w:rsidP="00AF5C50">
      <w:pPr>
        <w:spacing w:line="360" w:lineRule="auto"/>
        <w:jc w:val="center"/>
        <w:rPr>
          <w:rFonts w:ascii="宋体" w:hAnsi="宋体"/>
          <w:color w:val="000000"/>
          <w:sz w:val="24"/>
        </w:rPr>
      </w:pPr>
      <w:r>
        <w:rPr>
          <w:rFonts w:ascii="宋体" w:hAnsi="宋体"/>
          <w:noProof/>
          <w:color w:val="000000"/>
          <w:sz w:val="24"/>
        </w:rPr>
        <w:drawing>
          <wp:inline distT="0" distB="0" distL="0" distR="0">
            <wp:extent cx="3200400" cy="2133600"/>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inline>
        </w:drawing>
      </w:r>
    </w:p>
    <w:p w:rsidR="00AF5C50" w:rsidRDefault="00AF5C50" w:rsidP="00AF5C50">
      <w:pPr>
        <w:spacing w:line="360" w:lineRule="auto"/>
        <w:ind w:firstLineChars="200" w:firstLine="482"/>
        <w:jc w:val="left"/>
        <w:rPr>
          <w:rFonts w:ascii="宋体" w:hAnsi="宋体"/>
          <w:color w:val="000000"/>
          <w:sz w:val="24"/>
        </w:rPr>
      </w:pPr>
      <w:r>
        <w:rPr>
          <w:rFonts w:ascii="宋体" w:hAnsi="宋体" w:hint="eastAsia"/>
          <w:b/>
          <w:color w:val="000000"/>
          <w:sz w:val="24"/>
        </w:rPr>
        <w:lastRenderedPageBreak/>
        <w:t>江鹏志</w:t>
      </w:r>
      <w:r>
        <w:rPr>
          <w:rFonts w:ascii="宋体" w:hAnsi="宋体"/>
          <w:b/>
          <w:color w:val="000000"/>
          <w:sz w:val="24"/>
        </w:rPr>
        <w:t>，</w:t>
      </w:r>
      <w:r>
        <w:rPr>
          <w:rFonts w:ascii="宋体" w:hAnsi="宋体"/>
          <w:color w:val="000000"/>
          <w:sz w:val="24"/>
        </w:rPr>
        <w:t>男，合肥学院管理系</w:t>
      </w:r>
      <w:r>
        <w:rPr>
          <w:rFonts w:ascii="宋体" w:hAnsi="宋体" w:hint="eastAsia"/>
          <w:color w:val="000000"/>
          <w:sz w:val="24"/>
        </w:rPr>
        <w:t>15级信息管理与信息系统二班学生，共青团员，曾荣获校级“优秀团员”荣誉称号等，曾任体育委员一职。入选全国大学生志愿服务西部计划西藏专项基层项目，派往安徽省对口援藏地区——山南市，进行为期两年的基层服务。在校期间，江鹏志同学始终以提高自身的综合素质为导向，以个人的全面发展为奋斗方向，积极树立正确的人生观和价值观。思想上，江鹏志同学积极向党组织靠拢，勇于承认自己的不足，有很强的上进心。社会实践方面，江鹏志同学本着学以致用的初衷，2017年暑假在合肥市包河区淝河镇进行了为期两个月的社会实践活动，积极参与单位的各项活动，精益求精，保质保量地完成单位交付的各项任务。与此同时,努力提高自身素质。在此期间，江鹏志同学深刻体会到基层工作的艰辛和难处，基层工作需要牢固树立强烈的事业心、高度的责任感和团队精神。江鹏志同学谈到目前的工作，说到：“朝夕耕耘，图春华秋实；十年寒窗，求学有所用。新时代，新征程，踏上西行之路，无愧于本心。”</w:t>
      </w:r>
    </w:p>
    <w:p w:rsidR="00AF5C50" w:rsidRDefault="00AF5C50" w:rsidP="00AF5C50">
      <w:pPr>
        <w:spacing w:line="360" w:lineRule="auto"/>
        <w:jc w:val="center"/>
        <w:rPr>
          <w:rFonts w:ascii="宋体" w:hAnsi="宋体"/>
          <w:color w:val="000000"/>
          <w:sz w:val="24"/>
        </w:rPr>
      </w:pPr>
      <w:r>
        <w:rPr>
          <w:rFonts w:ascii="楷体" w:eastAsia="楷体" w:hAnsi="楷体" w:cs="楷体" w:hint="eastAsia"/>
          <w:bCs/>
          <w:noProof/>
          <w:color w:val="333333"/>
          <w:sz w:val="27"/>
          <w:szCs w:val="27"/>
          <w:shd w:val="clear" w:color="auto" w:fill="FFFFFF"/>
        </w:rPr>
        <w:drawing>
          <wp:inline distT="0" distB="0" distL="0" distR="0">
            <wp:extent cx="2952750" cy="2019300"/>
            <wp:effectExtent l="0" t="9525" r="9525" b="9525"/>
            <wp:docPr id="85" name="图片 85" descr="C_W00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_W0044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rot="5400000">
                      <a:off x="0" y="0"/>
                      <a:ext cx="2952750" cy="2019300"/>
                    </a:xfrm>
                    <a:prstGeom prst="rect">
                      <a:avLst/>
                    </a:prstGeom>
                    <a:noFill/>
                    <a:ln>
                      <a:noFill/>
                    </a:ln>
                    <a:effectLst/>
                  </pic:spPr>
                </pic:pic>
              </a:graphicData>
            </a:graphic>
          </wp:inline>
        </w:drawing>
      </w:r>
    </w:p>
    <w:p w:rsidR="00AF5C50" w:rsidRDefault="00AF5C50" w:rsidP="00AF5C50">
      <w:pPr>
        <w:spacing w:line="360" w:lineRule="auto"/>
        <w:ind w:firstLineChars="200" w:firstLine="482"/>
        <w:rPr>
          <w:rFonts w:ascii="宋体" w:hAnsi="宋体"/>
          <w:color w:val="000000"/>
          <w:sz w:val="24"/>
        </w:rPr>
      </w:pPr>
      <w:r>
        <w:rPr>
          <w:rFonts w:ascii="宋体" w:hAnsi="宋体" w:hint="eastAsia"/>
          <w:b/>
          <w:color w:val="000000"/>
          <w:sz w:val="24"/>
        </w:rPr>
        <w:t>许莉敏，</w:t>
      </w:r>
      <w:r>
        <w:rPr>
          <w:rFonts w:ascii="宋体" w:hAnsi="宋体" w:hint="eastAsia"/>
          <w:color w:val="000000"/>
          <w:sz w:val="24"/>
        </w:rPr>
        <w:t>女，学号1513151031，系合肥学院管理系15级信息管理与信息系统专业学生，2019年7月毕业。西部计划项目，于四川省宜宾市屏山县屏边乡彝族人民政府支农，办事员岗位。在校期间，许莉敏同学喜欢参加校内活动，做过很多社会实践项目，如担当志愿者、在外兼职等。通过多形式的活动认识了很多同学，增加了学习和交流的机会，取长补短的同时，也锻炼了自己的交际能力。</w:t>
      </w:r>
    </w:p>
    <w:p w:rsidR="00AF5C50" w:rsidRDefault="00AF5C50" w:rsidP="00AF5C50">
      <w:pPr>
        <w:spacing w:line="360" w:lineRule="auto"/>
        <w:ind w:firstLineChars="200" w:firstLine="480"/>
        <w:rPr>
          <w:rFonts w:ascii="宋体" w:hAnsi="宋体"/>
          <w:color w:val="000000"/>
          <w:sz w:val="24"/>
        </w:rPr>
      </w:pPr>
      <w:r>
        <w:rPr>
          <w:rFonts w:ascii="宋体" w:hAnsi="宋体" w:hint="eastAsia"/>
          <w:color w:val="000000"/>
          <w:sz w:val="24"/>
        </w:rPr>
        <w:t>许莉敏同学认真做事，用心待人。她坚信“勤着为才,惰者无用”。在和许莉</w:t>
      </w:r>
      <w:r>
        <w:rPr>
          <w:rFonts w:ascii="宋体" w:hAnsi="宋体" w:hint="eastAsia"/>
          <w:color w:val="000000"/>
          <w:sz w:val="24"/>
        </w:rPr>
        <w:lastRenderedPageBreak/>
        <w:t>敏同学闲聊时，她说过：“人生道路上，途中有鲜花也有荆棘，要在有限的人生中，做更多有意义的事情。非常感谢大学生涯教会我的一切，今后我会更加努力地走好自己的路,在屏边乡彝族人民政府尽自己一份绵薄之力。”</w:t>
      </w:r>
    </w:p>
    <w:p w:rsidR="00AF5C50" w:rsidRDefault="00AF5C50" w:rsidP="00AF5C50">
      <w:pPr>
        <w:spacing w:line="360" w:lineRule="auto"/>
        <w:jc w:val="center"/>
        <w:rPr>
          <w:rFonts w:ascii="宋体" w:hAnsi="宋体"/>
          <w:color w:val="000000"/>
          <w:sz w:val="24"/>
        </w:rPr>
      </w:pPr>
      <w:r>
        <w:rPr>
          <w:rFonts w:ascii="宋体" w:hAnsi="宋体"/>
          <w:noProof/>
          <w:color w:val="000000"/>
          <w:sz w:val="24"/>
        </w:rPr>
        <w:drawing>
          <wp:inline distT="0" distB="0" distL="0" distR="0">
            <wp:extent cx="1857375" cy="2476500"/>
            <wp:effectExtent l="0" t="0" r="9525" b="0"/>
            <wp:docPr id="84" name="图片 8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IMG_25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57375" cy="2476500"/>
                    </a:xfrm>
                    <a:prstGeom prst="rect">
                      <a:avLst/>
                    </a:prstGeom>
                    <a:noFill/>
                    <a:ln>
                      <a:noFill/>
                    </a:ln>
                  </pic:spPr>
                </pic:pic>
              </a:graphicData>
            </a:graphic>
          </wp:inline>
        </w:drawing>
      </w:r>
    </w:p>
    <w:p w:rsidR="00AF5C50" w:rsidRDefault="00AF5C50" w:rsidP="00AF5C50">
      <w:pPr>
        <w:spacing w:line="360" w:lineRule="auto"/>
        <w:ind w:firstLineChars="200" w:firstLine="482"/>
        <w:rPr>
          <w:rFonts w:ascii="宋体" w:hAnsi="宋体"/>
          <w:color w:val="000000"/>
          <w:sz w:val="24"/>
        </w:rPr>
      </w:pPr>
      <w:r>
        <w:rPr>
          <w:rFonts w:ascii="宋体" w:hAnsi="宋体" w:hint="eastAsia"/>
          <w:b/>
          <w:color w:val="000000"/>
          <w:sz w:val="24"/>
        </w:rPr>
        <w:t>赵德芬，</w:t>
      </w:r>
      <w:r>
        <w:rPr>
          <w:rFonts w:ascii="宋体" w:hAnsi="宋体" w:hint="eastAsia"/>
          <w:color w:val="000000"/>
          <w:sz w:val="24"/>
        </w:rPr>
        <w:t>女，汉族，1998年01月出生，系合肥学院管理系15级工商管理专业学生，2019年7月毕业。西部计划项目，于四川省屏山县工作。赵德芬同学作为一名入党积极分子，始终坚决拥护中国共产党的领导，以高标准严格要求自己，不断提高自己，时刻向中国共产党靠拢，保持较高的理论思想觉悟。在学习工作方面，赵德芬同学自觉遵守校纪校规，把学习当做第一要务，勤奋刻苦，态度端正，2018学年获得合肥学院“三好学生”、合肥学院三等奖学金等荣誉。在日常生活方面，赵德芬同学生活简朴，做人低调，尊敬师长，热爱同学，与人和睦相处。赵德芬同学不怕艰辛，前往艰苦地方为党的事业努力奋斗，跟个人日常工作学习生活品行是分不开的。</w:t>
      </w:r>
    </w:p>
    <w:p w:rsidR="00AF5C50" w:rsidRDefault="00AF5C50" w:rsidP="00AF5C50">
      <w:pPr>
        <w:spacing w:line="360" w:lineRule="auto"/>
        <w:ind w:firstLineChars="200" w:firstLine="482"/>
        <w:jc w:val="left"/>
        <w:rPr>
          <w:b/>
          <w:color w:val="000000"/>
          <w:sz w:val="24"/>
        </w:rPr>
      </w:pPr>
      <w:r>
        <w:rPr>
          <w:rFonts w:hint="eastAsia"/>
          <w:b/>
          <w:color w:val="000000"/>
          <w:sz w:val="24"/>
        </w:rPr>
        <w:t>第八部分：管理系毕业生创业情况及典型案例</w:t>
      </w:r>
    </w:p>
    <w:p w:rsidR="00AF5C50" w:rsidRDefault="00AF5C50" w:rsidP="00AF5C50">
      <w:pPr>
        <w:spacing w:line="360" w:lineRule="auto"/>
        <w:ind w:firstLineChars="200" w:firstLine="480"/>
        <w:jc w:val="left"/>
        <w:rPr>
          <w:color w:val="000000"/>
          <w:sz w:val="24"/>
        </w:rPr>
      </w:pPr>
      <w:r>
        <w:rPr>
          <w:rFonts w:hint="eastAsia"/>
          <w:color w:val="000000"/>
          <w:sz w:val="24"/>
        </w:rPr>
        <w:t>学院积极响应国家号召，大力倡导大学生创新创业实践活动。系部开设的大学生创新创业课程，积极引导大学生参加国省市校级创新创业比赛，孵化培育大学生创业项目。我系大学生创业意识、创业能力持续增强。创业过程中大学生面临很多困难</w:t>
      </w:r>
      <w:r>
        <w:rPr>
          <w:rFonts w:hint="eastAsia"/>
          <w:color w:val="000000"/>
          <w:sz w:val="24"/>
        </w:rPr>
        <w:t xml:space="preserve">, </w:t>
      </w:r>
      <w:r>
        <w:rPr>
          <w:rFonts w:hint="eastAsia"/>
          <w:color w:val="000000"/>
          <w:sz w:val="24"/>
        </w:rPr>
        <w:t>包括资金短缺、社会资源欠缺等，因而相当部分同学创新创业模式，乃至同学转而成为创业合伙人。多数大学生在创业的时候都选择的是互联网行业、教育行业等，资金需求较低，市场规模大，技术门槛相对较高，较为契合大学生创业行业。此外</w:t>
      </w:r>
      <w:r>
        <w:rPr>
          <w:rFonts w:hint="eastAsia"/>
          <w:color w:val="000000"/>
          <w:sz w:val="24"/>
        </w:rPr>
        <w:t xml:space="preserve">, </w:t>
      </w:r>
      <w:r>
        <w:rPr>
          <w:rFonts w:hint="eastAsia"/>
          <w:color w:val="000000"/>
          <w:sz w:val="24"/>
        </w:rPr>
        <w:t>信息技术、互联网技术的发展，乡镇教育越发受到重视。也为广大大学生创业提供了可能。以下是我系创业同学案例：</w:t>
      </w:r>
    </w:p>
    <w:p w:rsidR="00AF5C50" w:rsidRDefault="00AF5C50" w:rsidP="00AF5C50">
      <w:pPr>
        <w:spacing w:line="360" w:lineRule="auto"/>
        <w:ind w:firstLineChars="200" w:firstLine="482"/>
        <w:jc w:val="left"/>
        <w:rPr>
          <w:b/>
          <w:color w:val="000000"/>
          <w:sz w:val="24"/>
        </w:rPr>
      </w:pPr>
      <w:r>
        <w:rPr>
          <w:rFonts w:hint="eastAsia"/>
          <w:b/>
          <w:color w:val="000000"/>
          <w:sz w:val="24"/>
        </w:rPr>
        <w:lastRenderedPageBreak/>
        <w:t>案例一</w:t>
      </w:r>
    </w:p>
    <w:p w:rsidR="00AF5C50" w:rsidRDefault="00AF5C50" w:rsidP="00AF5C50">
      <w:pPr>
        <w:spacing w:line="360" w:lineRule="auto"/>
        <w:ind w:firstLineChars="200" w:firstLine="482"/>
        <w:jc w:val="left"/>
        <w:rPr>
          <w:color w:val="000000"/>
          <w:sz w:val="24"/>
        </w:rPr>
      </w:pPr>
      <w:r>
        <w:rPr>
          <w:b/>
          <w:color w:val="000000"/>
          <w:sz w:val="24"/>
        </w:rPr>
        <w:t>姓名：</w:t>
      </w:r>
      <w:r>
        <w:rPr>
          <w:rFonts w:hint="eastAsia"/>
          <w:color w:val="000000"/>
          <w:sz w:val="24"/>
        </w:rPr>
        <w:t>于金国</w:t>
      </w:r>
      <w:r>
        <w:rPr>
          <w:rFonts w:hint="eastAsia"/>
          <w:color w:val="000000"/>
          <w:sz w:val="24"/>
        </w:rPr>
        <w:t xml:space="preserve">  </w:t>
      </w:r>
      <w:r>
        <w:rPr>
          <w:b/>
          <w:color w:val="000000"/>
          <w:sz w:val="24"/>
        </w:rPr>
        <w:t>学号：</w:t>
      </w:r>
      <w:r>
        <w:rPr>
          <w:color w:val="000000"/>
          <w:sz w:val="24"/>
        </w:rPr>
        <w:t>1513132021</w:t>
      </w:r>
    </w:p>
    <w:p w:rsidR="00AF5C50" w:rsidRDefault="00AF5C50" w:rsidP="00AF5C50">
      <w:pPr>
        <w:spacing w:line="360" w:lineRule="auto"/>
        <w:ind w:firstLineChars="200" w:firstLine="482"/>
        <w:jc w:val="left"/>
        <w:rPr>
          <w:color w:val="000000"/>
          <w:sz w:val="24"/>
        </w:rPr>
      </w:pPr>
      <w:r>
        <w:rPr>
          <w:b/>
          <w:color w:val="000000"/>
          <w:sz w:val="24"/>
        </w:rPr>
        <w:t>院校专业：</w:t>
      </w:r>
      <w:r>
        <w:rPr>
          <w:color w:val="000000"/>
          <w:sz w:val="24"/>
        </w:rPr>
        <w:t>合肥学院</w:t>
      </w:r>
      <w:r>
        <w:rPr>
          <w:rFonts w:hint="eastAsia"/>
          <w:color w:val="000000"/>
          <w:sz w:val="24"/>
        </w:rPr>
        <w:t>15</w:t>
      </w:r>
      <w:r>
        <w:rPr>
          <w:rFonts w:hint="eastAsia"/>
          <w:color w:val="000000"/>
          <w:sz w:val="24"/>
        </w:rPr>
        <w:t>物流管理</w:t>
      </w:r>
      <w:r>
        <w:rPr>
          <w:rFonts w:hint="eastAsia"/>
          <w:color w:val="000000"/>
          <w:sz w:val="24"/>
        </w:rPr>
        <w:t>(</w:t>
      </w:r>
      <w:r>
        <w:rPr>
          <w:rFonts w:hint="eastAsia"/>
          <w:color w:val="000000"/>
          <w:sz w:val="24"/>
        </w:rPr>
        <w:t>中外合作</w:t>
      </w:r>
      <w:r>
        <w:rPr>
          <w:rFonts w:hint="eastAsia"/>
          <w:color w:val="000000"/>
          <w:sz w:val="24"/>
        </w:rPr>
        <w:t>)</w:t>
      </w:r>
    </w:p>
    <w:p w:rsidR="00AF5C50" w:rsidRDefault="00AF5C50" w:rsidP="00AF5C50">
      <w:pPr>
        <w:spacing w:line="360" w:lineRule="auto"/>
        <w:ind w:firstLineChars="200" w:firstLine="482"/>
        <w:jc w:val="left"/>
        <w:rPr>
          <w:color w:val="000000"/>
          <w:sz w:val="24"/>
        </w:rPr>
      </w:pPr>
      <w:r>
        <w:rPr>
          <w:b/>
          <w:color w:val="000000"/>
          <w:sz w:val="24"/>
        </w:rPr>
        <w:t>公司名称：</w:t>
      </w:r>
      <w:r>
        <w:rPr>
          <w:rFonts w:hint="eastAsia"/>
          <w:color w:val="000000"/>
          <w:sz w:val="24"/>
        </w:rPr>
        <w:t>安徽璇玑食品有限公司</w:t>
      </w:r>
    </w:p>
    <w:p w:rsidR="00AF5C50" w:rsidRDefault="00AF5C50" w:rsidP="00AF5C50">
      <w:pPr>
        <w:spacing w:line="360" w:lineRule="auto"/>
        <w:ind w:firstLineChars="200" w:firstLine="482"/>
        <w:rPr>
          <w:color w:val="000000"/>
          <w:sz w:val="24"/>
        </w:rPr>
      </w:pPr>
      <w:r>
        <w:rPr>
          <w:b/>
          <w:color w:val="000000"/>
          <w:sz w:val="24"/>
        </w:rPr>
        <w:t>公司简介</w:t>
      </w:r>
      <w:r>
        <w:rPr>
          <w:rFonts w:hint="eastAsia"/>
          <w:b/>
          <w:color w:val="000000"/>
          <w:sz w:val="24"/>
        </w:rPr>
        <w:t>：</w:t>
      </w:r>
      <w:r>
        <w:rPr>
          <w:color w:val="000000"/>
          <w:sz w:val="24"/>
        </w:rPr>
        <w:t>安徽璇玑食品有限公司成立于</w:t>
      </w:r>
      <w:r>
        <w:rPr>
          <w:color w:val="000000"/>
          <w:sz w:val="24"/>
        </w:rPr>
        <w:t>2018</w:t>
      </w:r>
      <w:r>
        <w:rPr>
          <w:color w:val="000000"/>
          <w:sz w:val="24"/>
        </w:rPr>
        <w:t>年，在主创人员的带领下，公司确定了三步走战略，力求打造互联网环境下综合性食品企业。璇玑食品是一家主要经营花草茶，药食同源类养生食品以及农副产品的多元化公司，公司成员</w:t>
      </w:r>
      <w:r>
        <w:rPr>
          <w:color w:val="000000"/>
          <w:sz w:val="24"/>
        </w:rPr>
        <w:t>20</w:t>
      </w:r>
      <w:r>
        <w:rPr>
          <w:color w:val="000000"/>
          <w:sz w:val="24"/>
        </w:rPr>
        <w:t>余人，研发运营团队</w:t>
      </w:r>
      <w:r>
        <w:rPr>
          <w:color w:val="000000"/>
          <w:sz w:val="24"/>
        </w:rPr>
        <w:t>5</w:t>
      </w:r>
      <w:r>
        <w:rPr>
          <w:color w:val="000000"/>
          <w:sz w:val="24"/>
        </w:rPr>
        <w:t>人，公司产品近七十多种涵盖花草茶，调味茶，代餐粉等多样式产品。</w:t>
      </w:r>
    </w:p>
    <w:p w:rsidR="00AF5C50" w:rsidRDefault="00AF5C50" w:rsidP="00AF5C50">
      <w:pPr>
        <w:spacing w:line="360" w:lineRule="auto"/>
        <w:ind w:firstLineChars="200" w:firstLine="480"/>
        <w:rPr>
          <w:color w:val="000000"/>
          <w:sz w:val="24"/>
        </w:rPr>
      </w:pPr>
      <w:r>
        <w:rPr>
          <w:color w:val="000000"/>
          <w:sz w:val="24"/>
        </w:rPr>
        <w:t>于金国</w:t>
      </w:r>
      <w:r>
        <w:rPr>
          <w:rFonts w:hint="eastAsia"/>
          <w:color w:val="000000"/>
          <w:sz w:val="24"/>
        </w:rPr>
        <w:t>，</w:t>
      </w:r>
      <w:r>
        <w:rPr>
          <w:color w:val="000000"/>
          <w:sz w:val="24"/>
        </w:rPr>
        <w:t>2015</w:t>
      </w:r>
      <w:r>
        <w:rPr>
          <w:color w:val="000000"/>
          <w:sz w:val="24"/>
        </w:rPr>
        <w:t>年开始创业，成立好友帮团队</w:t>
      </w:r>
      <w:r>
        <w:rPr>
          <w:rFonts w:hint="eastAsia"/>
          <w:color w:val="000000"/>
          <w:sz w:val="24"/>
        </w:rPr>
        <w:t>。</w:t>
      </w:r>
      <w:r>
        <w:rPr>
          <w:color w:val="000000"/>
          <w:sz w:val="24"/>
        </w:rPr>
        <w:t>2016</w:t>
      </w:r>
      <w:r>
        <w:rPr>
          <w:color w:val="000000"/>
          <w:sz w:val="24"/>
        </w:rPr>
        <w:t>年成立合肥友帮你网络科技有限公司并担任总经理一职</w:t>
      </w:r>
      <w:r>
        <w:rPr>
          <w:rFonts w:hint="eastAsia"/>
          <w:color w:val="000000"/>
          <w:sz w:val="24"/>
        </w:rPr>
        <w:t>。</w:t>
      </w:r>
      <w:r>
        <w:rPr>
          <w:rFonts w:hint="eastAsia"/>
          <w:color w:val="000000"/>
          <w:sz w:val="24"/>
        </w:rPr>
        <w:t>2018</w:t>
      </w:r>
      <w:r>
        <w:rPr>
          <w:rFonts w:hint="eastAsia"/>
          <w:color w:val="000000"/>
          <w:sz w:val="24"/>
        </w:rPr>
        <w:t>年返乡创业</w:t>
      </w:r>
      <w:r>
        <w:rPr>
          <w:color w:val="000000"/>
          <w:sz w:val="24"/>
        </w:rPr>
        <w:t>，成立安徽璇玑食品有限公司并担任总经理一职</w:t>
      </w:r>
      <w:r>
        <w:rPr>
          <w:rFonts w:hint="eastAsia"/>
          <w:color w:val="000000"/>
          <w:sz w:val="24"/>
        </w:rPr>
        <w:t>。</w:t>
      </w:r>
      <w:r>
        <w:rPr>
          <w:color w:val="000000"/>
          <w:sz w:val="24"/>
        </w:rPr>
        <w:t>2018</w:t>
      </w:r>
      <w:r>
        <w:rPr>
          <w:color w:val="000000"/>
          <w:sz w:val="24"/>
        </w:rPr>
        <w:t>年</w:t>
      </w:r>
      <w:r>
        <w:rPr>
          <w:color w:val="000000"/>
          <w:sz w:val="24"/>
        </w:rPr>
        <w:t>10</w:t>
      </w:r>
      <w:r>
        <w:rPr>
          <w:color w:val="000000"/>
          <w:sz w:val="24"/>
        </w:rPr>
        <w:t>月荣获爱心企业称号</w:t>
      </w:r>
      <w:r>
        <w:rPr>
          <w:rFonts w:hint="eastAsia"/>
          <w:color w:val="000000"/>
          <w:sz w:val="24"/>
        </w:rPr>
        <w:t>。</w:t>
      </w:r>
      <w:r>
        <w:rPr>
          <w:color w:val="000000"/>
          <w:sz w:val="24"/>
        </w:rPr>
        <w:t>2019</w:t>
      </w:r>
      <w:r>
        <w:rPr>
          <w:color w:val="000000"/>
          <w:sz w:val="24"/>
        </w:rPr>
        <w:t>年初，荣获亳州市创业之星提名，创业事迹被亳州市电视台采访、宣传。</w:t>
      </w:r>
    </w:p>
    <w:p w:rsidR="00AF5C50" w:rsidRDefault="00AF5C50" w:rsidP="00AF5C50">
      <w:pPr>
        <w:spacing w:before="156" w:line="360" w:lineRule="auto"/>
        <w:jc w:val="center"/>
        <w:rPr>
          <w:color w:val="000000"/>
          <w:sz w:val="24"/>
        </w:rPr>
      </w:pPr>
      <w:r>
        <w:rPr>
          <w:noProof/>
          <w:color w:val="000000"/>
          <w:sz w:val="24"/>
        </w:rPr>
        <w:drawing>
          <wp:inline distT="0" distB="0" distL="0" distR="0">
            <wp:extent cx="2476500" cy="1666875"/>
            <wp:effectExtent l="0" t="0" r="0" b="9525"/>
            <wp:docPr id="83" name="图片 83" descr="中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中景"/>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476500" cy="1666875"/>
                    </a:xfrm>
                    <a:prstGeom prst="rect">
                      <a:avLst/>
                    </a:prstGeom>
                    <a:noFill/>
                    <a:ln>
                      <a:noFill/>
                    </a:ln>
                  </pic:spPr>
                </pic:pic>
              </a:graphicData>
            </a:graphic>
          </wp:inline>
        </w:drawing>
      </w:r>
      <w:r>
        <w:rPr>
          <w:noProof/>
          <w:color w:val="000000"/>
          <w:sz w:val="24"/>
        </w:rPr>
        <w:drawing>
          <wp:inline distT="0" distB="0" distL="0" distR="0">
            <wp:extent cx="2619375" cy="1666875"/>
            <wp:effectExtent l="0" t="0" r="9525" b="9525"/>
            <wp:docPr id="82" name="图片 82" descr="CM~ZHQV%YD6GP17DI%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M~ZHQV%YD6GP17DI%8}}0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19375" cy="1666875"/>
                    </a:xfrm>
                    <a:prstGeom prst="rect">
                      <a:avLst/>
                    </a:prstGeom>
                    <a:noFill/>
                    <a:ln>
                      <a:noFill/>
                    </a:ln>
                  </pic:spPr>
                </pic:pic>
              </a:graphicData>
            </a:graphic>
          </wp:inline>
        </w:drawing>
      </w:r>
    </w:p>
    <w:p w:rsidR="00AF5C50" w:rsidRDefault="00AF5C50" w:rsidP="00AF5C50">
      <w:pPr>
        <w:adjustRightInd w:val="0"/>
        <w:snapToGrid w:val="0"/>
        <w:spacing w:line="360" w:lineRule="auto"/>
        <w:jc w:val="center"/>
        <w:rPr>
          <w:rFonts w:ascii="宋体" w:hAnsi="宋体"/>
          <w:b/>
          <w:color w:val="000000"/>
          <w:sz w:val="24"/>
        </w:rPr>
      </w:pPr>
      <w:r>
        <w:rPr>
          <w:rFonts w:ascii="宋体" w:hAnsi="宋体"/>
          <w:b/>
          <w:noProof/>
          <w:color w:val="000000"/>
          <w:sz w:val="24"/>
        </w:rPr>
        <w:drawing>
          <wp:inline distT="0" distB="0" distL="0" distR="0">
            <wp:extent cx="1438275" cy="1438275"/>
            <wp:effectExtent l="0" t="0" r="9525" b="9525"/>
            <wp:docPr id="81" name="图片 81" descr="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图片 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Pr>
          <w:rFonts w:ascii="宋体" w:hAnsi="宋体"/>
          <w:b/>
          <w:noProof/>
          <w:color w:val="000000"/>
          <w:sz w:val="24"/>
        </w:rPr>
        <w:drawing>
          <wp:inline distT="0" distB="0" distL="0" distR="0">
            <wp:extent cx="1247775" cy="1438275"/>
            <wp:effectExtent l="0" t="0" r="9525" b="9525"/>
            <wp:docPr id="80" name="图片 80" descr="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图片 1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247775" cy="1438275"/>
                    </a:xfrm>
                    <a:prstGeom prst="rect">
                      <a:avLst/>
                    </a:prstGeom>
                    <a:noFill/>
                    <a:ln>
                      <a:noFill/>
                    </a:ln>
                  </pic:spPr>
                </pic:pic>
              </a:graphicData>
            </a:graphic>
          </wp:inline>
        </w:drawing>
      </w:r>
      <w:r>
        <w:rPr>
          <w:rFonts w:ascii="宋体" w:hAnsi="宋体"/>
          <w:b/>
          <w:noProof/>
          <w:color w:val="000000"/>
          <w:sz w:val="24"/>
        </w:rPr>
        <w:drawing>
          <wp:inline distT="0" distB="0" distL="0" distR="0">
            <wp:extent cx="1438275" cy="1438275"/>
            <wp:effectExtent l="0" t="0" r="9525" b="9525"/>
            <wp:docPr id="79" name="图片 79" descr="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图片 1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rsidR="00AF5C50" w:rsidRDefault="00AF5C50" w:rsidP="00AF5C50">
      <w:pPr>
        <w:adjustRightInd w:val="0"/>
        <w:snapToGrid w:val="0"/>
        <w:spacing w:line="360" w:lineRule="auto"/>
        <w:jc w:val="center"/>
        <w:rPr>
          <w:color w:val="000000"/>
          <w:sz w:val="24"/>
        </w:rPr>
      </w:pPr>
      <w:r>
        <w:rPr>
          <w:rFonts w:hint="eastAsia"/>
          <w:color w:val="000000"/>
          <w:sz w:val="24"/>
        </w:rPr>
        <w:t>部分产品样品展示图</w:t>
      </w:r>
    </w:p>
    <w:p w:rsidR="00AF5C50" w:rsidRDefault="00AF5C50" w:rsidP="00AF5C50">
      <w:pPr>
        <w:adjustRightInd w:val="0"/>
        <w:snapToGrid w:val="0"/>
        <w:spacing w:line="360" w:lineRule="auto"/>
        <w:jc w:val="center"/>
        <w:rPr>
          <w:rFonts w:ascii="宋体" w:hAnsi="宋体"/>
          <w:b/>
          <w:color w:val="000000"/>
          <w:sz w:val="24"/>
        </w:rPr>
      </w:pPr>
      <w:r>
        <w:rPr>
          <w:rFonts w:ascii="宋体" w:hAnsi="宋体"/>
          <w:b/>
          <w:noProof/>
          <w:color w:val="000000"/>
          <w:sz w:val="24"/>
        </w:rPr>
        <w:lastRenderedPageBreak/>
        <w:drawing>
          <wp:inline distT="0" distB="0" distL="0" distR="0">
            <wp:extent cx="1828800" cy="2447925"/>
            <wp:effectExtent l="0" t="0" r="0" b="9525"/>
            <wp:docPr id="78" name="图片 78" descr="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图片 14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828800" cy="2447925"/>
                    </a:xfrm>
                    <a:prstGeom prst="rect">
                      <a:avLst/>
                    </a:prstGeom>
                    <a:noFill/>
                    <a:ln>
                      <a:noFill/>
                    </a:ln>
                  </pic:spPr>
                </pic:pic>
              </a:graphicData>
            </a:graphic>
          </wp:inline>
        </w:drawing>
      </w:r>
      <w:r>
        <w:rPr>
          <w:rFonts w:ascii="宋体" w:hAnsi="宋体"/>
          <w:b/>
          <w:noProof/>
          <w:color w:val="000000"/>
          <w:sz w:val="24"/>
        </w:rPr>
        <w:drawing>
          <wp:inline distT="0" distB="0" distL="0" distR="0">
            <wp:extent cx="1819275" cy="2447925"/>
            <wp:effectExtent l="0" t="0" r="9525" b="9525"/>
            <wp:docPr id="77" name="图片 77" descr="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图片 14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819275" cy="2447925"/>
                    </a:xfrm>
                    <a:prstGeom prst="rect">
                      <a:avLst/>
                    </a:prstGeom>
                    <a:noFill/>
                    <a:ln>
                      <a:noFill/>
                    </a:ln>
                  </pic:spPr>
                </pic:pic>
              </a:graphicData>
            </a:graphic>
          </wp:inline>
        </w:drawing>
      </w:r>
    </w:p>
    <w:p w:rsidR="00AF5C50" w:rsidRDefault="00AF5C50" w:rsidP="00AF5C50">
      <w:pPr>
        <w:adjustRightInd w:val="0"/>
        <w:snapToGrid w:val="0"/>
        <w:spacing w:line="360" w:lineRule="auto"/>
        <w:jc w:val="center"/>
        <w:rPr>
          <w:rFonts w:ascii="宋体" w:hAnsi="宋体"/>
          <w:b/>
          <w:bCs/>
          <w:color w:val="000000"/>
          <w:sz w:val="24"/>
        </w:rPr>
      </w:pPr>
    </w:p>
    <w:p w:rsidR="00AF5C50" w:rsidRDefault="00AF5C50" w:rsidP="00AF5C50">
      <w:pPr>
        <w:spacing w:line="360" w:lineRule="auto"/>
        <w:ind w:firstLineChars="200" w:firstLine="482"/>
        <w:rPr>
          <w:b/>
          <w:color w:val="000000"/>
          <w:sz w:val="24"/>
        </w:rPr>
      </w:pPr>
      <w:r>
        <w:rPr>
          <w:rFonts w:hint="eastAsia"/>
          <w:b/>
          <w:color w:val="000000"/>
          <w:sz w:val="24"/>
        </w:rPr>
        <w:t>案例二</w:t>
      </w:r>
    </w:p>
    <w:p w:rsidR="00AF5C50" w:rsidRDefault="00AF5C50" w:rsidP="00AF5C50">
      <w:pPr>
        <w:spacing w:line="360" w:lineRule="auto"/>
        <w:ind w:firstLineChars="200" w:firstLine="482"/>
        <w:rPr>
          <w:color w:val="000000"/>
          <w:sz w:val="24"/>
        </w:rPr>
      </w:pPr>
      <w:r>
        <w:rPr>
          <w:rFonts w:hint="eastAsia"/>
          <w:b/>
          <w:color w:val="000000"/>
          <w:sz w:val="24"/>
        </w:rPr>
        <w:t>姓名：</w:t>
      </w:r>
      <w:r>
        <w:rPr>
          <w:rFonts w:hint="eastAsia"/>
          <w:color w:val="000000"/>
          <w:sz w:val="24"/>
        </w:rPr>
        <w:t>徐盛</w:t>
      </w:r>
      <w:r>
        <w:rPr>
          <w:rFonts w:hint="eastAsia"/>
          <w:b/>
          <w:color w:val="000000"/>
          <w:sz w:val="24"/>
        </w:rPr>
        <w:t xml:space="preserve">  </w:t>
      </w:r>
      <w:r>
        <w:rPr>
          <w:rFonts w:hint="eastAsia"/>
          <w:b/>
          <w:color w:val="000000"/>
          <w:sz w:val="24"/>
        </w:rPr>
        <w:t>学号：</w:t>
      </w:r>
      <w:r>
        <w:rPr>
          <w:rFonts w:hint="eastAsia"/>
          <w:color w:val="000000"/>
          <w:sz w:val="24"/>
        </w:rPr>
        <w:t>1513121028</w:t>
      </w:r>
    </w:p>
    <w:p w:rsidR="00AF5C50" w:rsidRDefault="00AF5C50" w:rsidP="00AF5C50">
      <w:pPr>
        <w:spacing w:line="360" w:lineRule="auto"/>
        <w:ind w:firstLineChars="200" w:firstLine="482"/>
        <w:rPr>
          <w:b/>
          <w:color w:val="000000"/>
          <w:sz w:val="24"/>
        </w:rPr>
      </w:pPr>
      <w:r>
        <w:rPr>
          <w:rFonts w:hint="eastAsia"/>
          <w:b/>
          <w:color w:val="000000"/>
          <w:sz w:val="24"/>
        </w:rPr>
        <w:t>院校专业：</w:t>
      </w:r>
      <w:r>
        <w:rPr>
          <w:rFonts w:hint="eastAsia"/>
          <w:color w:val="000000"/>
          <w:sz w:val="24"/>
        </w:rPr>
        <w:t>合肥学院</w:t>
      </w:r>
      <w:r>
        <w:rPr>
          <w:rFonts w:hint="eastAsia"/>
          <w:color w:val="000000"/>
          <w:sz w:val="24"/>
        </w:rPr>
        <w:t>15</w:t>
      </w:r>
      <w:r>
        <w:rPr>
          <w:rFonts w:hint="eastAsia"/>
          <w:color w:val="000000"/>
          <w:sz w:val="24"/>
        </w:rPr>
        <w:t>级物流管理专业</w:t>
      </w:r>
    </w:p>
    <w:p w:rsidR="00AF5C50" w:rsidRDefault="00AF5C50" w:rsidP="00AF5C50">
      <w:pPr>
        <w:spacing w:line="360" w:lineRule="auto"/>
        <w:ind w:firstLineChars="200" w:firstLine="482"/>
        <w:rPr>
          <w:b/>
          <w:color w:val="000000"/>
          <w:sz w:val="24"/>
        </w:rPr>
      </w:pPr>
      <w:r>
        <w:rPr>
          <w:rFonts w:hint="eastAsia"/>
          <w:b/>
          <w:color w:val="000000"/>
          <w:sz w:val="24"/>
        </w:rPr>
        <w:t>公司名称：</w:t>
      </w:r>
      <w:r>
        <w:rPr>
          <w:rFonts w:hint="eastAsia"/>
          <w:color w:val="000000"/>
          <w:sz w:val="24"/>
        </w:rPr>
        <w:t>合肥彬质教育咨询有限公司</w:t>
      </w:r>
    </w:p>
    <w:p w:rsidR="00AF5C50" w:rsidRDefault="00AF5C50" w:rsidP="00AF5C50">
      <w:pPr>
        <w:spacing w:line="360" w:lineRule="auto"/>
        <w:ind w:firstLineChars="200" w:firstLine="482"/>
        <w:rPr>
          <w:color w:val="000000"/>
          <w:sz w:val="24"/>
        </w:rPr>
      </w:pPr>
      <w:r>
        <w:rPr>
          <w:rFonts w:hint="eastAsia"/>
          <w:b/>
          <w:color w:val="000000"/>
          <w:sz w:val="24"/>
        </w:rPr>
        <w:t>公司简介：</w:t>
      </w:r>
      <w:r>
        <w:rPr>
          <w:rFonts w:hint="eastAsia"/>
          <w:color w:val="000000"/>
          <w:sz w:val="24"/>
        </w:rPr>
        <w:t>合肥彬质教育咨询有限公司是一家集教育培训、素质拓展以及企业形象设计于一体的教育公司。该公司成立于</w:t>
      </w:r>
      <w:r>
        <w:rPr>
          <w:rFonts w:hint="eastAsia"/>
          <w:color w:val="000000"/>
          <w:sz w:val="24"/>
        </w:rPr>
        <w:t>2019</w:t>
      </w:r>
      <w:r>
        <w:rPr>
          <w:rFonts w:hint="eastAsia"/>
          <w:color w:val="000000"/>
          <w:sz w:val="24"/>
        </w:rPr>
        <w:t>年</w:t>
      </w:r>
      <w:r>
        <w:rPr>
          <w:rFonts w:hint="eastAsia"/>
          <w:color w:val="000000"/>
          <w:sz w:val="24"/>
        </w:rPr>
        <w:t>4</w:t>
      </w:r>
      <w:r>
        <w:rPr>
          <w:rFonts w:hint="eastAsia"/>
          <w:color w:val="000000"/>
          <w:sz w:val="24"/>
        </w:rPr>
        <w:t>月</w:t>
      </w:r>
      <w:r>
        <w:rPr>
          <w:rFonts w:hint="eastAsia"/>
          <w:color w:val="000000"/>
          <w:sz w:val="24"/>
        </w:rPr>
        <w:t>20</w:t>
      </w:r>
      <w:r>
        <w:rPr>
          <w:rFonts w:hint="eastAsia"/>
          <w:color w:val="000000"/>
          <w:sz w:val="24"/>
        </w:rPr>
        <w:t>日，公司主营方向为中小学暑期文化培训，其旗下品牌盛夏暑期素质培训中心经过三年多的发展，教学点遍布省内各市以及湖北江西部分地区。公司</w:t>
      </w:r>
      <w:r>
        <w:rPr>
          <w:rFonts w:hint="eastAsia"/>
          <w:color w:val="000000"/>
          <w:sz w:val="24"/>
        </w:rPr>
        <w:t>18</w:t>
      </w:r>
      <w:r>
        <w:rPr>
          <w:rFonts w:hint="eastAsia"/>
          <w:color w:val="000000"/>
          <w:sz w:val="24"/>
        </w:rPr>
        <w:t>年经营的</w:t>
      </w:r>
      <w:r>
        <w:rPr>
          <w:rFonts w:hint="eastAsia"/>
          <w:color w:val="000000"/>
          <w:sz w:val="24"/>
        </w:rPr>
        <w:t>102</w:t>
      </w:r>
      <w:r>
        <w:rPr>
          <w:rFonts w:hint="eastAsia"/>
          <w:color w:val="000000"/>
          <w:sz w:val="24"/>
        </w:rPr>
        <w:t>个教学点实现了全面盈利，年均营业额</w:t>
      </w:r>
      <w:r>
        <w:rPr>
          <w:rFonts w:hint="eastAsia"/>
          <w:color w:val="000000"/>
          <w:sz w:val="24"/>
        </w:rPr>
        <w:t>52000</w:t>
      </w:r>
      <w:r>
        <w:rPr>
          <w:rFonts w:hint="eastAsia"/>
          <w:color w:val="000000"/>
          <w:sz w:val="24"/>
        </w:rPr>
        <w:t>元。合肥彬质教育咨询有限公司在接下来的一年，将继续加大对暑期素质培训的投入，预计来年投放</w:t>
      </w:r>
      <w:r>
        <w:rPr>
          <w:rFonts w:hint="eastAsia"/>
          <w:color w:val="000000"/>
          <w:sz w:val="24"/>
        </w:rPr>
        <w:t>300</w:t>
      </w:r>
      <w:r>
        <w:rPr>
          <w:rFonts w:hint="eastAsia"/>
          <w:color w:val="000000"/>
          <w:sz w:val="24"/>
        </w:rPr>
        <w:t>多个教学点，其中公司直接控点</w:t>
      </w:r>
      <w:r>
        <w:rPr>
          <w:rFonts w:hint="eastAsia"/>
          <w:color w:val="000000"/>
          <w:sz w:val="24"/>
        </w:rPr>
        <w:t>150</w:t>
      </w:r>
      <w:r>
        <w:rPr>
          <w:rFonts w:hint="eastAsia"/>
          <w:color w:val="000000"/>
          <w:sz w:val="24"/>
        </w:rPr>
        <w:t>多个，加盟点</w:t>
      </w:r>
      <w:r>
        <w:rPr>
          <w:rFonts w:hint="eastAsia"/>
          <w:color w:val="000000"/>
          <w:sz w:val="24"/>
        </w:rPr>
        <w:t>150</w:t>
      </w:r>
      <w:r>
        <w:rPr>
          <w:rFonts w:hint="eastAsia"/>
          <w:color w:val="000000"/>
          <w:sz w:val="24"/>
        </w:rPr>
        <w:t>多个。公司未来的发展方向都是专注于乡村基础教育事业，并进一步增添暑期夏令营、冬季素质拓展等项目，实现乡村教育配套项目的整合。公司同步进行长期教学点营业工作，在部分反响较好的地区设立长期培训点，完善教师团队以及教学点的硬件设施，从而真正的扎根乡村教育事业，实现乡村教育的中国梦！</w:t>
      </w:r>
      <w:r>
        <w:rPr>
          <w:rFonts w:hint="eastAsia"/>
          <w:color w:val="000000"/>
          <w:sz w:val="24"/>
        </w:rPr>
        <w:t xml:space="preserve"> </w:t>
      </w:r>
    </w:p>
    <w:p w:rsidR="00AF5C50" w:rsidRDefault="00AF5C50" w:rsidP="00AF5C50">
      <w:pPr>
        <w:adjustRightInd w:val="0"/>
        <w:snapToGrid w:val="0"/>
        <w:spacing w:line="360" w:lineRule="auto"/>
        <w:ind w:leftChars="200" w:left="420"/>
        <w:jc w:val="center"/>
        <w:rPr>
          <w:color w:val="000000"/>
          <w:sz w:val="24"/>
        </w:rPr>
      </w:pPr>
      <w:r>
        <w:rPr>
          <w:rFonts w:hint="eastAsia"/>
          <w:noProof/>
          <w:color w:val="000000"/>
          <w:sz w:val="24"/>
        </w:rPr>
        <w:lastRenderedPageBreak/>
        <w:drawing>
          <wp:inline distT="0" distB="0" distL="0" distR="0">
            <wp:extent cx="2028825" cy="2562225"/>
            <wp:effectExtent l="0" t="0" r="9525" b="952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28825" cy="2562225"/>
                    </a:xfrm>
                    <a:prstGeom prst="rect">
                      <a:avLst/>
                    </a:prstGeom>
                    <a:noFill/>
                    <a:ln>
                      <a:noFill/>
                    </a:ln>
                  </pic:spPr>
                </pic:pic>
              </a:graphicData>
            </a:graphic>
          </wp:inline>
        </w:drawing>
      </w:r>
      <w:r>
        <w:rPr>
          <w:rFonts w:hint="eastAsia"/>
          <w:color w:val="000000"/>
          <w:sz w:val="24"/>
        </w:rPr>
        <w:t xml:space="preserve">  </w:t>
      </w:r>
      <w:r>
        <w:rPr>
          <w:noProof/>
          <w:color w:val="000000"/>
          <w:sz w:val="24"/>
        </w:rPr>
        <w:drawing>
          <wp:inline distT="0" distB="0" distL="0" distR="0">
            <wp:extent cx="2009775" cy="2562225"/>
            <wp:effectExtent l="0" t="0" r="9525" b="9525"/>
            <wp:docPr id="75" name="图片 75" descr="QQ图片2019102811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QQ图片2019102811014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009775" cy="2562225"/>
                    </a:xfrm>
                    <a:prstGeom prst="rect">
                      <a:avLst/>
                    </a:prstGeom>
                    <a:noFill/>
                    <a:ln>
                      <a:noFill/>
                    </a:ln>
                  </pic:spPr>
                </pic:pic>
              </a:graphicData>
            </a:graphic>
          </wp:inline>
        </w:drawing>
      </w:r>
    </w:p>
    <w:p w:rsidR="00AF5C50" w:rsidRDefault="00AF5C50" w:rsidP="00AF5C50">
      <w:pPr>
        <w:spacing w:line="360" w:lineRule="auto"/>
        <w:ind w:firstLineChars="200" w:firstLine="482"/>
        <w:jc w:val="left"/>
        <w:rPr>
          <w:b/>
          <w:color w:val="000000"/>
          <w:sz w:val="24"/>
        </w:rPr>
      </w:pPr>
      <w:r>
        <w:rPr>
          <w:rFonts w:hint="eastAsia"/>
          <w:b/>
          <w:color w:val="000000"/>
          <w:sz w:val="24"/>
        </w:rPr>
        <w:t>案例三</w:t>
      </w:r>
    </w:p>
    <w:p w:rsidR="00AF5C50" w:rsidRDefault="00AF5C50" w:rsidP="00AF5C50">
      <w:pPr>
        <w:spacing w:line="360" w:lineRule="auto"/>
        <w:ind w:firstLineChars="200" w:firstLine="482"/>
        <w:jc w:val="left"/>
        <w:rPr>
          <w:color w:val="000000"/>
          <w:sz w:val="24"/>
        </w:rPr>
      </w:pPr>
      <w:r>
        <w:rPr>
          <w:b/>
          <w:color w:val="000000"/>
          <w:sz w:val="24"/>
        </w:rPr>
        <w:t>姓名：</w:t>
      </w:r>
      <w:r>
        <w:rPr>
          <w:color w:val="000000"/>
          <w:sz w:val="24"/>
        </w:rPr>
        <w:t>王洋洋</w:t>
      </w:r>
      <w:r>
        <w:rPr>
          <w:rFonts w:hint="eastAsia"/>
          <w:color w:val="000000"/>
          <w:sz w:val="24"/>
        </w:rPr>
        <w:t xml:space="preserve">  </w:t>
      </w:r>
      <w:r>
        <w:rPr>
          <w:b/>
          <w:color w:val="000000"/>
          <w:sz w:val="24"/>
        </w:rPr>
        <w:t>学号：</w:t>
      </w:r>
      <w:r>
        <w:rPr>
          <w:color w:val="000000"/>
          <w:sz w:val="24"/>
        </w:rPr>
        <w:t>1613042050</w:t>
      </w:r>
    </w:p>
    <w:p w:rsidR="00AF5C50" w:rsidRDefault="00AF5C50" w:rsidP="00AF5C50">
      <w:pPr>
        <w:spacing w:line="360" w:lineRule="auto"/>
        <w:ind w:firstLineChars="200" w:firstLine="482"/>
        <w:jc w:val="left"/>
        <w:rPr>
          <w:color w:val="000000"/>
          <w:sz w:val="24"/>
        </w:rPr>
      </w:pPr>
      <w:r>
        <w:rPr>
          <w:b/>
          <w:color w:val="000000"/>
          <w:sz w:val="24"/>
        </w:rPr>
        <w:t>院校专业：</w:t>
      </w:r>
      <w:r>
        <w:rPr>
          <w:color w:val="000000"/>
          <w:sz w:val="24"/>
        </w:rPr>
        <w:t>合肥学院工商管理专业</w:t>
      </w:r>
    </w:p>
    <w:p w:rsidR="00AF5C50" w:rsidRDefault="00AF5C50" w:rsidP="00AF5C50">
      <w:pPr>
        <w:spacing w:line="360" w:lineRule="auto"/>
        <w:ind w:firstLineChars="200" w:firstLine="482"/>
        <w:jc w:val="left"/>
        <w:rPr>
          <w:color w:val="000000"/>
          <w:sz w:val="24"/>
        </w:rPr>
      </w:pPr>
      <w:r>
        <w:rPr>
          <w:b/>
          <w:color w:val="000000"/>
          <w:sz w:val="24"/>
        </w:rPr>
        <w:t>公司名称：</w:t>
      </w:r>
      <w:r>
        <w:rPr>
          <w:color w:val="000000"/>
          <w:sz w:val="24"/>
        </w:rPr>
        <w:t>安徽羲之教育科技有限公司</w:t>
      </w:r>
    </w:p>
    <w:p w:rsidR="00AF5C50" w:rsidRDefault="00AF5C50" w:rsidP="00AF5C50">
      <w:pPr>
        <w:spacing w:line="360" w:lineRule="auto"/>
        <w:ind w:firstLineChars="200" w:firstLine="482"/>
        <w:rPr>
          <w:color w:val="000000"/>
          <w:sz w:val="24"/>
        </w:rPr>
      </w:pPr>
      <w:r>
        <w:rPr>
          <w:b/>
          <w:color w:val="000000"/>
          <w:sz w:val="24"/>
        </w:rPr>
        <w:t>公司简介：</w:t>
      </w:r>
      <w:r>
        <w:rPr>
          <w:color w:val="000000"/>
          <w:sz w:val="24"/>
        </w:rPr>
        <w:t>安徽羲之教育科技有限公司以暑期中小学辅导为主营业务，是</w:t>
      </w:r>
      <w:r>
        <w:rPr>
          <w:rFonts w:hint="eastAsia"/>
          <w:color w:val="000000"/>
          <w:sz w:val="24"/>
        </w:rPr>
        <w:t>一</w:t>
      </w:r>
      <w:r>
        <w:rPr>
          <w:color w:val="000000"/>
          <w:sz w:val="24"/>
        </w:rPr>
        <w:t>家</w:t>
      </w:r>
      <w:r>
        <w:rPr>
          <w:rFonts w:hint="eastAsia"/>
          <w:color w:val="000000"/>
          <w:sz w:val="24"/>
        </w:rPr>
        <w:t>专</w:t>
      </w:r>
      <w:r>
        <w:rPr>
          <w:color w:val="000000"/>
          <w:sz w:val="24"/>
        </w:rPr>
        <w:t>注于</w:t>
      </w:r>
      <w:r>
        <w:rPr>
          <w:color w:val="000000"/>
          <w:sz w:val="24"/>
        </w:rPr>
        <w:t>K12</w:t>
      </w:r>
      <w:r>
        <w:rPr>
          <w:color w:val="000000"/>
          <w:sz w:val="24"/>
        </w:rPr>
        <w:t>的教育公司。企业一直秉承着</w:t>
      </w:r>
      <w:r>
        <w:rPr>
          <w:rFonts w:hint="eastAsia"/>
          <w:color w:val="000000"/>
          <w:sz w:val="24"/>
        </w:rPr>
        <w:t>“</w:t>
      </w:r>
      <w:r>
        <w:rPr>
          <w:color w:val="000000"/>
          <w:sz w:val="24"/>
        </w:rPr>
        <w:t>教育，即为教书育人，育人为上</w:t>
      </w:r>
      <w:r>
        <w:rPr>
          <w:rFonts w:hint="eastAsia"/>
          <w:color w:val="000000"/>
          <w:sz w:val="24"/>
        </w:rPr>
        <w:t>”</w:t>
      </w:r>
      <w:r>
        <w:rPr>
          <w:color w:val="000000"/>
          <w:sz w:val="24"/>
        </w:rPr>
        <w:t>的初心服务社会、奉献社会，</w:t>
      </w:r>
      <w:r>
        <w:rPr>
          <w:color w:val="000000"/>
          <w:sz w:val="24"/>
        </w:rPr>
        <w:t>2018</w:t>
      </w:r>
      <w:r>
        <w:rPr>
          <w:color w:val="000000"/>
          <w:sz w:val="24"/>
        </w:rPr>
        <w:t>和</w:t>
      </w:r>
      <w:r>
        <w:rPr>
          <w:color w:val="000000"/>
          <w:sz w:val="24"/>
        </w:rPr>
        <w:t>2019</w:t>
      </w:r>
      <w:r>
        <w:rPr>
          <w:color w:val="000000"/>
          <w:sz w:val="24"/>
        </w:rPr>
        <w:t>两年间经过不断探索和尝试，运营体系和教育内容日臻完善。</w:t>
      </w:r>
      <w:r>
        <w:rPr>
          <w:rFonts w:hint="eastAsia"/>
          <w:color w:val="000000"/>
          <w:sz w:val="24"/>
        </w:rPr>
        <w:t>2019</w:t>
      </w:r>
      <w:r>
        <w:rPr>
          <w:rFonts w:hint="eastAsia"/>
          <w:color w:val="000000"/>
          <w:sz w:val="24"/>
        </w:rPr>
        <w:t>年，</w:t>
      </w:r>
      <w:r>
        <w:rPr>
          <w:color w:val="000000"/>
          <w:sz w:val="24"/>
        </w:rPr>
        <w:t>羲之教育科技有限公司</w:t>
      </w:r>
      <w:r>
        <w:rPr>
          <w:rFonts w:hint="eastAsia"/>
          <w:color w:val="000000"/>
          <w:sz w:val="24"/>
        </w:rPr>
        <w:t>怀着</w:t>
      </w:r>
      <w:r>
        <w:rPr>
          <w:color w:val="000000"/>
          <w:sz w:val="24"/>
        </w:rPr>
        <w:t>一颗赤诚之心，整合优势资源，在安徽地区开设了</w:t>
      </w:r>
      <w:r>
        <w:rPr>
          <w:color w:val="000000"/>
          <w:sz w:val="24"/>
        </w:rPr>
        <w:t>60</w:t>
      </w:r>
      <w:r>
        <w:rPr>
          <w:color w:val="000000"/>
          <w:sz w:val="24"/>
        </w:rPr>
        <w:t>个教学点，为</w:t>
      </w:r>
      <w:r>
        <w:rPr>
          <w:color w:val="000000"/>
          <w:sz w:val="24"/>
        </w:rPr>
        <w:t>5000</w:t>
      </w:r>
      <w:r>
        <w:rPr>
          <w:color w:val="000000"/>
          <w:sz w:val="24"/>
        </w:rPr>
        <w:t>余名学生带去了优质的教育资源。公司未来将坚持不忘初心，砥砺前行，深度探索教育模式，为中国民办教育贡献一份微薄之力。</w:t>
      </w:r>
    </w:p>
    <w:p w:rsidR="00AF5C50" w:rsidRDefault="00AF5C50" w:rsidP="00AF5C50">
      <w:pPr>
        <w:spacing w:line="360" w:lineRule="auto"/>
        <w:jc w:val="center"/>
        <w:rPr>
          <w:color w:val="000000"/>
          <w:sz w:val="24"/>
        </w:rPr>
      </w:pPr>
      <w:r>
        <w:rPr>
          <w:noProof/>
          <w:color w:val="000000"/>
          <w:sz w:val="24"/>
        </w:rPr>
        <w:drawing>
          <wp:inline distT="0" distB="0" distL="0" distR="0">
            <wp:extent cx="3476625" cy="2724150"/>
            <wp:effectExtent l="0" t="0" r="9525" b="0"/>
            <wp:docPr id="74" name="图片 74" descr="$0KPNFR2Q14Z{I9R0BL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0KPNFR2Q14Z{I9R0BLM][P"/>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476625" cy="2724150"/>
                    </a:xfrm>
                    <a:prstGeom prst="rect">
                      <a:avLst/>
                    </a:prstGeom>
                    <a:noFill/>
                    <a:ln>
                      <a:noFill/>
                    </a:ln>
                  </pic:spPr>
                </pic:pic>
              </a:graphicData>
            </a:graphic>
          </wp:inline>
        </w:drawing>
      </w:r>
      <w:r>
        <w:rPr>
          <w:noProof/>
          <w:color w:val="000000"/>
          <w:sz w:val="24"/>
        </w:rPr>
        <w:lastRenderedPageBreak/>
        <w:drawing>
          <wp:inline distT="0" distB="0" distL="0" distR="0">
            <wp:extent cx="2524125" cy="2019300"/>
            <wp:effectExtent l="0" t="0" r="9525" b="0"/>
            <wp:docPr id="73" name="图片 73" descr="C:\Users\王晨森\Documents\Tencent Files\1320316395\FileRec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王晨森\Documents\Tencent Files\1320316395\FileRecv\5.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24125" cy="2019300"/>
                    </a:xfrm>
                    <a:prstGeom prst="rect">
                      <a:avLst/>
                    </a:prstGeom>
                    <a:noFill/>
                    <a:ln>
                      <a:noFill/>
                    </a:ln>
                  </pic:spPr>
                </pic:pic>
              </a:graphicData>
            </a:graphic>
          </wp:inline>
        </w:drawing>
      </w:r>
      <w:r>
        <w:rPr>
          <w:noProof/>
          <w:color w:val="000000"/>
          <w:sz w:val="24"/>
        </w:rPr>
        <w:drawing>
          <wp:inline distT="0" distB="0" distL="0" distR="0">
            <wp:extent cx="2676525" cy="2019300"/>
            <wp:effectExtent l="0" t="0" r="9525" b="0"/>
            <wp:docPr id="72" name="图片 72" descr="QQ图片20191028103409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QQ图片20191028103409_看图王"/>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676525" cy="2019300"/>
                    </a:xfrm>
                    <a:prstGeom prst="rect">
                      <a:avLst/>
                    </a:prstGeom>
                    <a:noFill/>
                    <a:ln>
                      <a:noFill/>
                    </a:ln>
                  </pic:spPr>
                </pic:pic>
              </a:graphicData>
            </a:graphic>
          </wp:inline>
        </w:drawing>
      </w:r>
    </w:p>
    <w:p w:rsidR="00AF5C50" w:rsidRDefault="00AF5C50" w:rsidP="00AF5C50">
      <w:pPr>
        <w:spacing w:line="220" w:lineRule="atLeast"/>
      </w:pPr>
    </w:p>
    <w:p w:rsidR="00AF5C50" w:rsidRDefault="00AF5C50" w:rsidP="00AF5C50">
      <w:pPr>
        <w:spacing w:line="360" w:lineRule="auto"/>
        <w:ind w:leftChars="228" w:left="479"/>
        <w:jc w:val="left"/>
      </w:pPr>
    </w:p>
    <w:p w:rsidR="00AF5C50" w:rsidRDefault="00AF5C50" w:rsidP="00AF5C50">
      <w:pPr>
        <w:adjustRightInd w:val="0"/>
        <w:snapToGrid w:val="0"/>
        <w:spacing w:line="360" w:lineRule="auto"/>
        <w:jc w:val="left"/>
        <w:rPr>
          <w:rFonts w:ascii="宋体" w:hAnsi="宋体"/>
          <w:b/>
          <w:sz w:val="24"/>
        </w:rPr>
      </w:pPr>
    </w:p>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p w:rsidR="00AF5C50" w:rsidRDefault="00AF5C50" w:rsidP="00AF5C50">
      <w:pPr>
        <w:widowControl/>
        <w:shd w:val="clear" w:color="auto" w:fill="FFFFFF"/>
        <w:spacing w:line="360" w:lineRule="auto"/>
        <w:jc w:val="center"/>
        <w:rPr>
          <w:rFonts w:ascii="宋体" w:hAnsi="宋体" w:cs="宋体"/>
          <w:b/>
          <w:bCs/>
          <w:sz w:val="32"/>
          <w:szCs w:val="32"/>
        </w:rPr>
      </w:pPr>
      <w:r>
        <w:rPr>
          <w:rFonts w:ascii="宋体" w:hAnsi="宋体" w:cs="宋体" w:hint="eastAsia"/>
          <w:b/>
          <w:bCs/>
          <w:sz w:val="32"/>
          <w:szCs w:val="32"/>
        </w:rPr>
        <w:lastRenderedPageBreak/>
        <w:t>合肥学院旅游系2019年就业评估自查报告</w:t>
      </w:r>
    </w:p>
    <w:p w:rsidR="00AF5C50" w:rsidRDefault="00AF5C50" w:rsidP="00AF5C50">
      <w:pPr>
        <w:widowControl/>
        <w:shd w:val="clear" w:color="auto" w:fill="FFFFFF"/>
        <w:spacing w:line="360" w:lineRule="auto"/>
        <w:jc w:val="center"/>
        <w:rPr>
          <w:rFonts w:ascii="宋体" w:hAnsi="宋体" w:cs="宋体"/>
          <w:b/>
          <w:bCs/>
          <w:sz w:val="32"/>
          <w:szCs w:val="32"/>
        </w:rPr>
      </w:pPr>
      <w:r>
        <w:rPr>
          <w:rFonts w:ascii="宋体" w:hAnsi="宋体" w:cs="宋体" w:hint="eastAsia"/>
          <w:b/>
          <w:bCs/>
          <w:sz w:val="32"/>
          <w:szCs w:val="32"/>
        </w:rPr>
        <w:t>第一部分 旅游系各专业就业基本情况</w:t>
      </w:r>
    </w:p>
    <w:p w:rsidR="00AF5C50" w:rsidRDefault="00AF5C50" w:rsidP="00AF5C50">
      <w:pPr>
        <w:widowControl/>
        <w:shd w:val="clear" w:color="auto" w:fill="FFFFFF"/>
        <w:spacing w:line="360" w:lineRule="auto"/>
        <w:ind w:firstLineChars="200" w:firstLine="480"/>
        <w:rPr>
          <w:rFonts w:ascii="宋体" w:hAnsi="宋体" w:cs="宋体"/>
          <w:b/>
          <w:bCs/>
          <w:sz w:val="32"/>
          <w:szCs w:val="32"/>
        </w:rPr>
      </w:pPr>
      <w:r>
        <w:rPr>
          <w:rFonts w:ascii="宋体" w:hAnsi="宋体" w:cs="宋体" w:hint="eastAsia"/>
          <w:sz w:val="24"/>
        </w:rPr>
        <w:t>2019年，在上级相关部门和学校党政的正确领导下，经过我系师生们的共同努力，在全国大学生就业形势严峻、毕业生人数持续增加的情况下，我系的毕业生就业情况仍然取得了较为理想的成绩。旅游系2019届共有283名毕业生，本科毕业生205人，专科生毕业生78人。截止2019年8月下旬，本科就业率达到97.07%，圆满完成了2019届毕业生就业工作。</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1、毕业生就业总体状况</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2019年283名毕业生中有226人选择了去机关企事业单位，占毕业生总人数的79.51%；12人考取了硕士研究生，占毕业生总人数的4.24%；33人选择了出国深造，占毕业生总人数的11.67%。</w:t>
      </w:r>
    </w:p>
    <w:p w:rsidR="00AF5C50" w:rsidRDefault="00AF5C50" w:rsidP="00AF5C50">
      <w:pPr>
        <w:jc w:val="center"/>
      </w:pPr>
      <w:r>
        <w:rPr>
          <w:noProof/>
        </w:rPr>
        <w:drawing>
          <wp:inline distT="0" distB="0" distL="0" distR="0">
            <wp:extent cx="4361180" cy="2549525"/>
            <wp:effectExtent l="0" t="0" r="20320" b="22225"/>
            <wp:docPr id="1032" name="图表 10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AF5C50" w:rsidRDefault="00AF5C50" w:rsidP="00AF5C50">
      <w:pPr>
        <w:spacing w:line="360" w:lineRule="auto"/>
        <w:ind w:firstLineChars="200" w:firstLine="422"/>
        <w:jc w:val="center"/>
        <w:rPr>
          <w:rFonts w:ascii="宋体" w:hAnsi="宋体" w:cs="宋体"/>
          <w:b/>
          <w:bCs/>
        </w:rPr>
      </w:pPr>
      <w:r>
        <w:rPr>
          <w:rFonts w:ascii="宋体" w:hAnsi="宋体" w:cs="宋体" w:hint="eastAsia"/>
          <w:b/>
          <w:bCs/>
        </w:rPr>
        <w:t>图1 毕业生就业总体状况</w:t>
      </w:r>
    </w:p>
    <w:p w:rsidR="00AF5C50" w:rsidRDefault="00AF5C50" w:rsidP="00AF5C50">
      <w:pPr>
        <w:spacing w:line="360" w:lineRule="auto"/>
        <w:ind w:firstLineChars="200" w:firstLine="480"/>
        <w:rPr>
          <w:rFonts w:ascii="宋体" w:hAnsi="宋体" w:cs="宋体"/>
          <w:bCs/>
          <w:sz w:val="24"/>
        </w:rPr>
      </w:pPr>
      <w:r>
        <w:rPr>
          <w:rFonts w:ascii="宋体" w:hAnsi="宋体" w:cs="宋体" w:hint="eastAsia"/>
          <w:bCs/>
          <w:sz w:val="24"/>
        </w:rPr>
        <w:t xml:space="preserve">2、旅游系各专业就业率统计 </w:t>
      </w:r>
    </w:p>
    <w:tbl>
      <w:tblPr>
        <w:tblStyle w:val="aa"/>
        <w:tblW w:w="0" w:type="auto"/>
        <w:tblLayout w:type="fixed"/>
        <w:tblLook w:val="0000" w:firstRow="0" w:lastRow="0" w:firstColumn="0" w:lastColumn="0" w:noHBand="0" w:noVBand="0"/>
      </w:tblPr>
      <w:tblGrid>
        <w:gridCol w:w="4106"/>
        <w:gridCol w:w="1276"/>
        <w:gridCol w:w="1276"/>
        <w:gridCol w:w="1638"/>
      </w:tblGrid>
      <w:tr w:rsidR="00AF5C50" w:rsidTr="00D936D0">
        <w:tc>
          <w:tcPr>
            <w:tcW w:w="4106" w:type="dxa"/>
            <w:shd w:val="clear" w:color="auto" w:fill="D9E2F3"/>
          </w:tcPr>
          <w:p w:rsidR="00AF5C50" w:rsidRDefault="00AF5C50" w:rsidP="00D936D0">
            <w:pPr>
              <w:spacing w:line="360" w:lineRule="auto"/>
              <w:jc w:val="center"/>
              <w:rPr>
                <w:rFonts w:ascii="宋体" w:hAnsi="宋体" w:cs="宋体"/>
                <w:bCs/>
                <w:sz w:val="24"/>
              </w:rPr>
            </w:pPr>
            <w:r>
              <w:rPr>
                <w:rFonts w:ascii="宋体" w:hAnsi="宋体" w:cs="宋体" w:hint="eastAsia"/>
                <w:color w:val="000000"/>
                <w:sz w:val="24"/>
                <w:lang w:bidi="ar"/>
              </w:rPr>
              <w:t>专业名称</w:t>
            </w:r>
          </w:p>
        </w:tc>
        <w:tc>
          <w:tcPr>
            <w:tcW w:w="1276" w:type="dxa"/>
            <w:shd w:val="clear" w:color="auto" w:fill="D9E2F3"/>
          </w:tcPr>
          <w:p w:rsidR="00AF5C50" w:rsidRDefault="00AF5C50" w:rsidP="00D936D0">
            <w:pPr>
              <w:spacing w:line="360" w:lineRule="auto"/>
              <w:jc w:val="center"/>
              <w:rPr>
                <w:rFonts w:ascii="宋体" w:hAnsi="宋体" w:cs="宋体"/>
                <w:bCs/>
                <w:sz w:val="24"/>
              </w:rPr>
            </w:pPr>
            <w:r>
              <w:rPr>
                <w:rFonts w:ascii="宋体" w:hAnsi="宋体" w:cs="宋体" w:hint="eastAsia"/>
                <w:bCs/>
                <w:sz w:val="24"/>
              </w:rPr>
              <w:t>就业人数</w:t>
            </w:r>
          </w:p>
        </w:tc>
        <w:tc>
          <w:tcPr>
            <w:tcW w:w="1276" w:type="dxa"/>
            <w:shd w:val="clear" w:color="auto" w:fill="D9E2F3"/>
          </w:tcPr>
          <w:p w:rsidR="00AF5C50" w:rsidRDefault="00AF5C50" w:rsidP="00D936D0">
            <w:pPr>
              <w:spacing w:line="360" w:lineRule="auto"/>
              <w:jc w:val="center"/>
              <w:rPr>
                <w:rFonts w:ascii="宋体" w:hAnsi="宋体" w:cs="宋体"/>
                <w:bCs/>
                <w:sz w:val="24"/>
              </w:rPr>
            </w:pPr>
            <w:r>
              <w:rPr>
                <w:rFonts w:ascii="宋体" w:hAnsi="宋体" w:cs="宋体" w:hint="eastAsia"/>
                <w:color w:val="000000"/>
                <w:sz w:val="24"/>
                <w:lang w:bidi="ar"/>
              </w:rPr>
              <w:t>毕业人数</w:t>
            </w:r>
          </w:p>
        </w:tc>
        <w:tc>
          <w:tcPr>
            <w:tcW w:w="1638" w:type="dxa"/>
            <w:shd w:val="clear" w:color="auto" w:fill="D9E2F3"/>
          </w:tcPr>
          <w:p w:rsidR="00AF5C50" w:rsidRDefault="00AF5C50" w:rsidP="00D936D0">
            <w:pPr>
              <w:spacing w:line="360" w:lineRule="auto"/>
              <w:jc w:val="center"/>
              <w:rPr>
                <w:rFonts w:ascii="宋体" w:hAnsi="宋体" w:cs="宋体"/>
                <w:bCs/>
                <w:sz w:val="24"/>
              </w:rPr>
            </w:pPr>
            <w:r>
              <w:rPr>
                <w:rFonts w:ascii="宋体" w:hAnsi="宋体" w:cs="宋体" w:hint="eastAsia"/>
                <w:color w:val="000000"/>
                <w:sz w:val="24"/>
                <w:lang w:bidi="ar"/>
              </w:rPr>
              <w:t>就业率</w:t>
            </w:r>
          </w:p>
        </w:tc>
      </w:tr>
      <w:tr w:rsidR="00AF5C50" w:rsidTr="00D936D0">
        <w:tc>
          <w:tcPr>
            <w:tcW w:w="4106" w:type="dxa"/>
          </w:tcPr>
          <w:p w:rsidR="00AF5C50" w:rsidRDefault="00AF5C50" w:rsidP="00D936D0">
            <w:pPr>
              <w:spacing w:line="360" w:lineRule="auto"/>
              <w:jc w:val="center"/>
              <w:rPr>
                <w:rFonts w:ascii="宋体" w:hAnsi="宋体" w:cs="宋体"/>
                <w:bCs/>
                <w:sz w:val="24"/>
              </w:rPr>
            </w:pPr>
            <w:r>
              <w:rPr>
                <w:rFonts w:ascii="宋体" w:hAnsi="宋体" w:cs="宋体" w:hint="eastAsia"/>
                <w:color w:val="000000"/>
                <w:sz w:val="24"/>
                <w:lang w:bidi="ar"/>
              </w:rPr>
              <w:t>15旅游管理班</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52</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53</w:t>
            </w:r>
          </w:p>
        </w:tc>
        <w:tc>
          <w:tcPr>
            <w:tcW w:w="1638"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98%</w:t>
            </w:r>
          </w:p>
        </w:tc>
      </w:tr>
      <w:tr w:rsidR="00AF5C50" w:rsidTr="00D936D0">
        <w:tc>
          <w:tcPr>
            <w:tcW w:w="4106" w:type="dxa"/>
          </w:tcPr>
          <w:p w:rsidR="00AF5C50" w:rsidRDefault="00AF5C50" w:rsidP="00D936D0">
            <w:pPr>
              <w:spacing w:line="360" w:lineRule="auto"/>
              <w:jc w:val="center"/>
              <w:rPr>
                <w:rFonts w:ascii="宋体" w:hAnsi="宋体" w:cs="宋体"/>
                <w:bCs/>
                <w:sz w:val="24"/>
              </w:rPr>
            </w:pPr>
            <w:r>
              <w:rPr>
                <w:rFonts w:ascii="宋体" w:hAnsi="宋体" w:cs="宋体" w:hint="eastAsia"/>
                <w:color w:val="000000"/>
                <w:sz w:val="24"/>
                <w:lang w:bidi="ar"/>
              </w:rPr>
              <w:t>15人文地理与城乡规划班</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48</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50</w:t>
            </w:r>
          </w:p>
        </w:tc>
        <w:tc>
          <w:tcPr>
            <w:tcW w:w="1638"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96%</w:t>
            </w:r>
          </w:p>
        </w:tc>
      </w:tr>
      <w:tr w:rsidR="00AF5C50" w:rsidTr="00D936D0">
        <w:tc>
          <w:tcPr>
            <w:tcW w:w="4106" w:type="dxa"/>
          </w:tcPr>
          <w:p w:rsidR="00AF5C50" w:rsidRDefault="00AF5C50" w:rsidP="00D936D0">
            <w:pPr>
              <w:spacing w:line="360" w:lineRule="auto"/>
              <w:jc w:val="center"/>
              <w:rPr>
                <w:rFonts w:ascii="宋体" w:hAnsi="宋体" w:cs="宋体"/>
                <w:bCs/>
                <w:sz w:val="24"/>
              </w:rPr>
            </w:pPr>
            <w:r>
              <w:rPr>
                <w:rFonts w:ascii="宋体" w:hAnsi="宋体" w:cs="宋体" w:hint="eastAsia"/>
                <w:color w:val="000000"/>
                <w:sz w:val="24"/>
                <w:lang w:bidi="ar"/>
              </w:rPr>
              <w:t>15酒店管理1班</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43</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48</w:t>
            </w:r>
          </w:p>
        </w:tc>
        <w:tc>
          <w:tcPr>
            <w:tcW w:w="1638"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90%</w:t>
            </w:r>
          </w:p>
        </w:tc>
      </w:tr>
      <w:tr w:rsidR="00AF5C50" w:rsidTr="00D936D0">
        <w:tc>
          <w:tcPr>
            <w:tcW w:w="4106" w:type="dxa"/>
          </w:tcPr>
          <w:p w:rsidR="00AF5C50" w:rsidRDefault="00AF5C50" w:rsidP="00D936D0">
            <w:pPr>
              <w:spacing w:line="360" w:lineRule="auto"/>
              <w:jc w:val="center"/>
              <w:rPr>
                <w:rFonts w:ascii="宋体" w:hAnsi="宋体" w:cs="宋体"/>
                <w:bCs/>
                <w:sz w:val="24"/>
              </w:rPr>
            </w:pPr>
            <w:r>
              <w:rPr>
                <w:rFonts w:ascii="宋体" w:hAnsi="宋体" w:cs="宋体" w:hint="eastAsia"/>
                <w:color w:val="000000"/>
                <w:sz w:val="24"/>
                <w:lang w:bidi="ar"/>
              </w:rPr>
              <w:t>15酒店管理2班</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51</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54</w:t>
            </w:r>
          </w:p>
        </w:tc>
        <w:tc>
          <w:tcPr>
            <w:tcW w:w="1638" w:type="dxa"/>
            <w:vAlign w:val="center"/>
          </w:tcPr>
          <w:p w:rsidR="00AF5C50" w:rsidRDefault="00AF5C50" w:rsidP="00D936D0">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94%</w:t>
            </w:r>
          </w:p>
        </w:tc>
      </w:tr>
      <w:tr w:rsidR="00AF5C50" w:rsidTr="00D936D0">
        <w:tc>
          <w:tcPr>
            <w:tcW w:w="4106" w:type="dxa"/>
          </w:tcPr>
          <w:p w:rsidR="00AF5C50" w:rsidRDefault="00AF5C50" w:rsidP="00D936D0">
            <w:pPr>
              <w:spacing w:line="360" w:lineRule="auto"/>
              <w:jc w:val="center"/>
              <w:rPr>
                <w:rFonts w:ascii="宋体" w:hAnsi="宋体" w:cs="宋体"/>
                <w:bCs/>
                <w:sz w:val="24"/>
              </w:rPr>
            </w:pPr>
            <w:r>
              <w:rPr>
                <w:rFonts w:ascii="宋体" w:hAnsi="宋体" w:cs="宋体" w:hint="eastAsia"/>
                <w:color w:val="000000"/>
                <w:sz w:val="24"/>
                <w:lang w:bidi="ar"/>
              </w:rPr>
              <w:t>16旅游管理专科班</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lang w:bidi="ar"/>
              </w:rPr>
            </w:pPr>
            <w:r>
              <w:rPr>
                <w:rFonts w:ascii="宋体" w:hAnsi="宋体" w:cs="宋体" w:hint="eastAsia"/>
                <w:color w:val="000000"/>
                <w:sz w:val="24"/>
                <w:lang w:bidi="ar"/>
              </w:rPr>
              <w:t>44</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lang w:bidi="ar"/>
              </w:rPr>
            </w:pPr>
            <w:r>
              <w:rPr>
                <w:rFonts w:ascii="宋体" w:hAnsi="宋体" w:cs="宋体" w:hint="eastAsia"/>
                <w:color w:val="000000"/>
                <w:sz w:val="24"/>
                <w:lang w:bidi="ar"/>
              </w:rPr>
              <w:t>45</w:t>
            </w:r>
          </w:p>
        </w:tc>
        <w:tc>
          <w:tcPr>
            <w:tcW w:w="1638" w:type="dxa"/>
            <w:vAlign w:val="center"/>
          </w:tcPr>
          <w:p w:rsidR="00AF5C50" w:rsidRDefault="00AF5C50" w:rsidP="00D936D0">
            <w:pPr>
              <w:widowControl/>
              <w:spacing w:line="360" w:lineRule="auto"/>
              <w:jc w:val="center"/>
              <w:textAlignment w:val="center"/>
              <w:rPr>
                <w:rFonts w:ascii="宋体" w:hAnsi="宋体" w:cs="宋体"/>
                <w:color w:val="000000"/>
                <w:sz w:val="24"/>
                <w:lang w:bidi="ar"/>
              </w:rPr>
            </w:pPr>
            <w:r>
              <w:rPr>
                <w:rFonts w:ascii="宋体" w:hAnsi="宋体" w:cs="宋体" w:hint="eastAsia"/>
                <w:color w:val="000000"/>
                <w:sz w:val="24"/>
                <w:lang w:bidi="ar"/>
              </w:rPr>
              <w:t>98%</w:t>
            </w:r>
          </w:p>
        </w:tc>
      </w:tr>
      <w:tr w:rsidR="00AF5C50" w:rsidTr="00D936D0">
        <w:tc>
          <w:tcPr>
            <w:tcW w:w="4106" w:type="dxa"/>
          </w:tcPr>
          <w:p w:rsidR="00AF5C50" w:rsidRDefault="00AF5C50" w:rsidP="00D936D0">
            <w:pPr>
              <w:spacing w:line="360" w:lineRule="auto"/>
              <w:jc w:val="center"/>
              <w:rPr>
                <w:rFonts w:ascii="宋体" w:hAnsi="宋体" w:cs="宋体"/>
                <w:bCs/>
                <w:sz w:val="24"/>
              </w:rPr>
            </w:pPr>
            <w:r>
              <w:rPr>
                <w:rFonts w:ascii="宋体" w:hAnsi="宋体" w:cs="宋体" w:hint="eastAsia"/>
                <w:color w:val="000000"/>
                <w:sz w:val="24"/>
                <w:lang w:bidi="ar"/>
              </w:rPr>
              <w:t>16中韩合作旅游管理专科出国班</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lang w:bidi="ar"/>
              </w:rPr>
            </w:pPr>
            <w:r>
              <w:rPr>
                <w:rFonts w:ascii="宋体" w:hAnsi="宋体" w:cs="宋体" w:hint="eastAsia"/>
                <w:color w:val="000000"/>
                <w:sz w:val="24"/>
                <w:lang w:bidi="ar"/>
              </w:rPr>
              <w:t>33</w:t>
            </w:r>
          </w:p>
        </w:tc>
        <w:tc>
          <w:tcPr>
            <w:tcW w:w="1276" w:type="dxa"/>
            <w:vAlign w:val="center"/>
          </w:tcPr>
          <w:p w:rsidR="00AF5C50" w:rsidRDefault="00AF5C50" w:rsidP="00D936D0">
            <w:pPr>
              <w:widowControl/>
              <w:spacing w:line="360" w:lineRule="auto"/>
              <w:jc w:val="center"/>
              <w:textAlignment w:val="center"/>
              <w:rPr>
                <w:rFonts w:ascii="宋体" w:hAnsi="宋体" w:cs="宋体"/>
                <w:color w:val="000000"/>
                <w:sz w:val="24"/>
                <w:lang w:bidi="ar"/>
              </w:rPr>
            </w:pPr>
            <w:r>
              <w:rPr>
                <w:rFonts w:ascii="宋体" w:hAnsi="宋体" w:cs="宋体" w:hint="eastAsia"/>
                <w:color w:val="000000"/>
                <w:sz w:val="24"/>
                <w:lang w:bidi="ar"/>
              </w:rPr>
              <w:t>33</w:t>
            </w:r>
          </w:p>
        </w:tc>
        <w:tc>
          <w:tcPr>
            <w:tcW w:w="1638" w:type="dxa"/>
            <w:vAlign w:val="center"/>
          </w:tcPr>
          <w:p w:rsidR="00AF5C50" w:rsidRDefault="00AF5C50" w:rsidP="00D936D0">
            <w:pPr>
              <w:widowControl/>
              <w:spacing w:line="360" w:lineRule="auto"/>
              <w:jc w:val="center"/>
              <w:textAlignment w:val="center"/>
              <w:rPr>
                <w:rFonts w:ascii="宋体" w:hAnsi="宋体" w:cs="宋体"/>
                <w:color w:val="000000"/>
                <w:sz w:val="24"/>
                <w:lang w:bidi="ar"/>
              </w:rPr>
            </w:pPr>
            <w:r>
              <w:rPr>
                <w:rFonts w:ascii="宋体" w:hAnsi="宋体" w:cs="宋体" w:hint="eastAsia"/>
                <w:color w:val="000000"/>
                <w:sz w:val="24"/>
                <w:lang w:bidi="ar"/>
              </w:rPr>
              <w:t>100%</w:t>
            </w:r>
          </w:p>
        </w:tc>
      </w:tr>
    </w:tbl>
    <w:p w:rsidR="00AF5C50" w:rsidRDefault="00AF5C50" w:rsidP="00AF5C50">
      <w:pPr>
        <w:spacing w:line="360" w:lineRule="auto"/>
        <w:ind w:firstLineChars="200" w:firstLine="422"/>
        <w:jc w:val="center"/>
        <w:rPr>
          <w:rFonts w:ascii="宋体" w:hAnsi="宋体" w:cs="宋体"/>
          <w:b/>
          <w:bCs/>
        </w:rPr>
      </w:pPr>
      <w:r>
        <w:rPr>
          <w:rFonts w:ascii="宋体" w:hAnsi="宋体" w:cs="宋体" w:hint="eastAsia"/>
          <w:b/>
          <w:bCs/>
        </w:rPr>
        <w:lastRenderedPageBreak/>
        <w:t>表一:各专业2019年就业率统计</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旅游管理本科专业就业率为98%，人文地理与城乡规划本科专业就业率为96%，从总体上来看，旅游系各专业就业率相对较高。</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3、毕业生就业单位性质构成分析</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在狭义就业（指签订就业协议或劳动合同就业）的225名毕业生中，我们将其就业单位性质分为国有企业、三资企业、中初教育单位、医疗卫生单位和其他企业等五类。从总体来看，大多数毕业生都选择在其他性质企业工作，国有企业、三资企业、医疗卫生单位和中初教育单位就业人数相对较少。</w:t>
      </w:r>
    </w:p>
    <w:p w:rsidR="00AF5C50" w:rsidRDefault="00AF5C50" w:rsidP="00AF5C50">
      <w:pPr>
        <w:spacing w:line="360" w:lineRule="auto"/>
        <w:ind w:firstLineChars="200" w:firstLine="420"/>
        <w:rPr>
          <w:rFonts w:ascii="宋体" w:hAnsi="宋体" w:cs="宋体"/>
          <w:bCs/>
          <w:sz w:val="24"/>
        </w:rPr>
      </w:pPr>
      <w:r>
        <w:rPr>
          <w:noProof/>
        </w:rPr>
        <w:drawing>
          <wp:inline distT="0" distB="0" distL="0" distR="0">
            <wp:extent cx="4568825" cy="2740025"/>
            <wp:effectExtent l="0" t="0" r="22225" b="22225"/>
            <wp:docPr id="1031" name="图表 10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AF5C50" w:rsidRDefault="00AF5C50" w:rsidP="00AF5C50">
      <w:pPr>
        <w:spacing w:line="360" w:lineRule="auto"/>
        <w:jc w:val="center"/>
        <w:rPr>
          <w:rFonts w:ascii="宋体" w:hAnsi="宋体" w:cs="宋体"/>
          <w:b/>
          <w:bCs/>
        </w:rPr>
      </w:pPr>
      <w:r>
        <w:rPr>
          <w:rFonts w:ascii="宋体" w:hAnsi="宋体" w:cs="宋体" w:hint="eastAsia"/>
          <w:b/>
          <w:bCs/>
        </w:rPr>
        <w:t>图2：2019年旅游系毕业生就业单位性质构成</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4、毕业生就业地区分布</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2019年在已经就业的225名毕业生中，有157名毕业生选择在安徽省内就业，占就业毕业生的69.78%；其中有110人在合肥市就业，占就业毕业生的48.89%；68名毕业生则选择在省外就业，占就业毕业生的30.22%。</w:t>
      </w:r>
    </w:p>
    <w:p w:rsidR="00AF5C50" w:rsidRDefault="00AF5C50" w:rsidP="00AF5C50">
      <w:pPr>
        <w:spacing w:line="360" w:lineRule="auto"/>
        <w:ind w:firstLineChars="200" w:firstLine="420"/>
        <w:jc w:val="center"/>
        <w:rPr>
          <w:rFonts w:ascii="宋体" w:hAnsi="宋体" w:cs="宋体"/>
          <w:bCs/>
          <w:sz w:val="24"/>
        </w:rPr>
      </w:pPr>
      <w:r>
        <w:rPr>
          <w:noProof/>
        </w:rPr>
        <w:drawing>
          <wp:inline distT="0" distB="0" distL="0" distR="0">
            <wp:extent cx="4011295" cy="1902460"/>
            <wp:effectExtent l="0" t="0" r="27305" b="21590"/>
            <wp:docPr id="1030" name="图表 10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AF5C50" w:rsidRDefault="00AF5C50" w:rsidP="00AF5C50">
      <w:pPr>
        <w:spacing w:line="360" w:lineRule="auto"/>
        <w:ind w:firstLineChars="200" w:firstLine="422"/>
        <w:jc w:val="center"/>
        <w:rPr>
          <w:rFonts w:ascii="宋体" w:hAnsi="宋体" w:cs="宋体"/>
          <w:b/>
          <w:bCs/>
        </w:rPr>
      </w:pPr>
      <w:r>
        <w:rPr>
          <w:rFonts w:ascii="宋体" w:hAnsi="宋体" w:cs="宋体" w:hint="eastAsia"/>
          <w:b/>
          <w:bCs/>
        </w:rPr>
        <w:t>图3 2019年旅游系毕业生就业所在省份</w:t>
      </w:r>
    </w:p>
    <w:p w:rsidR="00AF5C50" w:rsidRDefault="00AF5C50" w:rsidP="00AF5C50">
      <w:pPr>
        <w:widowControl/>
        <w:shd w:val="clear" w:color="auto" w:fill="FFFFFF"/>
        <w:spacing w:line="360" w:lineRule="auto"/>
        <w:ind w:firstLineChars="200" w:firstLine="643"/>
        <w:jc w:val="center"/>
        <w:rPr>
          <w:rFonts w:ascii="宋体" w:hAnsi="宋体" w:cs="宋体"/>
          <w:b/>
          <w:bCs/>
          <w:sz w:val="32"/>
          <w:szCs w:val="32"/>
        </w:rPr>
      </w:pPr>
    </w:p>
    <w:p w:rsidR="00AF5C50" w:rsidRDefault="00AF5C50" w:rsidP="00AF5C50">
      <w:pPr>
        <w:widowControl/>
        <w:shd w:val="clear" w:color="auto" w:fill="FFFFFF"/>
        <w:spacing w:line="360" w:lineRule="auto"/>
        <w:ind w:firstLineChars="200" w:firstLine="643"/>
        <w:jc w:val="center"/>
        <w:rPr>
          <w:rFonts w:ascii="宋体" w:hAnsi="宋体" w:cs="宋体"/>
          <w:b/>
          <w:bCs/>
          <w:sz w:val="32"/>
          <w:szCs w:val="32"/>
        </w:rPr>
      </w:pPr>
      <w:r>
        <w:rPr>
          <w:rFonts w:ascii="宋体" w:hAnsi="宋体" w:cs="宋体" w:hint="eastAsia"/>
          <w:b/>
          <w:bCs/>
          <w:sz w:val="32"/>
          <w:szCs w:val="32"/>
        </w:rPr>
        <w:t>第二部分 旅游系各专业就业结构分析情况</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 xml:space="preserve">1、2019年旅游系毕业生各行业就业情况 </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2019年旅游系毕业生所在行业以服务行业为主。其中从事住宿和餐饮业的有31人，占总人数的13.78% ；从事租赁和商务服务业的有13人，占总人数的5.78% ，从事制造业的有9人，占总人数的4% ；从事居民服务、修理和其他服务业的有14人，占总人数的6.22% ；从事批发和零售业的有20人，占总人数的8.89% ；从事建筑业的有9人，占总人数的4% ；从事信息传输、软件和信息技术服务业的有16人，占总人数的7.11%；从事教育的有40人，占总人数的17.78% ；从事文化、体育和娱乐业的有17人，占总人数的7.56%，从事农、林、牧、渔业的有5人，占总人数的2.22% ；从事金融业的有8人，占总人数的3.56% ；另外还有少数同学分布在卫生和社会工作，科学研究和技术服务业等行业中。</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20"/>
        <w:jc w:val="center"/>
        <w:rPr>
          <w:rFonts w:ascii="宋体" w:hAnsi="宋体" w:cs="宋体"/>
          <w:bCs/>
          <w:sz w:val="24"/>
        </w:rPr>
      </w:pPr>
      <w:r>
        <w:rPr>
          <w:noProof/>
        </w:rPr>
        <w:drawing>
          <wp:inline distT="0" distB="0" distL="0" distR="0">
            <wp:extent cx="4568825" cy="2740025"/>
            <wp:effectExtent l="0" t="0" r="22225" b="22225"/>
            <wp:docPr id="1029" name="图表 10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AF5C50" w:rsidRDefault="00AF5C50" w:rsidP="00AF5C50">
      <w:pPr>
        <w:spacing w:line="360" w:lineRule="auto"/>
        <w:ind w:firstLineChars="200" w:firstLine="422"/>
        <w:jc w:val="center"/>
        <w:rPr>
          <w:rFonts w:ascii="宋体" w:hAnsi="宋体" w:cs="宋体"/>
          <w:b/>
          <w:bCs/>
          <w:szCs w:val="21"/>
        </w:rPr>
      </w:pPr>
      <w:r>
        <w:rPr>
          <w:rFonts w:ascii="宋体" w:hAnsi="宋体" w:cs="宋体" w:hint="eastAsia"/>
          <w:b/>
          <w:bCs/>
          <w:szCs w:val="21"/>
        </w:rPr>
        <w:t>图4 2019年旅游系毕业生各行业就业人数</w:t>
      </w:r>
    </w:p>
    <w:p w:rsidR="00AF5C50" w:rsidRDefault="00AF5C50" w:rsidP="00AF5C50">
      <w:pPr>
        <w:spacing w:line="360" w:lineRule="auto"/>
        <w:ind w:firstLineChars="200" w:firstLine="420"/>
        <w:jc w:val="center"/>
      </w:pPr>
    </w:p>
    <w:p w:rsidR="00AF5C50" w:rsidRDefault="00AF5C50" w:rsidP="00AF5C50">
      <w:pPr>
        <w:spacing w:line="360" w:lineRule="auto"/>
        <w:ind w:firstLineChars="200" w:firstLine="420"/>
        <w:jc w:val="center"/>
      </w:pPr>
    </w:p>
    <w:p w:rsidR="00AF5C50" w:rsidRDefault="00AF5C50" w:rsidP="00AF5C50">
      <w:pPr>
        <w:spacing w:line="360" w:lineRule="auto"/>
        <w:ind w:firstLineChars="200" w:firstLine="420"/>
        <w:jc w:val="center"/>
      </w:pPr>
    </w:p>
    <w:p w:rsidR="00AF5C50" w:rsidRDefault="00AF5C50" w:rsidP="00AF5C50">
      <w:pPr>
        <w:spacing w:line="360" w:lineRule="auto"/>
        <w:ind w:firstLineChars="200" w:firstLine="420"/>
        <w:jc w:val="center"/>
      </w:pPr>
    </w:p>
    <w:p w:rsidR="00AF5C50" w:rsidRDefault="00AF5C50" w:rsidP="00AF5C50">
      <w:pPr>
        <w:spacing w:line="360" w:lineRule="auto"/>
        <w:ind w:firstLineChars="200" w:firstLine="420"/>
        <w:jc w:val="center"/>
      </w:pP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lastRenderedPageBreak/>
        <w:t>2、2018年旅游系毕业生工作职位分布</w:t>
      </w:r>
    </w:p>
    <w:p w:rsidR="00AF5C50" w:rsidRDefault="00AF5C50" w:rsidP="00AF5C50">
      <w:pPr>
        <w:spacing w:line="360" w:lineRule="auto"/>
        <w:ind w:firstLineChars="200" w:firstLine="420"/>
        <w:jc w:val="center"/>
        <w:rPr>
          <w:rFonts w:ascii="宋体" w:hAnsi="宋体" w:cs="宋体"/>
          <w:bCs/>
          <w:sz w:val="24"/>
        </w:rPr>
      </w:pPr>
      <w:r>
        <w:rPr>
          <w:noProof/>
        </w:rPr>
        <w:drawing>
          <wp:inline distT="0" distB="0" distL="0" distR="0">
            <wp:extent cx="4568825" cy="2740025"/>
            <wp:effectExtent l="0" t="0" r="22225" b="22225"/>
            <wp:docPr id="1028" name="图表 10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AF5C50" w:rsidRDefault="00AF5C50" w:rsidP="00AF5C50">
      <w:pPr>
        <w:spacing w:line="360" w:lineRule="auto"/>
        <w:ind w:firstLineChars="200" w:firstLine="422"/>
        <w:jc w:val="center"/>
        <w:rPr>
          <w:rFonts w:ascii="宋体" w:hAnsi="宋体" w:cs="宋体"/>
          <w:b/>
          <w:bCs/>
        </w:rPr>
      </w:pPr>
      <w:r>
        <w:rPr>
          <w:rFonts w:ascii="宋体" w:hAnsi="宋体" w:cs="宋体" w:hint="eastAsia"/>
          <w:b/>
          <w:bCs/>
        </w:rPr>
        <w:t>图5 2019年旅游系毕业生工作职位分布图</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毕业生大致分布在11个工作职位当中。主要有： 商业和服务业人员112人，占总比的49.78% ；教学人员31人，占总比的13.78% ；其他专业技术人员48人，占总比的21.33% 。除此之外，毕业生工作职位还有少数为金融业务、工程技术、</w:t>
      </w:r>
      <w:r>
        <w:rPr>
          <w:rFonts w:ascii="宋体" w:hAnsi="宋体" w:cs="宋体" w:hint="eastAsia"/>
          <w:color w:val="000000"/>
          <w:kern w:val="0"/>
          <w:sz w:val="24"/>
          <w:lang w:bidi="ar"/>
        </w:rPr>
        <w:t>新闻出版和文化工作人员</w:t>
      </w:r>
      <w:r>
        <w:rPr>
          <w:rFonts w:ascii="宋体" w:hAnsi="宋体" w:cs="宋体" w:hint="eastAsia"/>
          <w:sz w:val="24"/>
        </w:rPr>
        <w:t>和经济业务人员等。</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20"/>
        <w:jc w:val="center"/>
        <w:rPr>
          <w:rFonts w:ascii="宋体" w:hAnsi="宋体" w:cs="宋体"/>
          <w:sz w:val="24"/>
        </w:rPr>
      </w:pPr>
      <w:r>
        <w:rPr>
          <w:noProof/>
        </w:rPr>
        <w:drawing>
          <wp:inline distT="0" distB="0" distL="0" distR="0">
            <wp:extent cx="4239260" cy="2689860"/>
            <wp:effectExtent l="0" t="0" r="27940" b="15240"/>
            <wp:docPr id="1026" name="图表 10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AF5C50" w:rsidRDefault="00AF5C50" w:rsidP="00AF5C50">
      <w:pPr>
        <w:spacing w:line="360" w:lineRule="auto"/>
        <w:ind w:firstLineChars="900" w:firstLine="1897"/>
        <w:rPr>
          <w:rFonts w:ascii="宋体" w:hAnsi="宋体" w:cs="宋体"/>
          <w:sz w:val="24"/>
        </w:rPr>
      </w:pPr>
      <w:r>
        <w:rPr>
          <w:rFonts w:ascii="宋体" w:hAnsi="宋体" w:cs="宋体" w:hint="eastAsia"/>
          <w:b/>
          <w:bCs/>
          <w:szCs w:val="21"/>
        </w:rPr>
        <w:t>图6 2019年本科毕业生就业所在省份分布</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20"/>
        <w:jc w:val="center"/>
        <w:rPr>
          <w:rFonts w:ascii="宋体" w:hAnsi="宋体" w:cs="宋体"/>
          <w:sz w:val="24"/>
        </w:rPr>
      </w:pPr>
      <w:r>
        <w:rPr>
          <w:noProof/>
        </w:rPr>
        <w:drawing>
          <wp:inline distT="0" distB="0" distL="0" distR="0">
            <wp:extent cx="4218305" cy="2448560"/>
            <wp:effectExtent l="0" t="0" r="10795" b="27940"/>
            <wp:docPr id="1025" name="图表 10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AF5C50" w:rsidRDefault="00AF5C50" w:rsidP="00AF5C50">
      <w:pPr>
        <w:spacing w:line="360" w:lineRule="auto"/>
        <w:ind w:firstLineChars="200" w:firstLine="422"/>
        <w:jc w:val="center"/>
        <w:rPr>
          <w:rFonts w:ascii="宋体" w:hAnsi="宋体" w:cs="宋体"/>
          <w:sz w:val="24"/>
        </w:rPr>
      </w:pPr>
      <w:r>
        <w:rPr>
          <w:rFonts w:ascii="宋体" w:hAnsi="宋体" w:cs="宋体" w:hint="eastAsia"/>
          <w:b/>
          <w:bCs/>
          <w:szCs w:val="21"/>
        </w:rPr>
        <w:t>图7 2019年专科毕业生就业所在省份分布</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3、2019年毕业生就业地区分布</w:t>
      </w:r>
    </w:p>
    <w:p w:rsidR="00AF5C50" w:rsidRDefault="00AF5C50" w:rsidP="00AF5C50">
      <w:pPr>
        <w:spacing w:line="360" w:lineRule="auto"/>
        <w:ind w:firstLineChars="200" w:firstLine="480"/>
        <w:jc w:val="left"/>
        <w:rPr>
          <w:rFonts w:ascii="宋体" w:hAnsi="宋体" w:cs="宋体"/>
          <w:sz w:val="24"/>
        </w:rPr>
      </w:pPr>
      <w:r>
        <w:rPr>
          <w:rFonts w:ascii="宋体" w:hAnsi="宋体" w:cs="宋体" w:hint="eastAsia"/>
          <w:sz w:val="24"/>
        </w:rPr>
        <w:t>本科专业毕业生就业分布范围很广，但大多数同学仍选择在安徽省就业，为我省的社会、经济发展做出贡献，符合学校“地方性”的办学特色。由此可见，安徽省目前的发展状况对外地同学也有一定的吸引力。同时，上海、浙江等东南沿海的城市也是极为吸引想得到更好发展的同学们，他们想在更为广袤的地区发展。</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旅游系78名专科毕业生中，有33名毕业生选择出国深造，45名毕业生留在国内。从图表来看，在旅游系专科毕业生中，绝大多数同学选择留在安徽就业，想在这片熟悉的土地上继续发展，并且努力地建设这片土地；只有极为少数的同学选择去往别地发展。</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400" w:firstLine="960"/>
        <w:rPr>
          <w:rFonts w:ascii="宋体" w:hAnsi="宋体" w:cs="宋体"/>
          <w:sz w:val="24"/>
        </w:rPr>
      </w:pPr>
    </w:p>
    <w:p w:rsidR="00AF5C50" w:rsidRDefault="00AF5C50" w:rsidP="00AF5C50">
      <w:pPr>
        <w:spacing w:line="360" w:lineRule="auto"/>
        <w:ind w:firstLineChars="400" w:firstLine="960"/>
        <w:rPr>
          <w:rFonts w:ascii="宋体" w:hAnsi="宋体" w:cs="宋体"/>
          <w:sz w:val="24"/>
        </w:rPr>
      </w:pPr>
    </w:p>
    <w:p w:rsidR="00AF5C50" w:rsidRDefault="00AF5C50" w:rsidP="00AF5C50">
      <w:pPr>
        <w:rPr>
          <w:rFonts w:ascii="宋体" w:hAnsi="宋体" w:cs="宋体"/>
          <w:b/>
          <w:bCs/>
          <w:szCs w:val="21"/>
        </w:rPr>
      </w:pPr>
      <w:r>
        <w:rPr>
          <w:rFonts w:ascii="宋体" w:hAnsi="宋体" w:cs="宋体" w:hint="eastAsia"/>
          <w:b/>
          <w:bCs/>
          <w:szCs w:val="21"/>
        </w:rPr>
        <w:t xml:space="preserve"> </w:t>
      </w:r>
      <w:r>
        <w:rPr>
          <w:rFonts w:ascii="宋体" w:hAnsi="宋体" w:cs="宋体"/>
          <w:b/>
          <w:bCs/>
          <w:szCs w:val="21"/>
        </w:rPr>
        <w:t xml:space="preserve">                 </w:t>
      </w:r>
    </w:p>
    <w:p w:rsidR="00AF5C50" w:rsidRDefault="00AF5C50" w:rsidP="00AF5C50">
      <w:pPr>
        <w:widowControl/>
        <w:shd w:val="clear" w:color="auto" w:fill="FFFFFF"/>
        <w:spacing w:line="360" w:lineRule="auto"/>
        <w:ind w:firstLineChars="200" w:firstLine="643"/>
        <w:jc w:val="center"/>
        <w:rPr>
          <w:rFonts w:ascii="宋体" w:hAnsi="宋体" w:cs="宋体"/>
          <w:b/>
          <w:bCs/>
          <w:sz w:val="32"/>
          <w:szCs w:val="32"/>
        </w:rPr>
      </w:pPr>
    </w:p>
    <w:p w:rsidR="00AF5C50" w:rsidRDefault="00AF5C50" w:rsidP="00AF5C50">
      <w:pPr>
        <w:widowControl/>
        <w:shd w:val="clear" w:color="auto" w:fill="FFFFFF"/>
        <w:spacing w:line="360" w:lineRule="auto"/>
        <w:rPr>
          <w:rFonts w:ascii="宋体" w:hAnsi="宋体" w:cs="宋体"/>
          <w:b/>
          <w:bCs/>
          <w:sz w:val="32"/>
          <w:szCs w:val="32"/>
        </w:rPr>
      </w:pPr>
    </w:p>
    <w:p w:rsidR="00AF5C50" w:rsidRDefault="00AF5C50" w:rsidP="00AF5C50">
      <w:pPr>
        <w:widowControl/>
        <w:shd w:val="clear" w:color="auto" w:fill="FFFFFF"/>
        <w:spacing w:line="360" w:lineRule="auto"/>
        <w:ind w:firstLineChars="200" w:firstLine="643"/>
        <w:jc w:val="center"/>
        <w:rPr>
          <w:rFonts w:ascii="宋体" w:hAnsi="宋体" w:cs="宋体"/>
          <w:b/>
          <w:bCs/>
          <w:sz w:val="32"/>
          <w:szCs w:val="32"/>
        </w:rPr>
      </w:pPr>
      <w:r>
        <w:rPr>
          <w:rFonts w:ascii="宋体" w:hAnsi="宋体" w:cs="宋体" w:hint="eastAsia"/>
          <w:b/>
          <w:bCs/>
          <w:sz w:val="32"/>
          <w:szCs w:val="32"/>
        </w:rPr>
        <w:lastRenderedPageBreak/>
        <w:t>第三部分 旅游系各专业市场需求调查情况</w:t>
      </w:r>
    </w:p>
    <w:p w:rsidR="00AF5C50" w:rsidRDefault="00AF5C50" w:rsidP="00AF5C50">
      <w:pPr>
        <w:spacing w:line="360" w:lineRule="auto"/>
        <w:ind w:firstLineChars="200" w:firstLine="480"/>
        <w:rPr>
          <w:rFonts w:ascii="宋体" w:hAnsi="宋体" w:cs="宋体"/>
          <w:b/>
          <w:bCs/>
          <w:sz w:val="24"/>
        </w:rPr>
      </w:pPr>
      <w:r>
        <w:rPr>
          <w:rFonts w:ascii="宋体" w:hAnsi="宋体" w:cs="宋体" w:hint="eastAsia"/>
          <w:bCs/>
          <w:sz w:val="24"/>
        </w:rPr>
        <w:t>一、旅游管理专业市场需求调查情况</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sz w:val="24"/>
        </w:rPr>
        <w:t>面对日趋严峻的毕业生就业形势，我专业于2019年7月至9月通过对毕业生、用人单位以及市场形势的跟踪调查，了解用人单位和旅游业市场对我旅游专业方向的需求、招聘单位对旅游人才能力的要求、招聘员工时考虑因素进行分析，深刻分析影响毕业就业时所遇到的困难，采取相应措施应对当前较为严峻就业形势，破解毕业生就业难题，促进毕业生充分就业。</w:t>
      </w:r>
      <w:r>
        <w:rPr>
          <w:rFonts w:ascii="宋体" w:hAnsi="宋体" w:cs="宋体" w:hint="eastAsia"/>
          <w:kern w:val="0"/>
          <w:sz w:val="24"/>
        </w:rPr>
        <w:t>在学校领导的坚强领导下，我院党政领导班子高度重视，把毕业生就业工作摆在关乎我院生存与发展的战略高度认识落实，学院就业工作遵循“从行业需求出发、从社会需要出发”办学方略，就业工作应讲问题、讲措施、讲成效，在做好常规工作的基础上抓住重点工作，排除隐形隐患，厘清弊端，不断完善就业机制。认真贯彻落实“培养应用型人才”的教育理念，学院党政领导班子高度重视，严格落实就业工作“一把手”工程，经过全院师生的共同努力，圆满完成了本年度的就业工作任务。</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1、2019年上半年国内旅游业总体发展形势</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根据国内旅游抽样调查结果，2019年上半年，国内旅游人数28.26亿人次，比上年同期增长11.4% ，国内旅游增速超预期。其中，城镇居民19.97亿人次，增长13.7% ；农村居民8.28亿人次，增长6.3% 。国内旅游收入2.45万亿元，增长12.5%。其中城镇居民花费1.95万亿元，增长13.7% ；农村居民花费0.50万亿元，增长8.3% 。出入境旅游人数亦稳步增长，入境旅游人数1.41亿人次，比上年同期增长6.9% ，其中外国人1482万人次，增长5.8% 。国际旅游收入618亿美元，比上年同期增长2.8% 。2019年上半年，中国公民出境旅游人数7131万人次，比上年同期增长15.0% 。</w:t>
      </w:r>
      <w:r>
        <w:rPr>
          <w:rFonts w:ascii="宋体" w:hAnsi="宋体" w:cs="宋体"/>
          <w:sz w:val="24"/>
        </w:rPr>
        <w:t>综合国内外发展环境和旅游业发展态势，2019年旅游经济运行预期为相对乐观，旅游经济将总体保持良好的运行状态。中国旅游研究院预计，2019年国内旅游人数60.6亿人次，国内旅游收入5.6万亿元，分别比上年增长9.5%和10%。入境旅游人数1.43亿人次，国际旅游收入1296亿美元，分别比上年增长1%和2%。国内居民出境旅游人数约1.66亿人次，比上年增长11%。全年将实现旅游总收入6.52万亿元，同比增长9.3%。</w:t>
      </w:r>
    </w:p>
    <w:p w:rsidR="00AF5C50" w:rsidRDefault="00AF5C50" w:rsidP="00AF5C50">
      <w:pPr>
        <w:spacing w:line="360" w:lineRule="auto"/>
        <w:ind w:firstLineChars="200" w:firstLine="480"/>
        <w:jc w:val="center"/>
        <w:rPr>
          <w:rFonts w:ascii="宋体" w:hAnsi="宋体" w:cs="宋体"/>
          <w:b/>
          <w:bCs/>
        </w:rPr>
      </w:pPr>
      <w:r>
        <w:rPr>
          <w:rFonts w:ascii="宋体" w:hAnsi="宋体" w:cs="宋体"/>
          <w:noProof/>
          <w:sz w:val="24"/>
        </w:rPr>
        <w:lastRenderedPageBreak/>
        <w:drawing>
          <wp:inline distT="0" distB="0" distL="0" distR="0">
            <wp:extent cx="5200650" cy="3248025"/>
            <wp:effectExtent l="0" t="0" r="0" b="9525"/>
            <wp:docPr id="1024" name="图片 10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IMG_25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00650" cy="3248025"/>
                    </a:xfrm>
                    <a:prstGeom prst="rect">
                      <a:avLst/>
                    </a:prstGeom>
                    <a:noFill/>
                    <a:ln>
                      <a:noFill/>
                    </a:ln>
                    <a:effectLst/>
                  </pic:spPr>
                </pic:pic>
              </a:graphicData>
            </a:graphic>
          </wp:inline>
        </w:drawing>
      </w:r>
    </w:p>
    <w:p w:rsidR="00AF5C50" w:rsidRDefault="00AF5C50" w:rsidP="00AF5C50">
      <w:pPr>
        <w:spacing w:line="360" w:lineRule="auto"/>
        <w:ind w:firstLineChars="200" w:firstLine="422"/>
        <w:jc w:val="center"/>
        <w:rPr>
          <w:rFonts w:ascii="宋体" w:hAnsi="宋体" w:cs="宋体"/>
          <w:b/>
          <w:bCs/>
        </w:rPr>
      </w:pPr>
      <w:r>
        <w:rPr>
          <w:rFonts w:ascii="宋体" w:hAnsi="宋体" w:cs="宋体" w:hint="eastAsia"/>
          <w:b/>
          <w:bCs/>
        </w:rPr>
        <w:t>图8 2018全年安徽省内旅游统计概况</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2、社会整体需求预测分析</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按照国际上的一般规律，当人均GDP达到3000美元时，旅游出现爆发性需求；当人均GDP达到5000美元时，步入成熟的度假旅游经济，休闲需求和消费能力日益增强并出现多元化趋势。自从2010年我国人均GDP突破30000元之后，国内居民旅游需求爆发，随着人均可支配收入的不断增长，旅游次数和旅游消费金额也持续提升，并且游客的需求开始多元化，关注点从此前仅关注景区到对景区、餐饮、住宿等一系列旅游体验的关注。</w:t>
      </w:r>
    </w:p>
    <w:p w:rsidR="00AF5C50" w:rsidRDefault="00AF5C50" w:rsidP="00AF5C50">
      <w:pPr>
        <w:spacing w:line="360" w:lineRule="auto"/>
        <w:ind w:firstLineChars="200" w:firstLine="480"/>
        <w:rPr>
          <w:rFonts w:ascii="宋体" w:hAnsi="宋体" w:cs="宋体"/>
          <w:b/>
          <w:bCs/>
        </w:rPr>
      </w:pPr>
      <w:r>
        <w:rPr>
          <w:rFonts w:ascii="宋体" w:hAnsi="宋体" w:cs="宋体" w:hint="eastAsia"/>
          <w:sz w:val="24"/>
        </w:rPr>
        <w:t>从总体上看，无论是国内还是省内旅游业发展今年都有较为稳健的增长，省内旅游业的发展速度超过国内平均水平。近年来随着人民生活水平不断提高，人们的旅游需求越来愈高，旅游行业的整体市场依然广阔。但与此同时同时互联网时代的发展，使得游客旅游观念正在改变，全域旅游、民宿、乡村旅游和智慧旅游都快速发展，已经成为了大家关注的热点；随着途牛、同程、携程、去哪儿等在线旅行网站的崛起，加上自驾游、自助游的游客比例不断的的提高，这些因素都会在一定程度上挤压了传统旅行社的市场份额和相关就业岗位，也会对本专业传统旅行社等就业方向产生一定的负面影响。同时随着互联网科技的快速发展，社会对就业人员基本科技素质、互联网工作思维都会有跟以往有着不一样标准。</w:t>
      </w:r>
    </w:p>
    <w:p w:rsidR="00AF5C50" w:rsidRDefault="00AF5C50" w:rsidP="00AF5C50">
      <w:pPr>
        <w:spacing w:line="360" w:lineRule="auto"/>
        <w:ind w:firstLineChars="200" w:firstLine="422"/>
        <w:jc w:val="center"/>
        <w:rPr>
          <w:rFonts w:ascii="宋体" w:hAnsi="宋体" w:cs="宋体"/>
          <w:b/>
          <w:bCs/>
        </w:rPr>
      </w:pPr>
      <w:r>
        <w:rPr>
          <w:rFonts w:ascii="宋体" w:hAnsi="宋体" w:cs="宋体" w:hint="eastAsia"/>
          <w:b/>
          <w:bCs/>
          <w:noProof/>
        </w:rPr>
        <w:lastRenderedPageBreak/>
        <w:drawing>
          <wp:anchor distT="0" distB="0" distL="114300" distR="114300" simplePos="0" relativeHeight="251666432" behindDoc="0" locked="0" layoutInCell="1" allowOverlap="1">
            <wp:simplePos x="0" y="0"/>
            <wp:positionH relativeFrom="column">
              <wp:posOffset>507365</wp:posOffset>
            </wp:positionH>
            <wp:positionV relativeFrom="paragraph">
              <wp:posOffset>33020</wp:posOffset>
            </wp:positionV>
            <wp:extent cx="4217670" cy="2589530"/>
            <wp:effectExtent l="0" t="0" r="0" b="1270"/>
            <wp:wrapTopAndBottom/>
            <wp:docPr id="1042" name="图片 1042" descr="20160516151543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20160516151543_m"/>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217670" cy="2589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宋体" w:hint="eastAsia"/>
          <w:b/>
          <w:bCs/>
        </w:rPr>
        <w:t>图9 2013-2019年中国在线旅游市场交易规模及渗透率（预测）</w:t>
      </w:r>
    </w:p>
    <w:p w:rsidR="00AF5C50" w:rsidRDefault="00AF5C50" w:rsidP="00AF5C50">
      <w:pPr>
        <w:spacing w:line="360" w:lineRule="auto"/>
        <w:ind w:firstLineChars="200" w:firstLine="422"/>
        <w:jc w:val="center"/>
        <w:rPr>
          <w:rFonts w:ascii="宋体" w:hAnsi="宋体" w:cs="宋体"/>
          <w:b/>
          <w:bCs/>
        </w:rPr>
      </w:pPr>
    </w:p>
    <w:p w:rsidR="00AF5C50" w:rsidRDefault="00AF5C50" w:rsidP="00AF5C50">
      <w:pPr>
        <w:spacing w:line="360" w:lineRule="auto"/>
        <w:ind w:firstLineChars="200" w:firstLine="422"/>
        <w:jc w:val="center"/>
        <w:rPr>
          <w:rFonts w:ascii="宋体" w:hAnsi="宋体" w:cs="宋体"/>
          <w:b/>
          <w:bCs/>
        </w:rPr>
      </w:pPr>
    </w:p>
    <w:p w:rsidR="00AF5C50" w:rsidRDefault="00AF5C50" w:rsidP="00AF5C50">
      <w:pPr>
        <w:spacing w:line="360" w:lineRule="auto"/>
        <w:ind w:firstLineChars="200" w:firstLine="422"/>
        <w:jc w:val="center"/>
        <w:rPr>
          <w:rFonts w:ascii="宋体" w:hAnsi="宋体" w:cs="宋体"/>
          <w:b/>
          <w:bCs/>
        </w:rPr>
      </w:pPr>
      <w:r>
        <w:rPr>
          <w:rFonts w:ascii="宋体" w:hAnsi="宋体" w:cs="宋体" w:hint="eastAsia"/>
          <w:b/>
          <w:bCs/>
          <w:noProof/>
        </w:rPr>
        <mc:AlternateContent>
          <mc:Choice Requires="wpg">
            <w:drawing>
              <wp:anchor distT="0" distB="0" distL="114300" distR="114300" simplePos="0" relativeHeight="251667456" behindDoc="0" locked="0" layoutInCell="1" allowOverlap="1">
                <wp:simplePos x="0" y="0"/>
                <wp:positionH relativeFrom="column">
                  <wp:posOffset>1194435</wp:posOffset>
                </wp:positionH>
                <wp:positionV relativeFrom="paragraph">
                  <wp:posOffset>2132965</wp:posOffset>
                </wp:positionV>
                <wp:extent cx="3273425" cy="1898650"/>
                <wp:effectExtent l="0" t="0" r="3175" b="6350"/>
                <wp:wrapTopAndBottom/>
                <wp:docPr id="1037" name="组合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3425" cy="1898650"/>
                          <a:chOff x="8880" y="58186"/>
                          <a:chExt cx="4326" cy="2630"/>
                        </a:xfrm>
                      </wpg:grpSpPr>
                      <wpg:grpSp>
                        <wpg:cNvPr id="1038" name="组合 34"/>
                        <wpg:cNvGrpSpPr/>
                        <wpg:grpSpPr>
                          <a:xfrm>
                            <a:off x="8880" y="58186"/>
                            <a:ext cx="4326" cy="2630"/>
                            <a:chOff x="6649" y="57820"/>
                            <a:chExt cx="4326" cy="2630"/>
                          </a:xfrm>
                        </wpg:grpSpPr>
                        <pic:pic xmlns:pic="http://schemas.openxmlformats.org/drawingml/2006/picture">
                          <pic:nvPicPr>
                            <pic:cNvPr id="1039" name="图片 35" descr="20160516151546zv_m"/>
                            <pic:cNvPicPr>
                              <a:picLocks noChangeAspect="1" noChangeArrowheads="1"/>
                            </pic:cNvPicPr>
                          </pic:nvPicPr>
                          <pic:blipFill>
                            <a:blip r:embed="rId121">
                              <a:extLst>
                                <a:ext uri="{28A0092B-C50C-407E-A947-70E740481C1C}">
                                  <a14:useLocalDpi xmlns:a14="http://schemas.microsoft.com/office/drawing/2010/main" val="0"/>
                                </a:ext>
                              </a:extLst>
                            </a:blip>
                            <a:srcRect b="24901"/>
                            <a:stretch>
                              <a:fillRect/>
                            </a:stretch>
                          </pic:blipFill>
                          <pic:spPr>
                            <a:xfrm>
                              <a:off x="6649" y="57820"/>
                              <a:ext cx="4326" cy="2630"/>
                            </a:xfrm>
                            <a:prstGeom prst="rect">
                              <a:avLst/>
                            </a:prstGeom>
                            <a:noFill/>
                            <a:ln>
                              <a:noFill/>
                            </a:ln>
                            <a:effectLst/>
                          </pic:spPr>
                        </pic:pic>
                        <wps:wsp>
                          <wps:cNvPr id="1040" name="文本框 36"/>
                          <wps:cNvSpPr txBox="1">
                            <a:spLocks noChangeArrowheads="1"/>
                          </wps:cNvSpPr>
                          <wps:spPr bwMode="auto">
                            <a:xfrm>
                              <a:off x="9091" y="58552"/>
                              <a:ext cx="919" cy="423"/>
                            </a:xfrm>
                            <a:prstGeom prst="rect">
                              <a:avLst/>
                            </a:prstGeom>
                            <a:solidFill>
                              <a:srgbClr val="0070C0"/>
                            </a:solidFill>
                            <a:ln w="9525" cmpd="sng">
                              <a:solidFill>
                                <a:srgbClr val="000000"/>
                              </a:solidFill>
                              <a:miter lim="800000"/>
                            </a:ln>
                            <a:effectLst/>
                          </wps:spPr>
                          <wps:txbx>
                            <w:txbxContent>
                              <w:p w:rsidR="00AF5C50" w:rsidRDefault="00AF5C50" w:rsidP="00AF5C50">
                                <w:pPr>
                                  <w:rPr>
                                    <w:rFonts w:ascii="黑体" w:eastAsia="黑体" w:hAnsi="黑体" w:cs="黑体"/>
                                    <w:color w:val="FFFFFF"/>
                                    <w:sz w:val="18"/>
                                    <w:szCs w:val="18"/>
                                  </w:rPr>
                                </w:pPr>
                                <w:r>
                                  <w:rPr>
                                    <w:rFonts w:ascii="黑体" w:eastAsia="黑体" w:hAnsi="黑体" w:cs="黑体" w:hint="eastAsia"/>
                                    <w:color w:val="FFFFFF"/>
                                    <w:sz w:val="18"/>
                                    <w:szCs w:val="18"/>
                                  </w:rPr>
                                  <w:t>自助游</w:t>
                                </w:r>
                              </w:p>
                            </w:txbxContent>
                          </wps:txbx>
                          <wps:bodyPr rot="0" vert="horz" wrap="square" lIns="91440" tIns="45720" rIns="91440" bIns="45720" anchor="t" anchorCtr="0" upright="1">
                            <a:noAutofit/>
                          </wps:bodyPr>
                        </wps:wsp>
                      </wpg:grpSp>
                      <wps:wsp>
                        <wps:cNvPr id="1041" name="文本框 37"/>
                        <wps:cNvSpPr txBox="1">
                          <a:spLocks noChangeArrowheads="1"/>
                        </wps:cNvSpPr>
                        <wps:spPr bwMode="auto">
                          <a:xfrm>
                            <a:off x="9889" y="58945"/>
                            <a:ext cx="919" cy="423"/>
                          </a:xfrm>
                          <a:prstGeom prst="rect">
                            <a:avLst/>
                          </a:prstGeom>
                          <a:solidFill>
                            <a:srgbClr val="C00000"/>
                          </a:solidFill>
                          <a:ln w="9525" cmpd="sng">
                            <a:solidFill>
                              <a:srgbClr val="000000"/>
                            </a:solidFill>
                            <a:miter lim="800000"/>
                          </a:ln>
                          <a:effectLst/>
                        </wps:spPr>
                        <wps:txbx>
                          <w:txbxContent>
                            <w:p w:rsidR="00AF5C50" w:rsidRDefault="00AF5C50" w:rsidP="00AF5C50">
                              <w:pPr>
                                <w:rPr>
                                  <w:rFonts w:ascii="黑体" w:eastAsia="黑体" w:hAnsi="黑体" w:cs="黑体"/>
                                  <w:sz w:val="18"/>
                                  <w:szCs w:val="18"/>
                                </w:rPr>
                              </w:pPr>
                              <w:r>
                                <w:rPr>
                                  <w:rFonts w:ascii="黑体" w:eastAsia="黑体" w:hAnsi="黑体" w:cs="黑体" w:hint="eastAsia"/>
                                  <w:sz w:val="18"/>
                                  <w:szCs w:val="18"/>
                                </w:rPr>
                                <w:t>跟团游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037" o:spid="_x0000_s1026" style="position:absolute;left:0;text-align:left;margin-left:94.05pt;margin-top:167.95pt;width:257.75pt;height:149.5pt;z-index:251667456" coordorigin="8880,58186" coordsize="4326,2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">
                <v:group id="组合 34" o:spid="_x0000_s1027" style="position:absolute;left:8880;top:58186;width:4326;height:2630" coordorigin="6649,57820" coordsize="4326,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Y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eDKNzKC3vwDAAD//wMAUEsBAi0AFAAGAAgAAAAhANvh9svuAAAAhQEAABMAAAAAAAAA&#10;AAAAAAAAAAAAAFtDb250ZW50X1R5cGVzXS54bWxQSwECLQAUAAYACAAAACEAWvQsW78AAAAVAQAA&#10;CwAAAAAAAAAAAAAAAAAfAQAAX3JlbHMvLnJlbHNQSwECLQAUAAYACAAAACEAX4Cv2MYAAADdAAAA&#10;DwAAAAAAAAAAAAAAAAAHAgAAZHJzL2Rvd25yZXYueG1sUEsFBgAAAAADAAMAtwAAAPoCAAAAAA==&#10;">
                  <v:shape id="图片 35" o:spid="_x0000_s1028" type="#_x0000_t75" alt="20160516151546zv_m" style="position:absolute;left:6649;top:57820;width:4326;height: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">
                    <v:imagedata r:id="rId122" o:title="20160516151546zv_m" cropbottom="16319f"/>
                  </v:shape>
                  <v:shapetype id="_x0000_t202" coordsize="21600,21600" o:spt="202" path="m,l,21600r21600,l21600,xe">
                    <v:stroke joinstyle="miter"/>
                    <v:path gradientshapeok="t" o:connecttype="rect"/>
                  </v:shapetype>
                  <v:shape id="文本框 36" o:spid="_x0000_s1029" type="#_x0000_t202" style="position:absolute;left:9091;top:58552;width:919;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" fillcolor="#0070c0">
                    <v:textbox>
                      <w:txbxContent>
                        <w:p w:rsidR="00AF5C50" w:rsidRDefault="00AF5C50" w:rsidP="00AF5C50">
                          <w:pPr>
                            <w:rPr>
                              <w:rFonts w:ascii="黑体" w:eastAsia="黑体" w:hAnsi="黑体" w:cs="黑体"/>
                              <w:color w:val="FFFFFF"/>
                              <w:sz w:val="18"/>
                              <w:szCs w:val="18"/>
                            </w:rPr>
                          </w:pPr>
                          <w:r>
                            <w:rPr>
                              <w:rFonts w:ascii="黑体" w:eastAsia="黑体" w:hAnsi="黑体" w:cs="黑体" w:hint="eastAsia"/>
                              <w:color w:val="FFFFFF"/>
                              <w:sz w:val="18"/>
                              <w:szCs w:val="18"/>
                            </w:rPr>
                            <w:t>自助游</w:t>
                          </w:r>
                        </w:p>
                      </w:txbxContent>
                    </v:textbox>
                  </v:shape>
                </v:group>
                <v:shape id="文本框 37" o:spid="_x0000_s1030" type="#_x0000_t202" style="position:absolute;left:9889;top:58945;width:919;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" fillcolor="#c00000">
                  <v:textbox>
                    <w:txbxContent>
                      <w:p w:rsidR="00AF5C50" w:rsidRDefault="00AF5C50" w:rsidP="00AF5C50">
                        <w:pPr>
                          <w:rPr>
                            <w:rFonts w:ascii="黑体" w:eastAsia="黑体" w:hAnsi="黑体" w:cs="黑体"/>
                            <w:sz w:val="18"/>
                            <w:szCs w:val="18"/>
                          </w:rPr>
                        </w:pPr>
                        <w:r>
                          <w:rPr>
                            <w:rFonts w:ascii="黑体" w:eastAsia="黑体" w:hAnsi="黑体" w:cs="黑体" w:hint="eastAsia"/>
                            <w:sz w:val="18"/>
                            <w:szCs w:val="18"/>
                          </w:rPr>
                          <w:t>跟团游</w:t>
                        </w:r>
                      </w:p>
                    </w:txbxContent>
                  </v:textbox>
                </v:shape>
                <w10:wrap type="topAndBottom"/>
              </v:group>
            </w:pict>
          </mc:Fallback>
        </mc:AlternateContent>
      </w:r>
      <w:r>
        <w:rPr>
          <w:rFonts w:ascii="宋体" w:hAnsi="宋体" w:cs="宋体" w:hint="eastAsia"/>
          <w:b/>
          <w:bCs/>
          <w:noProof/>
        </w:rPr>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3694430" cy="1673860"/>
            <wp:effectExtent l="0" t="0" r="1270" b="2540"/>
            <wp:wrapTopAndBottom/>
            <wp:docPr id="1036" name="图片 10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IMG_256"/>
                    <pic:cNvPicPr>
                      <a:picLocks noChangeAspect="1" noChangeArrowheads="1"/>
                    </pic:cNvPicPr>
                  </pic:nvPicPr>
                  <pic:blipFill>
                    <a:blip r:embed="rId123">
                      <a:extLst>
                        <a:ext uri="{28A0092B-C50C-407E-A947-70E740481C1C}">
                          <a14:useLocalDpi xmlns:a14="http://schemas.microsoft.com/office/drawing/2010/main" val="0"/>
                        </a:ext>
                      </a:extLst>
                    </a:blip>
                    <a:srcRect t="15758"/>
                    <a:stretch>
                      <a:fillRect/>
                    </a:stretch>
                  </pic:blipFill>
                  <pic:spPr bwMode="auto">
                    <a:xfrm>
                      <a:off x="0" y="0"/>
                      <a:ext cx="3694430" cy="1673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宋体" w:hint="eastAsia"/>
          <w:b/>
          <w:bCs/>
        </w:rPr>
        <w:t>图10 国家旅游局站内旅游话题的关注热点</w:t>
      </w:r>
    </w:p>
    <w:p w:rsidR="00AF5C50" w:rsidRDefault="00AF5C50" w:rsidP="00AF5C50">
      <w:pPr>
        <w:spacing w:line="360" w:lineRule="auto"/>
        <w:ind w:firstLineChars="200" w:firstLine="422"/>
        <w:jc w:val="center"/>
        <w:rPr>
          <w:rFonts w:ascii="宋体" w:hAnsi="宋体" w:cs="宋体"/>
          <w:b/>
          <w:bCs/>
        </w:rPr>
      </w:pPr>
    </w:p>
    <w:p w:rsidR="00AF5C50" w:rsidRDefault="00AF5C50" w:rsidP="00AF5C50">
      <w:pPr>
        <w:spacing w:line="360" w:lineRule="auto"/>
        <w:ind w:firstLineChars="200" w:firstLine="422"/>
        <w:jc w:val="center"/>
        <w:rPr>
          <w:rFonts w:ascii="宋体" w:hAnsi="宋体" w:cs="宋体"/>
          <w:sz w:val="24"/>
        </w:rPr>
      </w:pPr>
      <w:r>
        <w:rPr>
          <w:rFonts w:ascii="宋体" w:hAnsi="宋体" w:cs="宋体" w:hint="eastAsia"/>
          <w:b/>
          <w:bCs/>
        </w:rPr>
        <w:t>图11 2019年国内跟团游和自助游人数比例</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3、用人单位对旅游人才需求概况</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旅游营销和旅游策划一直是旅行社经营过程中的重要内容，用人单位对我系专业人才的需求也都主要集中于这两个方面。</w:t>
      </w:r>
    </w:p>
    <w:p w:rsidR="00AF5C50" w:rsidRDefault="00AF5C50" w:rsidP="00AF5C50">
      <w:pPr>
        <w:spacing w:line="360" w:lineRule="auto"/>
        <w:ind w:firstLineChars="200" w:firstLine="422"/>
        <w:jc w:val="center"/>
        <w:rPr>
          <w:rFonts w:ascii="宋体" w:hAnsi="宋体" w:cs="宋体"/>
          <w:b/>
          <w:bCs/>
        </w:rPr>
      </w:pPr>
      <w:r>
        <w:rPr>
          <w:rFonts w:ascii="宋体" w:hAnsi="宋体" w:cs="宋体" w:hint="eastAsia"/>
          <w:b/>
          <w:bCs/>
          <w:noProof/>
        </w:rPr>
        <w:drawing>
          <wp:anchor distT="0" distB="0" distL="114300" distR="114300" simplePos="0" relativeHeight="251668480" behindDoc="0" locked="0" layoutInCell="1" allowOverlap="1">
            <wp:simplePos x="0" y="0"/>
            <wp:positionH relativeFrom="column">
              <wp:posOffset>387350</wp:posOffset>
            </wp:positionH>
            <wp:positionV relativeFrom="paragraph">
              <wp:posOffset>38735</wp:posOffset>
            </wp:positionV>
            <wp:extent cx="4481830" cy="2091690"/>
            <wp:effectExtent l="0" t="0" r="0" b="3810"/>
            <wp:wrapTopAndBottom/>
            <wp:docPr id="1035" name="图片 1035"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123"/>
                    <pic:cNvPicPr>
                      <a:picLocks noChangeAspect="1" noChangeArrowheads="1"/>
                    </pic:cNvPicPr>
                  </pic:nvPicPr>
                  <pic:blipFill>
                    <a:blip r:embed="rId124">
                      <a:extLst>
                        <a:ext uri="{28A0092B-C50C-407E-A947-70E740481C1C}">
                          <a14:useLocalDpi xmlns:a14="http://schemas.microsoft.com/office/drawing/2010/main" val="0"/>
                        </a:ext>
                      </a:extLst>
                    </a:blip>
                    <a:srcRect l="11403" t="20828" r="3612" b="26920"/>
                    <a:stretch>
                      <a:fillRect/>
                    </a:stretch>
                  </pic:blipFill>
                  <pic:spPr bwMode="auto">
                    <a:xfrm>
                      <a:off x="0" y="0"/>
                      <a:ext cx="4481830" cy="2091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宋体" w:hint="eastAsia"/>
          <w:b/>
          <w:bCs/>
        </w:rPr>
        <w:t>图12 用人单位对旅游相关岗位人才的需求组成</w:t>
      </w:r>
    </w:p>
    <w:p w:rsidR="00AF5C50" w:rsidRDefault="00AF5C50" w:rsidP="00AF5C50">
      <w:pPr>
        <w:spacing w:line="360" w:lineRule="auto"/>
        <w:ind w:firstLineChars="200" w:firstLine="480"/>
        <w:jc w:val="left"/>
        <w:rPr>
          <w:rFonts w:ascii="宋体" w:hAnsi="宋体" w:cs="宋体"/>
          <w:sz w:val="24"/>
        </w:rPr>
      </w:pPr>
      <w:r>
        <w:rPr>
          <w:rFonts w:ascii="宋体" w:hAnsi="宋体" w:cs="宋体" w:hint="eastAsia"/>
          <w:sz w:val="24"/>
        </w:rPr>
        <w:t>从相关培养能力要素上来看，用人单位更注重实际应用能力和职业道德品质培养，两者所占比例最多。</w:t>
      </w:r>
    </w:p>
    <w:p w:rsidR="00AF5C50" w:rsidRDefault="00AF5C50" w:rsidP="00AF5C50">
      <w:pPr>
        <w:spacing w:line="360" w:lineRule="auto"/>
        <w:ind w:firstLineChars="200" w:firstLine="422"/>
        <w:jc w:val="center"/>
        <w:rPr>
          <w:rFonts w:ascii="宋体" w:hAnsi="宋体" w:cs="宋体"/>
          <w:b/>
          <w:bCs/>
        </w:rPr>
      </w:pPr>
      <w:r>
        <w:rPr>
          <w:rFonts w:ascii="宋体" w:hAnsi="宋体" w:cs="宋体" w:hint="eastAsia"/>
          <w:b/>
          <w:bCs/>
          <w:noProof/>
        </w:rPr>
        <w:drawing>
          <wp:anchor distT="0" distB="0" distL="114300" distR="114300" simplePos="0" relativeHeight="251670528" behindDoc="0" locked="0" layoutInCell="1" allowOverlap="1">
            <wp:simplePos x="0" y="0"/>
            <wp:positionH relativeFrom="column">
              <wp:posOffset>417830</wp:posOffset>
            </wp:positionH>
            <wp:positionV relativeFrom="paragraph">
              <wp:posOffset>0</wp:posOffset>
            </wp:positionV>
            <wp:extent cx="4552950" cy="2067560"/>
            <wp:effectExtent l="0" t="0" r="0" b="8890"/>
            <wp:wrapTopAndBottom/>
            <wp:docPr id="1034" name="图片 1034" descr="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126"/>
                    <pic:cNvPicPr>
                      <a:picLocks noChangeAspect="1" noChangeArrowheads="1"/>
                    </pic:cNvPicPr>
                  </pic:nvPicPr>
                  <pic:blipFill>
                    <a:blip r:embed="rId125">
                      <a:extLst>
                        <a:ext uri="{28A0092B-C50C-407E-A947-70E740481C1C}">
                          <a14:useLocalDpi xmlns:a14="http://schemas.microsoft.com/office/drawing/2010/main" val="0"/>
                        </a:ext>
                      </a:extLst>
                    </a:blip>
                    <a:srcRect l="8693" t="19337" r="4973" b="29013"/>
                    <a:stretch>
                      <a:fillRect/>
                    </a:stretch>
                  </pic:blipFill>
                  <pic:spPr bwMode="auto">
                    <a:xfrm>
                      <a:off x="0" y="0"/>
                      <a:ext cx="4552950" cy="20675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宋体" w:hint="eastAsia"/>
          <w:b/>
          <w:bCs/>
        </w:rPr>
        <w:t>图13 相关培养能力要素比例</w:t>
      </w:r>
    </w:p>
    <w:p w:rsidR="00AF5C50" w:rsidRDefault="00AF5C50" w:rsidP="00AF5C50">
      <w:pPr>
        <w:spacing w:line="360" w:lineRule="auto"/>
        <w:jc w:val="left"/>
        <w:rPr>
          <w:rFonts w:ascii="宋体" w:hAnsi="宋体" w:cs="宋体"/>
          <w:sz w:val="24"/>
        </w:rPr>
      </w:pP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4、未来旅游管理专业就业导向分析</w:t>
      </w:r>
    </w:p>
    <w:p w:rsidR="00AF5C50" w:rsidRDefault="00AF5C50" w:rsidP="00AF5C50">
      <w:pPr>
        <w:spacing w:line="360" w:lineRule="auto"/>
        <w:ind w:firstLineChars="200" w:firstLine="480"/>
        <w:rPr>
          <w:rFonts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ascii="宋体" w:hAnsi="宋体" w:cs="宋体" w:hint="eastAsia"/>
          <w:sz w:val="24"/>
        </w:rPr>
        <w:instrText>eq \o\ac(</w:instrText>
      </w:r>
      <w:r>
        <w:rPr>
          <w:rFonts w:ascii="宋体" w:hAnsi="宋体" w:cs="宋体" w:hint="eastAsia"/>
          <w:position w:val="-4"/>
          <w:sz w:val="36"/>
        </w:rPr>
        <w:instrText>○</w:instrText>
      </w:r>
      <w:r>
        <w:rPr>
          <w:rFonts w:ascii="宋体" w:hAnsi="宋体" w:cs="宋体" w:hint="eastAsia"/>
          <w:sz w:val="24"/>
        </w:rPr>
        <w:instrText>,1)</w:instrText>
      </w:r>
      <w:r>
        <w:rPr>
          <w:rFonts w:ascii="宋体" w:hAnsi="宋体" w:cs="宋体"/>
          <w:sz w:val="24"/>
        </w:rPr>
        <w:fldChar w:fldCharType="end"/>
      </w:r>
      <w:r>
        <w:rPr>
          <w:rFonts w:ascii="宋体" w:hAnsi="宋体" w:cs="宋体" w:hint="eastAsia"/>
          <w:sz w:val="24"/>
        </w:rPr>
        <w:t>本专业相关的传统就业市场依然需要重视。虽然互联网、自驾自助游的兴起对传统就业行业产生了一定的冲击，但是随着旅游业的快速发展，传统就业市场总体需求依然较大。学生毕业后可从事的传统相关岗位类型包括：旅游业职业经理人（包括总经理和部门经理两类）；旅游业策划师（从事与旅游企业和旅</w:t>
      </w:r>
      <w:r>
        <w:rPr>
          <w:rFonts w:ascii="宋体" w:hAnsi="宋体" w:cs="宋体" w:hint="eastAsia"/>
          <w:sz w:val="24"/>
        </w:rPr>
        <w:lastRenderedPageBreak/>
        <w:t>游目的地发展相关的策划工作）；高水平导游；旅游咨询师；旅游企业培训师，以及中等职业学校旅游专业教师等。特别是随着国内出入境游客数量的大量增加，其中自助游比例相对还处在较低水平，相关就业市场较为可观，可加强对学生的涉外导游和策划能力的培养，促进毕业生走出去。</w:t>
      </w:r>
    </w:p>
    <w:p w:rsidR="00AF5C50" w:rsidRDefault="00AF5C50" w:rsidP="00AF5C50">
      <w:pPr>
        <w:spacing w:line="360" w:lineRule="auto"/>
        <w:ind w:firstLineChars="200" w:firstLine="480"/>
        <w:rPr>
          <w:rFonts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ascii="宋体" w:hAnsi="宋体" w:cs="宋体" w:hint="eastAsia"/>
          <w:sz w:val="24"/>
        </w:rPr>
        <w:instrText>eq \o\ac(</w:instrText>
      </w:r>
      <w:r>
        <w:rPr>
          <w:rFonts w:ascii="宋体" w:hAnsi="宋体" w:cs="宋体" w:hint="eastAsia"/>
          <w:position w:val="-4"/>
          <w:sz w:val="36"/>
        </w:rPr>
        <w:instrText>○</w:instrText>
      </w:r>
      <w:r>
        <w:rPr>
          <w:rFonts w:ascii="宋体" w:hAnsi="宋体" w:cs="宋体" w:hint="eastAsia"/>
          <w:sz w:val="24"/>
        </w:rPr>
        <w:instrText>,2)</w:instrText>
      </w:r>
      <w:r>
        <w:rPr>
          <w:rFonts w:ascii="宋体" w:hAnsi="宋体" w:cs="宋体"/>
          <w:sz w:val="24"/>
        </w:rPr>
        <w:fldChar w:fldCharType="end"/>
      </w:r>
      <w:r>
        <w:rPr>
          <w:rFonts w:ascii="宋体" w:hAnsi="宋体" w:cs="宋体" w:hint="eastAsia"/>
          <w:sz w:val="24"/>
        </w:rPr>
        <w:t xml:space="preserve"> 利用互联网渠道求职、向互联网相关企业求职。传统招聘渠道包括传统媒体广告、人才机构介绍、内部招聘、员工推荐、机构合作、现场招聘等等，这些传统招聘渠道一直是我国企业普遍使用的招聘方式，在其兴盛时期对于我国人才市场发展起过重要作用。但是随着新媒体、新渠道的出现，传统招聘渠道的发展趋势正在放缓，市场的选择越来越多倾向于新渠道，譬如专业招聘网站、门户网站、微博招聘以及社交网站。尽管传统的招聘渠道仍将与网络招聘渠道长期并存，但传统招聘渠道的作用将逐渐被弱化，网络招聘渠道在未来将长期处于主流地位。网络招聘渠道更加符合人们当前和未来的生活习惯，也更能适应社会环境。不论是对于企业还是求职者，网络招聘渠道在时间和空间上都取得了最高的效率，成为企业和求职者的第一选择。此外现在旅游类互联网站（如途牛、同程、携程、去哪儿等）除了招收网络运行和软件人员以外，也还会招聘一些旅游顾问、旅游内容运营人员、旅游产品销售人员、旅游产品采购专员和旅游预算师等与旅游管理相关的人员，虽然需求量并不是特别大，但是也是毕业生未来就业可以考虑的方向。</w:t>
      </w:r>
    </w:p>
    <w:p w:rsidR="00AF5C50" w:rsidRDefault="00AF5C50" w:rsidP="00AF5C50">
      <w:pPr>
        <w:spacing w:line="360" w:lineRule="auto"/>
        <w:ind w:firstLineChars="200" w:firstLine="480"/>
        <w:rPr>
          <w:rFonts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ascii="宋体" w:hAnsi="宋体" w:cs="宋体" w:hint="eastAsia"/>
          <w:sz w:val="24"/>
        </w:rPr>
        <w:instrText>eq \o\ac(</w:instrText>
      </w:r>
      <w:r>
        <w:rPr>
          <w:rFonts w:ascii="宋体" w:hAnsi="宋体" w:cs="宋体" w:hint="eastAsia"/>
          <w:position w:val="-4"/>
          <w:sz w:val="36"/>
        </w:rPr>
        <w:instrText>○</w:instrText>
      </w:r>
      <w:r>
        <w:rPr>
          <w:rFonts w:ascii="宋体" w:hAnsi="宋体" w:cs="宋体" w:hint="eastAsia"/>
          <w:sz w:val="24"/>
        </w:rPr>
        <w:instrText>,3)</w:instrText>
      </w:r>
      <w:r>
        <w:rPr>
          <w:rFonts w:ascii="宋体" w:hAnsi="宋体" w:cs="宋体"/>
          <w:sz w:val="24"/>
        </w:rPr>
        <w:fldChar w:fldCharType="end"/>
      </w:r>
      <w:r>
        <w:rPr>
          <w:rFonts w:ascii="宋体" w:hAnsi="宋体" w:cs="宋体" w:hint="eastAsia"/>
          <w:sz w:val="24"/>
        </w:rPr>
        <w:t xml:space="preserve"> 提高学生综合能力，就业目光不仅限于本专业相关岗位。团队合作能力、承受能力和独立工作能力是招聘单位对毕业生素质最为重视的几个方面，加强学生综合能力，特别是与人沟通的能力非常必要。本科毕业生就业面相对较广，一些招聘单位对本科生毕业生的综合能力要求可能要高于其专业能力，所以毕业生求职过程中不应局限于旅游相关行业，应具有更加开阔的视野，尝试应聘所有的管理类岗位。</w:t>
      </w:r>
    </w:p>
    <w:p w:rsidR="00AF5C50" w:rsidRDefault="00AF5C50" w:rsidP="00AF5C50">
      <w:pPr>
        <w:spacing w:line="360" w:lineRule="auto"/>
        <w:ind w:firstLineChars="200" w:firstLine="480"/>
        <w:rPr>
          <w:rFonts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ascii="宋体" w:hAnsi="宋体" w:cs="宋体" w:hint="eastAsia"/>
          <w:sz w:val="24"/>
        </w:rPr>
        <w:instrText>eq \o\ac(</w:instrText>
      </w:r>
      <w:r>
        <w:rPr>
          <w:rFonts w:ascii="宋体" w:hAnsi="宋体" w:cs="宋体" w:hint="eastAsia"/>
          <w:position w:val="-4"/>
          <w:sz w:val="36"/>
        </w:rPr>
        <w:instrText>○</w:instrText>
      </w:r>
      <w:r>
        <w:rPr>
          <w:rFonts w:ascii="宋体" w:hAnsi="宋体" w:cs="宋体" w:hint="eastAsia"/>
          <w:sz w:val="24"/>
        </w:rPr>
        <w:instrText>,4)</w:instrText>
      </w:r>
      <w:r>
        <w:rPr>
          <w:rFonts w:ascii="宋体" w:hAnsi="宋体" w:cs="宋体"/>
          <w:sz w:val="24"/>
        </w:rPr>
        <w:fldChar w:fldCharType="end"/>
      </w:r>
      <w:r>
        <w:rPr>
          <w:rFonts w:ascii="宋体" w:hAnsi="宋体" w:cs="宋体" w:hint="eastAsia"/>
          <w:sz w:val="24"/>
        </w:rPr>
        <w:t xml:space="preserve"> 少数综合素质较高的学生可尝试考取MBA（工商管理学硕士），谋求在更高的平台发展。旅游管理作为管理类专业，在考取MBA方面有着一定的基础优势，一些高水平学校的MBA毕业生，有机会在金融企业，上市公司等较好的单位就职。</w:t>
      </w:r>
    </w:p>
    <w:p w:rsidR="00AF5C50" w:rsidRDefault="00AF5C50" w:rsidP="00AF5C50">
      <w:pPr>
        <w:spacing w:line="360" w:lineRule="auto"/>
        <w:ind w:firstLineChars="200" w:firstLine="480"/>
        <w:rPr>
          <w:rFonts w:ascii="宋体" w:hAnsi="宋体" w:cs="宋体"/>
          <w:bCs/>
          <w:sz w:val="24"/>
        </w:rPr>
      </w:pPr>
      <w:r>
        <w:rPr>
          <w:rFonts w:ascii="宋体" w:hAnsi="宋体" w:cs="宋体" w:hint="eastAsia"/>
          <w:sz w:val="24"/>
        </w:rPr>
        <w:lastRenderedPageBreak/>
        <w:t>二、</w:t>
      </w:r>
      <w:r>
        <w:rPr>
          <w:rFonts w:ascii="宋体" w:hAnsi="宋体" w:cs="宋体" w:hint="eastAsia"/>
          <w:bCs/>
          <w:sz w:val="24"/>
        </w:rPr>
        <w:t>酒店管理专业市场需求调研情况</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1、酒店管理专业市场需求调研过程</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面对严峻的就业形势，我系于2019年7月至9月通过对毕业生和用人单位的跟踪调查，了解用人单位对旅游系酒店管理人才专业方向的需求以及旅游人才基本素质重视程度、招聘员工时考虑因素进行分析，深刻分析影响学生就业的各种障碍，采取一切措施，应对严峻的就业形势，破解就业难题，促进大学生充分就业。</w:t>
      </w:r>
    </w:p>
    <w:p w:rsidR="00AF5C50" w:rsidRDefault="00AF5C50" w:rsidP="00AF5C50">
      <w:pPr>
        <w:spacing w:line="360" w:lineRule="auto"/>
        <w:ind w:firstLineChars="200" w:firstLine="480"/>
        <w:rPr>
          <w:rFonts w:ascii="宋体" w:hAnsi="宋体" w:cs="宋体"/>
          <w:color w:val="000000"/>
          <w:sz w:val="24"/>
        </w:rPr>
      </w:pPr>
      <w:r>
        <w:rPr>
          <w:rFonts w:ascii="宋体" w:hAnsi="宋体" w:cs="宋体" w:hint="eastAsia"/>
          <w:sz w:val="24"/>
        </w:rPr>
        <w:t>调查对象为安徽及周边省市酒店人才的需求状况进行了调研，调查对象为合肥丰大酒店、世纪金源（北城）大酒店、银瑞林大酒店、银泰郡城大酒店、古井假日大酒店、豪生酒店管理公司（上海总部）、上海东锦江希尔顿逸林酒店（国际联号五星）、上海华纳酒店集团（精品酒店）、上海扬子江万丽大酒店（国际联号五星）、上海诺富特海神大酒店等40多家酒店企业的调研分析。</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2、2019年用人单位对旅游系酒店管理岗位人才需求</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用人单位对我系酒店管理专业人才的需求主要是经营管理和接待服务，同时经营管理和接待服务在酒店经营过程中占有相当重要的地位。</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3、2017年用人单位对我系人才基本素质的重视程度</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在基本素质方面，用人单位对我系人才的要求主要在团队合作能力、承受能力和独立工作能力等方面，企业有较高的团队合作能力，它的内部凝聚力才会更强。这要求我们更要提高学生的修养和素质，敢于承担责任，讲诚信，同时参与实践以锻炼自己的灵活应变能力。</w:t>
      </w:r>
    </w:p>
    <w:p w:rsidR="00AF5C50" w:rsidRDefault="00AF5C50" w:rsidP="00AF5C50">
      <w:pPr>
        <w:spacing w:line="360" w:lineRule="auto"/>
        <w:ind w:firstLineChars="200" w:firstLine="482"/>
        <w:jc w:val="center"/>
        <w:rPr>
          <w:rFonts w:ascii="宋体" w:hAnsi="宋体" w:cs="宋体"/>
          <w:kern w:val="0"/>
          <w:szCs w:val="21"/>
        </w:rPr>
      </w:pPr>
      <w:r>
        <w:rPr>
          <w:rFonts w:ascii="宋体" w:hAnsi="宋体" w:cs="宋体" w:hint="eastAsia"/>
          <w:b/>
          <w:noProof/>
          <w:color w:val="000000"/>
          <w:sz w:val="24"/>
        </w:rPr>
        <w:drawing>
          <wp:inline distT="0" distB="0" distL="0" distR="0">
            <wp:extent cx="4191000" cy="2152650"/>
            <wp:effectExtent l="0" t="0" r="0" b="0"/>
            <wp:docPr id="95" name="图片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191000" cy="2152650"/>
                    </a:xfrm>
                    <a:prstGeom prst="rect">
                      <a:avLst/>
                    </a:prstGeom>
                    <a:noFill/>
                    <a:ln>
                      <a:noFill/>
                    </a:ln>
                  </pic:spPr>
                </pic:pic>
              </a:graphicData>
            </a:graphic>
          </wp:inline>
        </w:drawing>
      </w:r>
    </w:p>
    <w:p w:rsidR="00AF5C50" w:rsidRDefault="00AF5C50" w:rsidP="00AF5C50">
      <w:pPr>
        <w:spacing w:line="360" w:lineRule="auto"/>
        <w:ind w:firstLineChars="200" w:firstLine="422"/>
        <w:jc w:val="center"/>
        <w:rPr>
          <w:rFonts w:ascii="宋体" w:hAnsi="宋体" w:cs="宋体"/>
          <w:b/>
          <w:bCs/>
        </w:rPr>
      </w:pPr>
      <w:r>
        <w:rPr>
          <w:rFonts w:ascii="宋体" w:hAnsi="宋体" w:cs="宋体" w:hint="eastAsia"/>
          <w:b/>
          <w:bCs/>
        </w:rPr>
        <w:t>图14 用人单位对我系人才基本素质的重视程度</w:t>
      </w:r>
    </w:p>
    <w:p w:rsidR="00AF5C50" w:rsidRDefault="00AF5C50" w:rsidP="00AF5C50">
      <w:pPr>
        <w:spacing w:line="360" w:lineRule="auto"/>
        <w:ind w:firstLineChars="199" w:firstLine="478"/>
        <w:rPr>
          <w:rFonts w:ascii="宋体" w:hAnsi="宋体" w:cs="宋体"/>
          <w:sz w:val="24"/>
        </w:rPr>
      </w:pPr>
    </w:p>
    <w:p w:rsidR="00AF5C50" w:rsidRDefault="00AF5C50" w:rsidP="00AF5C50">
      <w:pPr>
        <w:spacing w:line="360" w:lineRule="auto"/>
        <w:ind w:firstLineChars="199" w:firstLine="478"/>
        <w:rPr>
          <w:rFonts w:ascii="宋体" w:hAnsi="宋体" w:cs="宋体"/>
          <w:sz w:val="24"/>
        </w:rPr>
      </w:pPr>
      <w:r>
        <w:rPr>
          <w:rFonts w:ascii="宋体" w:hAnsi="宋体" w:cs="宋体" w:hint="eastAsia"/>
          <w:sz w:val="24"/>
        </w:rPr>
        <w:lastRenderedPageBreak/>
        <w:t>4、2019年用人单位对我系相关培养能力要求</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从</w:t>
      </w:r>
      <w:r>
        <w:rPr>
          <w:rFonts w:ascii="宋体" w:hAnsi="宋体" w:cs="宋体" w:hint="eastAsia"/>
          <w:sz w:val="24"/>
        </w:rPr>
        <w:t>相关培养能力要素的图表来看，实际应用能力和职业道德品质所占比例最大，用人单位更注重实际应用能力和职业道德品质培养，多数毕业生毕业后缺乏实践经验，出现问题不能灵活应变。还有一个企</w:t>
      </w:r>
      <w:r>
        <w:rPr>
          <w:rFonts w:ascii="宋体" w:hAnsi="宋体" w:cs="宋体" w:hint="eastAsia"/>
          <w:kern w:val="0"/>
          <w:sz w:val="24"/>
        </w:rPr>
        <w:t>业如果员工有较高的职业道德品质，则企业整体员工素质会较高。</w:t>
      </w:r>
    </w:p>
    <w:p w:rsidR="00AF5C50" w:rsidRDefault="00AF5C50" w:rsidP="00AF5C50">
      <w:pPr>
        <w:spacing w:line="360" w:lineRule="auto"/>
        <w:ind w:firstLineChars="200" w:firstLine="562"/>
        <w:jc w:val="center"/>
        <w:rPr>
          <w:rFonts w:ascii="宋体" w:hAnsi="宋体" w:cs="宋体"/>
          <w:b/>
          <w:color w:val="000000"/>
          <w:sz w:val="24"/>
        </w:rPr>
      </w:pPr>
      <w:r>
        <w:rPr>
          <w:rFonts w:ascii="宋体" w:hAnsi="宋体" w:cs="宋体" w:hint="eastAsia"/>
          <w:b/>
          <w:bCs/>
          <w:noProof/>
          <w:color w:val="000000"/>
          <w:sz w:val="28"/>
          <w:szCs w:val="28"/>
        </w:rPr>
        <w:drawing>
          <wp:anchor distT="14622" distB="24790" distL="124467" distR="139078" simplePos="0" relativeHeight="251671552" behindDoc="0" locked="0" layoutInCell="1" allowOverlap="1">
            <wp:simplePos x="0" y="0"/>
            <wp:positionH relativeFrom="column">
              <wp:posOffset>421012</wp:posOffset>
            </wp:positionH>
            <wp:positionV relativeFrom="paragraph">
              <wp:posOffset>118762</wp:posOffset>
            </wp:positionV>
            <wp:extent cx="4812665" cy="2488565"/>
            <wp:effectExtent l="0" t="0" r="26035" b="26035"/>
            <wp:wrapTopAndBottom/>
            <wp:docPr id="1033" name="图表 10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14:sizeRelH relativeFrom="page">
              <wp14:pctWidth>0</wp14:pctWidth>
            </wp14:sizeRelH>
            <wp14:sizeRelV relativeFrom="page">
              <wp14:pctHeight>0</wp14:pctHeight>
            </wp14:sizeRelV>
          </wp:anchor>
        </w:drawing>
      </w:r>
      <w:r>
        <w:rPr>
          <w:rFonts w:ascii="宋体" w:hAnsi="宋体" w:cs="宋体" w:hint="eastAsia"/>
          <w:b/>
          <w:bCs/>
          <w:kern w:val="0"/>
          <w:szCs w:val="21"/>
        </w:rPr>
        <w:t>图15 相关培养能力要素比例</w:t>
      </w:r>
    </w:p>
    <w:p w:rsidR="00AF5C50" w:rsidRDefault="00AF5C50" w:rsidP="00AF5C50">
      <w:pPr>
        <w:spacing w:line="360" w:lineRule="auto"/>
        <w:ind w:firstLineChars="200" w:firstLine="482"/>
        <w:rPr>
          <w:rFonts w:ascii="宋体" w:hAnsi="宋体" w:cs="宋体"/>
          <w:b/>
          <w:bCs/>
          <w:color w:val="000000"/>
          <w:sz w:val="24"/>
        </w:rPr>
      </w:pP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5、酒店管理专业能力调研分析</w:t>
      </w:r>
    </w:p>
    <w:p w:rsidR="00AF5C50" w:rsidRDefault="00AF5C50" w:rsidP="00AF5C50">
      <w:pPr>
        <w:tabs>
          <w:tab w:val="left" w:pos="720"/>
        </w:tabs>
        <w:adjustRightInd w:val="0"/>
        <w:snapToGrid w:val="0"/>
        <w:spacing w:line="360" w:lineRule="auto"/>
        <w:ind w:firstLineChars="200" w:firstLine="480"/>
        <w:rPr>
          <w:rFonts w:ascii="宋体" w:hAnsi="宋体" w:cs="宋体"/>
          <w:color w:val="000000"/>
          <w:sz w:val="24"/>
        </w:rPr>
      </w:pPr>
      <w:r>
        <w:rPr>
          <w:rFonts w:ascii="宋体" w:hAnsi="宋体" w:cs="宋体" w:hint="eastAsia"/>
          <w:color w:val="000000"/>
          <w:sz w:val="24"/>
        </w:rPr>
        <w:t>基于以上调研，我们认为安徽省及国内酒店人才无论在数量上还是结构上均相对比较缺乏，尤其是应用型、能力型、创新创业型酒店人才更为短缺。</w:t>
      </w:r>
    </w:p>
    <w:p w:rsidR="00AF5C50" w:rsidRDefault="00AF5C50" w:rsidP="00AF5C50">
      <w:pPr>
        <w:tabs>
          <w:tab w:val="left" w:pos="720"/>
        </w:tabs>
        <w:adjustRightInd w:val="0"/>
        <w:snapToGrid w:val="0"/>
        <w:spacing w:line="360" w:lineRule="auto"/>
        <w:ind w:firstLineChars="200" w:firstLine="480"/>
        <w:rPr>
          <w:rFonts w:ascii="宋体" w:hAnsi="宋体" w:cs="宋体"/>
          <w:b/>
          <w:bCs/>
          <w:sz w:val="30"/>
          <w:szCs w:val="30"/>
        </w:rPr>
      </w:pPr>
      <w:r>
        <w:rPr>
          <w:rFonts w:ascii="宋体" w:hAnsi="宋体" w:cs="宋体" w:hint="eastAsia"/>
          <w:color w:val="000000"/>
          <w:sz w:val="24"/>
        </w:rPr>
        <w:t>酒店管理专业培养德、智、体全面发展，适应现代饭店和社会经济发展需要，具有现代国际</w:t>
      </w:r>
      <w:hyperlink r:id="rId128" w:tgtFrame="_blank" w:history="1">
        <w:r>
          <w:rPr>
            <w:rFonts w:ascii="宋体" w:hAnsi="宋体" w:cs="宋体" w:hint="eastAsia"/>
            <w:color w:val="000000"/>
            <w:sz w:val="24"/>
          </w:rPr>
          <w:t>酒店管理专业</w:t>
        </w:r>
      </w:hyperlink>
      <w:r>
        <w:rPr>
          <w:rFonts w:ascii="宋体" w:hAnsi="宋体" w:cs="宋体" w:hint="eastAsia"/>
          <w:color w:val="000000"/>
          <w:sz w:val="24"/>
        </w:rPr>
        <w:t>知识结构和业务操作能力，具有较高职业素质的国际化、应用型、复合型、创新型高级专门人才，能在国际化高星级酒店业、餐饮业及其他国际化旅游企业从事经营管理工作。培养具有较高的文化修养、较好的心理素质和团队精神，能熟知国际酒店管理流程，掌握国际酒店市场经营与运作的高级管理型人才。合肥学院酒店管理专业要加大培养能够分析和解决酒店企业酒店管理问题的“现场工程师型”应用型人才，以满足安徽本地乃至全国的酒店对高级化、国际化应用型高级人才的需求。</w:t>
      </w:r>
      <w:bookmarkStart w:id="6" w:name="_Toc32538"/>
    </w:p>
    <w:p w:rsidR="00AF5C50" w:rsidRDefault="00AF5C50" w:rsidP="00AF5C50">
      <w:pPr>
        <w:spacing w:line="360" w:lineRule="auto"/>
        <w:ind w:firstLineChars="200" w:firstLine="480"/>
        <w:rPr>
          <w:rFonts w:ascii="宋体" w:hAnsi="宋体" w:cs="宋体"/>
          <w:bCs/>
          <w:sz w:val="24"/>
        </w:rPr>
      </w:pPr>
      <w:r>
        <w:rPr>
          <w:rFonts w:ascii="宋体" w:hAnsi="宋体" w:cs="宋体" w:hint="eastAsia"/>
          <w:bCs/>
          <w:sz w:val="24"/>
        </w:rPr>
        <w:t>三、人文地理与城乡规划专业市场需求调查情况</w:t>
      </w:r>
    </w:p>
    <w:bookmarkEnd w:id="6"/>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1、专业概况</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人文地理与城乡规划专业是近20年专业名称调整最为频繁的专业之一，其</w:t>
      </w:r>
      <w:r>
        <w:rPr>
          <w:rFonts w:ascii="宋体" w:hAnsi="宋体" w:cs="宋体" w:hint="eastAsia"/>
          <w:sz w:val="24"/>
        </w:rPr>
        <w:lastRenderedPageBreak/>
        <w:t>前身是资源环境与城乡规划管理专业，是1998年国家教育部第四次专业目录调整后正式批准的地理学下设的理科专业（编号070702），再向前追溯其前身则是1993年专业目录中地理科学类的资源环境区划与管理（编号070703）和经济地理学与城乡区域规划（编号070704）两个专业。2012年我国教育部颁布实施《普通高等学校本科专业目录和专业介绍》，本科专业设置仍沿用在学科下设置专业，在理学门类的地理科学类依据学科门类分别设立了地理科学、自然地理与资源环境、人文地理与城乡规划和地理信息科学四个本科专业。</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20世纪80年代末期到90年代中期，我国高等教育处于“精英教育”阶段，经济地理学与城乡区域规划和资源环境区划与管理专业主要培养学术研究型高层次人才，毕业生去向主要是到计划、国土、综合考察、规划、环保、水利、交通等政府管理部门和科学研究等行政事业单位从事研究、规划、管理等工作。90年代末期我国向社会主义市场经济体制转变，企业逐渐成为市场经济的主体，随着社会经济的发展和科技水平的提高，对本科专业人才的需求发生变化，与此同时，我国高等教育转向“大众化教育”，资源环境与城乡规划管理专业相应进行调整，主要目的是突出地理类专业的应用性，从而增加地理类专业毕业生就业的迁移和转换能力。</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随着我国进入高等教育大众化阶段，应用型本科教育应运而生，众多地方本科院校承担起应用型本科专业人才培养的任务。合肥学院是一所特色应用型地方本科院校，从2005年开始招收资源环境与城乡规划管理（现名人文地理与城乡规划）专业本科生，近年来逐步明确应用型人才培养目标，毕业生的就业去向主要是到国土、规划、建设、测绘和房地产等领域，面向企事业单位、行政管理部门从事专业技术和管理工作。为了不断提高专业办学水平和人才培养质量，本文以用人单位调查数据为基础，系统分析预测人文地理与城乡规划应用型本科专业人才的社会需求状况，了解用人单位对专业方向的需求，对人才基本素质重视程度、招聘员工时考虑因素进行分析，深刻分析影响学生就业的各种障碍，采取一切措施，应对严峻的就业形势，破解就业难题，促进大学生充分就业。</w:t>
      </w:r>
    </w:p>
    <w:p w:rsidR="00AF5C50" w:rsidRDefault="00AF5C50" w:rsidP="00AF5C50">
      <w:pPr>
        <w:spacing w:line="360" w:lineRule="auto"/>
        <w:rPr>
          <w:rFonts w:ascii="宋体" w:hAnsi="宋体" w:cs="宋体"/>
          <w:sz w:val="24"/>
        </w:rPr>
      </w:pPr>
      <w:bookmarkStart w:id="7" w:name="_Toc15164"/>
      <w:r>
        <w:rPr>
          <w:rFonts w:ascii="宋体" w:hAnsi="宋体" w:cs="宋体" w:hint="eastAsia"/>
          <w:sz w:val="24"/>
        </w:rPr>
        <w:t>2、基于用人单位调查的专业人才社会需求现状分析</w:t>
      </w:r>
      <w:bookmarkStart w:id="8" w:name="_Toc14746"/>
      <w:bookmarkEnd w:id="7"/>
      <w:r>
        <w:rPr>
          <w:rFonts w:ascii="宋体" w:hAnsi="宋体" w:cs="宋体" w:hint="eastAsia"/>
          <w:sz w:val="24"/>
        </w:rPr>
        <w:t>调研</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（一）调研设计</w:t>
      </w:r>
      <w:bookmarkEnd w:id="8"/>
    </w:p>
    <w:bookmarkStart w:id="9" w:name="_Toc14560"/>
    <w:p w:rsidR="00AF5C50" w:rsidRDefault="00AF5C50" w:rsidP="00AF5C50">
      <w:pPr>
        <w:spacing w:line="360" w:lineRule="auto"/>
        <w:ind w:firstLineChars="200" w:firstLine="480"/>
        <w:rPr>
          <w:rFonts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ascii="宋体" w:hAnsi="宋体" w:cs="宋体" w:hint="eastAsia"/>
          <w:sz w:val="24"/>
        </w:rPr>
        <w:instrText>eq \o\ac(○,</w:instrText>
      </w:r>
      <w:r>
        <w:rPr>
          <w:rFonts w:ascii="宋体" w:hAnsi="宋体" w:cs="宋体" w:hint="eastAsia"/>
          <w:position w:val="3"/>
          <w:sz w:val="16"/>
        </w:rPr>
        <w:instrText>1</w:instrText>
      </w:r>
      <w:r>
        <w:rPr>
          <w:rFonts w:ascii="宋体" w:hAnsi="宋体" w:cs="宋体" w:hint="eastAsia"/>
          <w:sz w:val="24"/>
        </w:rPr>
        <w:instrText>)</w:instrText>
      </w:r>
      <w:r>
        <w:rPr>
          <w:rFonts w:ascii="宋体" w:hAnsi="宋体" w:cs="宋体"/>
          <w:sz w:val="24"/>
        </w:rPr>
        <w:fldChar w:fldCharType="end"/>
      </w:r>
      <w:r>
        <w:rPr>
          <w:rFonts w:ascii="宋体" w:hAnsi="宋体" w:cs="宋体" w:hint="eastAsia"/>
          <w:sz w:val="24"/>
        </w:rPr>
        <w:t>、调研目的</w:t>
      </w:r>
      <w:bookmarkEnd w:id="9"/>
      <w:r>
        <w:rPr>
          <w:rFonts w:ascii="宋体" w:hAnsi="宋体" w:cs="宋体" w:hint="eastAsia"/>
          <w:sz w:val="24"/>
        </w:rPr>
        <w:t>:了解人文地理与城乡规划本科专业人才需求状况，优化人才</w:t>
      </w:r>
      <w:r>
        <w:rPr>
          <w:rFonts w:ascii="宋体" w:hAnsi="宋体" w:cs="宋体" w:hint="eastAsia"/>
          <w:sz w:val="24"/>
        </w:rPr>
        <w:lastRenderedPageBreak/>
        <w:t>培养方案，为企业提供更加适合的人才。</w:t>
      </w:r>
    </w:p>
    <w:bookmarkStart w:id="10" w:name="_Toc21466"/>
    <w:p w:rsidR="00AF5C50" w:rsidRDefault="00AF5C50" w:rsidP="00AF5C50">
      <w:pPr>
        <w:spacing w:line="360" w:lineRule="auto"/>
        <w:ind w:firstLineChars="200" w:firstLine="480"/>
        <w:rPr>
          <w:rFonts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ascii="宋体" w:hAnsi="宋体" w:cs="宋体" w:hint="eastAsia"/>
          <w:sz w:val="24"/>
        </w:rPr>
        <w:instrText>eq \o\ac(○,</w:instrText>
      </w:r>
      <w:r>
        <w:rPr>
          <w:rFonts w:ascii="宋体" w:hAnsi="宋体" w:cs="宋体" w:hint="eastAsia"/>
          <w:position w:val="3"/>
          <w:sz w:val="16"/>
        </w:rPr>
        <w:instrText>2</w:instrText>
      </w:r>
      <w:r>
        <w:rPr>
          <w:rFonts w:ascii="宋体" w:hAnsi="宋体" w:cs="宋体" w:hint="eastAsia"/>
          <w:sz w:val="24"/>
        </w:rPr>
        <w:instrText>)</w:instrText>
      </w:r>
      <w:r>
        <w:rPr>
          <w:rFonts w:ascii="宋体" w:hAnsi="宋体" w:cs="宋体"/>
          <w:sz w:val="24"/>
        </w:rPr>
        <w:fldChar w:fldCharType="end"/>
      </w:r>
      <w:r>
        <w:rPr>
          <w:rFonts w:ascii="宋体" w:hAnsi="宋体" w:cs="宋体" w:hint="eastAsia"/>
          <w:sz w:val="24"/>
        </w:rPr>
        <w:t>、调研内容</w:t>
      </w:r>
      <w:bookmarkEnd w:id="10"/>
      <w:r>
        <w:rPr>
          <w:rFonts w:ascii="宋体" w:hAnsi="宋体" w:cs="宋体" w:hint="eastAsia"/>
          <w:sz w:val="24"/>
        </w:rPr>
        <w:t>:了解被调查单位对人文地理与城乡规划本科专业毕业生的工作现状、专业知识理论掌握状况、专业应用能力及专业素质等方面的看法。</w:t>
      </w:r>
      <w:bookmarkStart w:id="11" w:name="_Toc24761"/>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（二）确定调查范围及方法</w:t>
      </w:r>
      <w:bookmarkEnd w:id="11"/>
    </w:p>
    <w:bookmarkStart w:id="12" w:name="_Toc26666"/>
    <w:p w:rsidR="00AF5C50" w:rsidRDefault="00AF5C50" w:rsidP="00AF5C50">
      <w:pPr>
        <w:spacing w:line="360" w:lineRule="auto"/>
        <w:ind w:firstLineChars="200" w:firstLine="480"/>
        <w:rPr>
          <w:rFonts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ascii="宋体" w:hAnsi="宋体" w:cs="宋体" w:hint="eastAsia"/>
          <w:sz w:val="24"/>
        </w:rPr>
        <w:instrText>eq \o\ac(○,</w:instrText>
      </w:r>
      <w:r>
        <w:rPr>
          <w:rFonts w:ascii="宋体" w:hAnsi="宋体" w:cs="宋体" w:hint="eastAsia"/>
          <w:position w:val="3"/>
          <w:sz w:val="16"/>
        </w:rPr>
        <w:instrText>1</w:instrText>
      </w:r>
      <w:r>
        <w:rPr>
          <w:rFonts w:ascii="宋体" w:hAnsi="宋体" w:cs="宋体" w:hint="eastAsia"/>
          <w:sz w:val="24"/>
        </w:rPr>
        <w:instrText>)</w:instrText>
      </w:r>
      <w:r>
        <w:rPr>
          <w:rFonts w:ascii="宋体" w:hAnsi="宋体" w:cs="宋体"/>
          <w:sz w:val="24"/>
        </w:rPr>
        <w:fldChar w:fldCharType="end"/>
      </w:r>
      <w:r>
        <w:rPr>
          <w:rFonts w:ascii="宋体" w:hAnsi="宋体" w:cs="宋体" w:hint="eastAsia"/>
          <w:sz w:val="24"/>
        </w:rPr>
        <w:t>、调查对象</w:t>
      </w:r>
      <w:bookmarkEnd w:id="12"/>
      <w:r>
        <w:rPr>
          <w:rFonts w:ascii="宋体" w:hAnsi="宋体" w:cs="宋体" w:hint="eastAsia"/>
          <w:sz w:val="24"/>
        </w:rPr>
        <w:t>:合肥市企事业单位。</w:t>
      </w:r>
    </w:p>
    <w:bookmarkStart w:id="13" w:name="_Toc12633"/>
    <w:p w:rsidR="00AF5C50" w:rsidRDefault="00AF5C50" w:rsidP="00AF5C50">
      <w:pPr>
        <w:spacing w:line="360" w:lineRule="auto"/>
        <w:ind w:firstLineChars="200" w:firstLine="480"/>
        <w:rPr>
          <w:rFonts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ascii="宋体" w:hAnsi="宋体" w:cs="宋体" w:hint="eastAsia"/>
          <w:sz w:val="24"/>
        </w:rPr>
        <w:instrText>eq \o\ac(○,</w:instrText>
      </w:r>
      <w:r>
        <w:rPr>
          <w:rFonts w:ascii="宋体" w:hAnsi="宋体" w:cs="宋体" w:hint="eastAsia"/>
          <w:position w:val="3"/>
          <w:sz w:val="16"/>
        </w:rPr>
        <w:instrText>2</w:instrText>
      </w:r>
      <w:r>
        <w:rPr>
          <w:rFonts w:ascii="宋体" w:hAnsi="宋体" w:cs="宋体" w:hint="eastAsia"/>
          <w:sz w:val="24"/>
        </w:rPr>
        <w:instrText>)</w:instrText>
      </w:r>
      <w:r>
        <w:rPr>
          <w:rFonts w:ascii="宋体" w:hAnsi="宋体" w:cs="宋体"/>
          <w:sz w:val="24"/>
        </w:rPr>
        <w:fldChar w:fldCharType="end"/>
      </w:r>
      <w:r>
        <w:rPr>
          <w:rFonts w:ascii="宋体" w:hAnsi="宋体" w:cs="宋体" w:hint="eastAsia"/>
          <w:sz w:val="24"/>
        </w:rPr>
        <w:t>、调查方法</w:t>
      </w:r>
      <w:bookmarkEnd w:id="13"/>
      <w:r>
        <w:rPr>
          <w:rFonts w:ascii="宋体" w:hAnsi="宋体" w:cs="宋体" w:hint="eastAsia"/>
          <w:sz w:val="24"/>
        </w:rPr>
        <w:t>：对样本量大小确定后的简单随机抽样方法</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样本量是指样本单位的多少。如果样本量太小，则会影响到样本对总体推断的可靠性和准确性；如果样本量过大，就会造成人力和财力的浪费。依据以往参考资料[2] ，取σ=2, d=0. 2，则得n=384. 16，说明至少应取得385个样本数据。但由于条件有限，本次调研发放问卷150份，回收有效问卷150份。</w:t>
      </w:r>
      <w:bookmarkStart w:id="14" w:name="_Toc14897"/>
    </w:p>
    <w:p w:rsidR="00AF5C50" w:rsidRDefault="00AF5C50" w:rsidP="00AF5C50">
      <w:pPr>
        <w:spacing w:line="360" w:lineRule="auto"/>
        <w:ind w:firstLineChars="200" w:firstLine="480"/>
        <w:rPr>
          <w:rFonts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ascii="宋体" w:hAnsi="宋体" w:cs="宋体" w:hint="eastAsia"/>
          <w:sz w:val="24"/>
        </w:rPr>
        <w:instrText>eq \o\ac(○,</w:instrText>
      </w:r>
      <w:r>
        <w:rPr>
          <w:rFonts w:ascii="宋体" w:hAnsi="宋体" w:cs="宋体" w:hint="eastAsia"/>
          <w:position w:val="3"/>
          <w:sz w:val="16"/>
        </w:rPr>
        <w:instrText>3</w:instrText>
      </w:r>
      <w:r>
        <w:rPr>
          <w:rFonts w:ascii="宋体" w:hAnsi="宋体" w:cs="宋体" w:hint="eastAsia"/>
          <w:sz w:val="24"/>
        </w:rPr>
        <w:instrText>)</w:instrText>
      </w:r>
      <w:r>
        <w:rPr>
          <w:rFonts w:ascii="宋体" w:hAnsi="宋体" w:cs="宋体"/>
          <w:sz w:val="24"/>
        </w:rPr>
        <w:fldChar w:fldCharType="end"/>
      </w:r>
      <w:r>
        <w:rPr>
          <w:rFonts w:ascii="宋体" w:hAnsi="宋体" w:cs="宋体" w:hint="eastAsia"/>
          <w:sz w:val="24"/>
        </w:rPr>
        <w:t>、资料采集方式</w:t>
      </w:r>
      <w:bookmarkEnd w:id="14"/>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本次调研采用典型访谈法、现场观察法、问卷分析法、参阅资料法实施问卷调查。</w:t>
      </w:r>
      <w:bookmarkStart w:id="15" w:name="_Toc10670"/>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3、调查结果分析</w:t>
      </w:r>
      <w:bookmarkEnd w:id="15"/>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问题1：请结合贵单位人文地理与城乡规划本科专业毕业生的工作现状表达您的看法？</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分析：我系人文地理与城乡规划本科专业人才培养紧紧围绕国民经济和行业发展、区域经济发展的需要，密切结合就业市场需求，培养系统掌握学科专业平台知识、具备较强的知识和技术应用能力、实践创新能力、行业适应能力和较高就业竞争力的高素质应用型人才，专业涉及学科广泛，学生专业知识面相对宽广、学习能力较强，因此用人单位对毕业生工作现状较为满意。</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问题2：人文地理与城乡规划本科专业毕业生在贵公司主要从事以下哪些就业岗位（多选）：</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分析：由调查结果看出，本专业毕业生在工作单位从事的工作分为城乡规划管理及地理信息技术两个方向，但工作内容以数据采集、整理、分析、录入为主。</w:t>
      </w:r>
    </w:p>
    <w:p w:rsidR="00AF5C50" w:rsidRDefault="00AF5C50" w:rsidP="00AF5C50">
      <w:pPr>
        <w:spacing w:beforeLines="50" w:before="156" w:line="360" w:lineRule="auto"/>
        <w:ind w:firstLineChars="200" w:firstLine="480"/>
        <w:rPr>
          <w:rFonts w:ascii="宋体" w:hAnsi="宋体" w:cs="宋体"/>
          <w:sz w:val="24"/>
        </w:rPr>
      </w:pPr>
    </w:p>
    <w:p w:rsidR="00AF5C50" w:rsidRDefault="00AF5C50" w:rsidP="00AF5C50">
      <w:pPr>
        <w:spacing w:line="360" w:lineRule="auto"/>
        <w:ind w:firstLineChars="200" w:firstLine="480"/>
        <w:jc w:val="center"/>
        <w:rPr>
          <w:rFonts w:ascii="宋体" w:hAnsi="宋体" w:cs="宋体"/>
          <w:sz w:val="24"/>
        </w:rPr>
      </w:pPr>
      <w:r>
        <w:rPr>
          <w:rFonts w:ascii="宋体" w:hAnsi="宋体" w:cs="宋体" w:hint="eastAsia"/>
          <w:noProof/>
          <w:sz w:val="24"/>
        </w:rPr>
        <w:lastRenderedPageBreak/>
        <w:drawing>
          <wp:inline distT="0" distB="0" distL="0" distR="0">
            <wp:extent cx="4940300" cy="3710940"/>
            <wp:effectExtent l="0" t="0" r="12700" b="22860"/>
            <wp:docPr id="94" name="图表 9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AF5C50" w:rsidRDefault="00AF5C50" w:rsidP="00AF5C50">
      <w:pPr>
        <w:spacing w:line="360" w:lineRule="auto"/>
        <w:ind w:firstLineChars="200" w:firstLine="422"/>
        <w:jc w:val="center"/>
        <w:rPr>
          <w:rFonts w:ascii="宋体" w:hAnsi="宋体" w:cs="宋体"/>
          <w:b/>
          <w:bCs/>
        </w:rPr>
      </w:pPr>
      <w:bookmarkStart w:id="16" w:name="_Toc496468879"/>
      <w:r>
        <w:rPr>
          <w:rFonts w:ascii="宋体" w:hAnsi="宋体" w:cs="宋体" w:hint="eastAsia"/>
          <w:b/>
          <w:bCs/>
        </w:rPr>
        <w:t>图16 本专业本科毕业生城乡规划管理岗位就业数据图</w:t>
      </w:r>
      <w:bookmarkEnd w:id="16"/>
    </w:p>
    <w:p w:rsidR="00AF5C50" w:rsidRDefault="00AF5C50" w:rsidP="00AF5C50">
      <w:pPr>
        <w:spacing w:beforeLines="50" w:before="156" w:line="360" w:lineRule="auto"/>
        <w:ind w:firstLineChars="200" w:firstLine="480"/>
        <w:rPr>
          <w:rFonts w:ascii="宋体" w:hAnsi="宋体" w:cs="宋体"/>
          <w:sz w:val="24"/>
        </w:rPr>
      </w:pPr>
      <w:r>
        <w:rPr>
          <w:rFonts w:ascii="宋体" w:hAnsi="宋体" w:cs="宋体" w:hint="eastAsia"/>
          <w:noProof/>
          <w:sz w:val="24"/>
        </w:rPr>
        <w:drawing>
          <wp:inline distT="0" distB="0" distL="0" distR="0">
            <wp:extent cx="4943475" cy="3709670"/>
            <wp:effectExtent l="0" t="0" r="9525" b="24130"/>
            <wp:docPr id="93" name="图表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AF5C50" w:rsidRDefault="00AF5C50" w:rsidP="00AF5C50">
      <w:pPr>
        <w:spacing w:line="360" w:lineRule="auto"/>
        <w:ind w:firstLineChars="200" w:firstLine="422"/>
        <w:jc w:val="center"/>
        <w:rPr>
          <w:rFonts w:ascii="宋体" w:hAnsi="宋体" w:cs="宋体"/>
          <w:b/>
          <w:bCs/>
        </w:rPr>
      </w:pPr>
      <w:bookmarkStart w:id="17" w:name="_Toc496468880"/>
      <w:r>
        <w:rPr>
          <w:rFonts w:ascii="宋体" w:hAnsi="宋体" w:cs="宋体" w:hint="eastAsia"/>
          <w:b/>
          <w:bCs/>
        </w:rPr>
        <w:t>图17 本专业本科毕业生地理信息技术岗位就业数据图</w:t>
      </w:r>
      <w:bookmarkEnd w:id="17"/>
    </w:p>
    <w:p w:rsidR="00AF5C50" w:rsidRDefault="00AF5C50" w:rsidP="00AF5C50">
      <w:pPr>
        <w:spacing w:beforeLines="50" w:before="156"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问题3：您认为所在行业从业者应具备以下哪些专业知识理论？</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分析：调查结果显示，自然地理学、人文地理学、城市地理学、城市规划原理、城市详细规划原理及城市管理学等学科知识的票数比重较大，因此，我系应加大对学生这方面知识的普及力度，同时要注重培养学生的自学能力。</w:t>
      </w:r>
    </w:p>
    <w:p w:rsidR="00AF5C50" w:rsidRDefault="00AF5C50" w:rsidP="00AF5C50">
      <w:pPr>
        <w:spacing w:line="360" w:lineRule="auto"/>
        <w:rPr>
          <w:rFonts w:ascii="宋体" w:hAnsi="宋体" w:cs="宋体"/>
          <w:sz w:val="24"/>
        </w:rPr>
      </w:pPr>
      <w:bookmarkStart w:id="18" w:name="_Toc22427"/>
      <w:r>
        <w:rPr>
          <w:rFonts w:ascii="宋体" w:hAnsi="宋体" w:cs="宋体" w:hint="eastAsia"/>
          <w:sz w:val="24"/>
        </w:rPr>
        <w:t>4、面向社会经济发展的人才需求预测</w:t>
      </w:r>
      <w:bookmarkEnd w:id="18"/>
    </w:p>
    <w:p w:rsidR="00AF5C50" w:rsidRDefault="00AF5C50" w:rsidP="00AF5C50">
      <w:pPr>
        <w:spacing w:line="360" w:lineRule="auto"/>
        <w:rPr>
          <w:rFonts w:ascii="宋体" w:hAnsi="宋体" w:cs="宋体"/>
          <w:sz w:val="24"/>
        </w:rPr>
      </w:pPr>
      <w:bookmarkStart w:id="19" w:name="_Toc18774"/>
      <w:r>
        <w:rPr>
          <w:rFonts w:ascii="宋体" w:hAnsi="宋体" w:cs="宋体" w:hint="eastAsia"/>
          <w:sz w:val="24"/>
        </w:rPr>
        <w:t>（一）产业结构高级化需要大量的高素质知识技术密集型的专业技术应用型人才</w:t>
      </w:r>
      <w:bookmarkEnd w:id="19"/>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近年来经济全球化进程逐渐加快，成为世界经济发展的主流，在知识、技术和全球化力量的推动下，全球服务业迅速发展，服务业在国民经济中占据愈来愈重要的位置，并成为衡量经济结构是否具有竞争力的一项重要指标，这集中表现为知识技术密集的新兴现代服务业成为社会经济发展的重要支柱。</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随着我国产业结构不断优化，第三产业特别是具有知识技术密集典型特征的专业技术服务业面临着前所未有的旺盛需求，为加快推动产业结构调整和优化升级，最近国家发展和改革委员会公布的《产业结构调整指导目录》中，明确指出了国家鼓励的行业范围，其中包括现代服务业中的科技服务业和商务服务业。按照2011年我国颁布实施的《国民经济行业分类》国家标准（GB/T 4754-2011），人文地理与城乡规划专业的社会服务面向应是以下几类:一是科学研究和技术服务业中的专业技术服务业(M类一74大类)，具体包括工程技术服务业(748中类)中的规划管理服务业、工程管理服务业和测绘(地理信息)服务业(744中类)；二是商务服务业(M类一72大类)，具体包括咨询与调查服务业(723中类)中的市场调查、社会经济咨询和(规划设计)专业咨询等；三是软件和信息技术服务业(M类一65大类)，具体包括(地理)信息技术服务业(653中类)；四是房地产业(K类一70大类)下的房地产中介服务业(703中类)，包括房地产咨询、房地产价格评估和房地产经纪等活动.同时参考我国《服务业发展“十二五”规划》中的分类，结合我校本专业毕业生和用人单位调查结果，归纳整理出以下主要的行业面向和主要业务领域，详见图3。</w:t>
      </w:r>
    </w:p>
    <w:p w:rsidR="00AF5C50" w:rsidRDefault="00AF5C50" w:rsidP="00AF5C50">
      <w:pPr>
        <w:spacing w:beforeLines="50" w:before="156" w:line="360" w:lineRule="auto"/>
        <w:ind w:firstLineChars="200" w:firstLine="480"/>
        <w:rPr>
          <w:rFonts w:ascii="宋体" w:hAnsi="宋体" w:cs="宋体"/>
          <w:sz w:val="24"/>
        </w:rPr>
      </w:pPr>
      <w:r>
        <w:rPr>
          <w:rFonts w:ascii="宋体" w:hAnsi="宋体" w:cs="宋体" w:hint="eastAsia"/>
          <w:noProof/>
          <w:sz w:val="24"/>
        </w:rPr>
        <w:lastRenderedPageBreak/>
        <w:drawing>
          <wp:inline distT="0" distB="0" distL="0" distR="0">
            <wp:extent cx="4419600" cy="2567940"/>
            <wp:effectExtent l="0" t="0" r="0" b="22860"/>
            <wp:docPr id="92" name="图示 9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1" r:lo="rId132" r:qs="rId133" r:cs="rId134"/>
              </a:graphicData>
            </a:graphic>
          </wp:inline>
        </w:drawing>
      </w:r>
    </w:p>
    <w:p w:rsidR="00AF5C50" w:rsidRDefault="00AF5C50" w:rsidP="00AF5C50">
      <w:pPr>
        <w:spacing w:line="360" w:lineRule="auto"/>
        <w:ind w:firstLineChars="200" w:firstLine="422"/>
        <w:jc w:val="center"/>
        <w:rPr>
          <w:rFonts w:ascii="宋体" w:hAnsi="宋体" w:cs="宋体"/>
          <w:b/>
          <w:bCs/>
        </w:rPr>
      </w:pPr>
      <w:bookmarkStart w:id="20" w:name="_Toc496468881"/>
      <w:r>
        <w:rPr>
          <w:rFonts w:ascii="宋体" w:hAnsi="宋体" w:cs="宋体" w:hint="eastAsia"/>
          <w:b/>
          <w:bCs/>
        </w:rPr>
        <w:t>图18 人文地理与城乡规划专业面向的行业领域图解</w:t>
      </w:r>
      <w:bookmarkEnd w:id="20"/>
    </w:p>
    <w:p w:rsidR="00AF5C50" w:rsidRDefault="00AF5C50" w:rsidP="00AF5C50">
      <w:pPr>
        <w:spacing w:line="360" w:lineRule="auto"/>
        <w:ind w:firstLineChars="200" w:firstLine="480"/>
        <w:rPr>
          <w:rFonts w:ascii="宋体" w:hAnsi="宋体" w:cs="宋体"/>
          <w:sz w:val="24"/>
        </w:rPr>
      </w:pPr>
      <w:bookmarkStart w:id="21" w:name="_Toc28556"/>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（二）国土资源信息化对国土调查、国土规划等信息技术服务型人才的需求提出了更高要求</w:t>
      </w:r>
      <w:bookmarkEnd w:id="21"/>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社会经济的发展正在经历着以物质与能源为经济结构的重心，向以知识信息为经济结构的重心转变的过程。目前，我国大范围开展区域性信息化建设，包括数字中国、数字城市和数字乡镇等地理信息平台建设，特别是国土资源信息化建设对国土调查、国土规划等信息技术服务型人才的需求提出了更高要求。国土资源信息化的基本任务是实现国土资源调查评价、政务管理和社会服务三个工作主流程的信息化。全国国土资源政务管理信息系统与信息服务系统由国家、省(区、市)、市(地)和县(市)四级系统组成，因此迫切需要各级区域、各类国土资源信息化人才.人文地理与城乡规划专业突出以地理信息系统、遥感、全球定位系统“3S”技术和数据库等计算机技术为特色的应用型人才培养。另外随着移动互联网的发展，当前地理信息产业己经从政府驱动发展到产业驱动，地理信息应用也从传统的地图浏览逐步走向服务，未来各行各业对地理信息的需求更加多样化，地理信息服务产品将更加繁荣，地理信息产业将实现跨越发展.目前测绘地理信息技术领域以国土行业为突破口，迫切需要一批既掌握国土调查、评价和规划专业知识，又掌握测量、制图、地理信息系统、遥感以及数据库等技术的复合型高素质人才，这正是人文地理与城乡规划专业人才就业核心竞争力之所在.</w:t>
      </w:r>
    </w:p>
    <w:p w:rsidR="00AF5C50" w:rsidRDefault="00AF5C50" w:rsidP="00AF5C50">
      <w:pPr>
        <w:spacing w:line="360" w:lineRule="auto"/>
        <w:rPr>
          <w:rFonts w:ascii="宋体" w:hAnsi="宋体" w:cs="宋体"/>
          <w:sz w:val="24"/>
        </w:rPr>
      </w:pPr>
      <w:bookmarkStart w:id="22" w:name="_Toc227"/>
    </w:p>
    <w:p w:rsidR="00AF5C50" w:rsidRDefault="00AF5C50" w:rsidP="00AF5C50">
      <w:pPr>
        <w:spacing w:line="360" w:lineRule="auto"/>
        <w:rPr>
          <w:rFonts w:ascii="宋体" w:hAnsi="宋体" w:cs="宋体"/>
          <w:sz w:val="24"/>
        </w:rPr>
      </w:pPr>
      <w:r>
        <w:rPr>
          <w:rFonts w:ascii="宋体" w:hAnsi="宋体" w:cs="宋体" w:hint="eastAsia"/>
          <w:sz w:val="24"/>
        </w:rPr>
        <w:lastRenderedPageBreak/>
        <w:t>（三）城镇化新农村建设迫切需要一批具有综合素质的基层专业人才和管理人才</w:t>
      </w:r>
      <w:bookmarkEnd w:id="22"/>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综上所述，人文地理与城乡规划专业应用型本科专业人才的社会需求，首先以面向国土行业为主，从事国土资源调查、土地利用总体规划、土地整理复垦专项规划及项目设计、地籍测绘，以及农用地、建设用地管理等方面的专业技术工作；其次为城乡区域规划管理提供专业技术咨询服务，为城乡建设、各类经济技术开发区、高新技术产业园区提供土地开发、产业规划、项目策划与实施、园区运营与管理等方面提供服务，还可为工程建设项目和地产开发项目在统筹城乡发展、新兴产业发展、循环经济和资源能源综合利用、环境保护和生态建设等方面提供咨询服务，为基层政府和旅游企业、乡村旅游区、休闲农业区等提供旅游业发展规划、旅游项目策划和旅游区规划设计等方面的专业技术服务。</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widowControl/>
        <w:shd w:val="clear" w:color="auto" w:fill="FFFFFF"/>
        <w:spacing w:line="360" w:lineRule="auto"/>
        <w:ind w:firstLineChars="200" w:firstLine="643"/>
        <w:jc w:val="center"/>
        <w:rPr>
          <w:rFonts w:ascii="宋体" w:hAnsi="宋体" w:cs="宋体"/>
          <w:b/>
          <w:bCs/>
          <w:sz w:val="32"/>
          <w:szCs w:val="32"/>
        </w:rPr>
      </w:pPr>
      <w:r>
        <w:rPr>
          <w:rFonts w:ascii="宋体" w:hAnsi="宋体" w:cs="宋体" w:hint="eastAsia"/>
          <w:b/>
          <w:bCs/>
          <w:sz w:val="32"/>
          <w:szCs w:val="32"/>
        </w:rPr>
        <w:lastRenderedPageBreak/>
        <w:t>第四部分  旅游系就业工作的重点与亮点</w:t>
      </w:r>
    </w:p>
    <w:p w:rsidR="00AF5C50" w:rsidRDefault="00AF5C50" w:rsidP="00AF5C50">
      <w:pPr>
        <w:spacing w:line="360" w:lineRule="auto"/>
        <w:ind w:firstLineChars="200" w:firstLine="480"/>
        <w:rPr>
          <w:rFonts w:ascii="宋体" w:hAnsi="宋体" w:cs="宋体"/>
          <w:kern w:val="0"/>
          <w:sz w:val="24"/>
          <w:szCs w:val="22"/>
        </w:rPr>
      </w:pPr>
      <w:r>
        <w:rPr>
          <w:rFonts w:ascii="宋体" w:hAnsi="宋体" w:cs="宋体" w:hint="eastAsia"/>
          <w:sz w:val="24"/>
          <w:szCs w:val="22"/>
        </w:rPr>
        <w:t>旅游系毕业生就业工作坚持以市场需求为导向，以服务学生为根本，以提升质量为中心，主动适应新形势、探寻新思路、研究新办法，突出“服务性、全员性、精细化”三大特色，努力把毕业生就业工作抓好、做实。</w:t>
      </w:r>
      <w:bookmarkStart w:id="23" w:name="_Toc436228071"/>
    </w:p>
    <w:p w:rsidR="00AF5C50" w:rsidRDefault="00AF5C50" w:rsidP="00AF5C50">
      <w:pPr>
        <w:widowControl/>
        <w:shd w:val="clear" w:color="auto" w:fill="FFFFFF"/>
        <w:spacing w:line="360" w:lineRule="auto"/>
        <w:ind w:firstLineChars="200" w:firstLine="480"/>
        <w:jc w:val="left"/>
        <w:rPr>
          <w:rFonts w:ascii="宋体" w:hAnsi="宋体" w:cs="宋体"/>
          <w:kern w:val="0"/>
          <w:sz w:val="24"/>
          <w:szCs w:val="22"/>
        </w:rPr>
      </w:pPr>
      <w:r>
        <w:rPr>
          <w:rFonts w:ascii="宋体" w:hAnsi="宋体" w:cs="宋体" w:hint="eastAsia"/>
          <w:kern w:val="0"/>
          <w:sz w:val="24"/>
          <w:szCs w:val="22"/>
        </w:rPr>
        <w:t>1、领导重视，健全制度</w:t>
      </w:r>
      <w:bookmarkEnd w:id="23"/>
    </w:p>
    <w:p w:rsidR="00AF5C50" w:rsidRDefault="00AF5C50" w:rsidP="00AF5C50">
      <w:pPr>
        <w:widowControl/>
        <w:shd w:val="clear" w:color="auto" w:fill="FFFFFF"/>
        <w:spacing w:line="360" w:lineRule="auto"/>
        <w:ind w:firstLineChars="200" w:firstLine="480"/>
        <w:jc w:val="left"/>
        <w:rPr>
          <w:rFonts w:ascii="宋体" w:hAnsi="宋体" w:cs="宋体"/>
          <w:b/>
          <w:bCs/>
          <w:kern w:val="0"/>
          <w:sz w:val="24"/>
          <w:szCs w:val="22"/>
        </w:rPr>
      </w:pPr>
      <w:r>
        <w:rPr>
          <w:rFonts w:ascii="宋体" w:hAnsi="宋体" w:cs="宋体" w:hint="eastAsia"/>
          <w:kern w:val="0"/>
          <w:sz w:val="24"/>
          <w:szCs w:val="22"/>
        </w:rPr>
        <w:t>我系成立了由主任、书记任组长的就业工作领导小组，就业工作作为重点条块列入我系工作要点和学生工作要点；系党政联席办公会每月均讨论就业工作新进展，分解责任目标、细化工作任务；每周二全系例会设立专题通报就业工作最新情况，并部署下一周工作任务。</w:t>
      </w:r>
    </w:p>
    <w:p w:rsidR="00AF5C50" w:rsidRDefault="00AF5C50" w:rsidP="00AF5C50">
      <w:pPr>
        <w:widowControl/>
        <w:shd w:val="clear" w:color="auto" w:fill="FFFFFF"/>
        <w:spacing w:line="360" w:lineRule="auto"/>
        <w:ind w:firstLineChars="200" w:firstLine="480"/>
        <w:jc w:val="left"/>
        <w:rPr>
          <w:rFonts w:ascii="宋体" w:hAnsi="宋体" w:cs="宋体"/>
          <w:b/>
          <w:bCs/>
          <w:kern w:val="0"/>
          <w:sz w:val="24"/>
          <w:szCs w:val="22"/>
        </w:rPr>
      </w:pPr>
      <w:r>
        <w:rPr>
          <w:rFonts w:ascii="宋体" w:hAnsi="宋体" w:cs="宋体" w:hint="eastAsia"/>
          <w:kern w:val="0"/>
          <w:sz w:val="24"/>
          <w:szCs w:val="22"/>
        </w:rPr>
        <w:t>2、</w:t>
      </w:r>
      <w:r>
        <w:rPr>
          <w:rFonts w:ascii="宋体" w:hAnsi="宋体" w:cs="宋体" w:hint="eastAsia"/>
          <w:bCs/>
          <w:kern w:val="0"/>
          <w:sz w:val="24"/>
          <w:szCs w:val="22"/>
        </w:rPr>
        <w:t>就业创业指导贯穿人才培养全过程</w:t>
      </w:r>
    </w:p>
    <w:p w:rsidR="00AF5C50" w:rsidRDefault="00AF5C50" w:rsidP="00AF5C50">
      <w:pPr>
        <w:widowControl/>
        <w:shd w:val="clear" w:color="auto" w:fill="FFFFFF"/>
        <w:spacing w:line="360" w:lineRule="auto"/>
        <w:ind w:firstLineChars="200" w:firstLine="480"/>
        <w:jc w:val="left"/>
        <w:rPr>
          <w:rFonts w:ascii="宋体" w:hAnsi="宋体" w:cs="宋体"/>
          <w:kern w:val="0"/>
          <w:sz w:val="24"/>
          <w:szCs w:val="22"/>
        </w:rPr>
      </w:pPr>
      <w:r>
        <w:rPr>
          <w:rFonts w:ascii="宋体" w:hAnsi="宋体" w:cs="宋体" w:hint="eastAsia"/>
          <w:kern w:val="0"/>
          <w:sz w:val="24"/>
          <w:szCs w:val="22"/>
        </w:rPr>
        <w:t>一是开设“专业导论课”，迈好职业规划第一步。我系各专业第一志愿率每年都很低，大多数同学属于调剂录取，因而对本专业缺乏兴趣。通过专业导论课，学生可以了解到这个专业做什么，可以去什么地方工作，获得什么样的收入等，从而使新生对所学专业前景有个较全面的了解。</w:t>
      </w:r>
    </w:p>
    <w:p w:rsidR="00AF5C50" w:rsidRDefault="00AF5C50" w:rsidP="00AF5C50">
      <w:pPr>
        <w:widowControl/>
        <w:shd w:val="clear" w:color="auto" w:fill="FFFFFF"/>
        <w:spacing w:line="360" w:lineRule="auto"/>
        <w:ind w:firstLineChars="200" w:firstLine="480"/>
        <w:jc w:val="left"/>
        <w:rPr>
          <w:rFonts w:ascii="宋体" w:hAnsi="宋体" w:cs="宋体"/>
          <w:kern w:val="0"/>
          <w:sz w:val="24"/>
          <w:szCs w:val="22"/>
        </w:rPr>
      </w:pPr>
      <w:r>
        <w:rPr>
          <w:rFonts w:ascii="宋体" w:hAnsi="宋体" w:cs="宋体" w:hint="eastAsia"/>
          <w:kern w:val="0"/>
          <w:sz w:val="24"/>
          <w:szCs w:val="22"/>
        </w:rPr>
        <w:t>二是通过“认知实习”学期，拉近校园与职场距离。2006年，我系在全校率先实行了“九学期制”，在大二暑期增设了“认知实习学期”。通过认知实习，学生可以将所学理论初步应用到实践，可以更加清晰地认知所学专业的应用领域，了解自己今后的发展方向，对职业规划进行适时调整。</w:t>
      </w:r>
    </w:p>
    <w:p w:rsidR="00AF5C50" w:rsidRDefault="00AF5C50" w:rsidP="00AF5C50">
      <w:pPr>
        <w:widowControl/>
        <w:shd w:val="clear" w:color="auto" w:fill="FFFFFF"/>
        <w:spacing w:line="360" w:lineRule="auto"/>
        <w:ind w:firstLineChars="200" w:firstLine="480"/>
        <w:jc w:val="left"/>
        <w:rPr>
          <w:rFonts w:ascii="宋体" w:hAnsi="宋体" w:cs="宋体"/>
          <w:b/>
          <w:bCs/>
          <w:kern w:val="0"/>
          <w:sz w:val="24"/>
          <w:szCs w:val="22"/>
        </w:rPr>
      </w:pPr>
      <w:r>
        <w:rPr>
          <w:rFonts w:ascii="宋体" w:hAnsi="宋体" w:cs="宋体" w:hint="eastAsia"/>
          <w:kern w:val="0"/>
          <w:sz w:val="24"/>
          <w:szCs w:val="22"/>
        </w:rPr>
        <w:t>三是完善就业指导课程体系，提高学生的择业能力。通过开设就业指导课、职业</w:t>
      </w:r>
      <w:r>
        <w:rPr>
          <w:rFonts w:ascii="宋体" w:hAnsi="宋体" w:cs="宋体" w:hint="eastAsia"/>
          <w:sz w:val="24"/>
          <w:szCs w:val="22"/>
        </w:rPr>
        <w:t>生涯规划课、创业基础课，学生能够及时了解当前就业形势、就业政策、社会职业状况等，并掌握就业的基本途径和技巧方法，培养良好的创新创业思维，为顺利实现就业、进行创业创造</w:t>
      </w:r>
      <w:r>
        <w:rPr>
          <w:rFonts w:ascii="宋体" w:hAnsi="宋体" w:cs="宋体" w:hint="eastAsia"/>
          <w:kern w:val="0"/>
          <w:sz w:val="24"/>
          <w:szCs w:val="22"/>
        </w:rPr>
        <w:t>条件。</w:t>
      </w:r>
      <w:bookmarkStart w:id="24" w:name="_Toc436228072"/>
    </w:p>
    <w:p w:rsidR="00AF5C50" w:rsidRDefault="00AF5C50" w:rsidP="00AF5C50">
      <w:pPr>
        <w:widowControl/>
        <w:shd w:val="clear" w:color="auto" w:fill="FFFFFF"/>
        <w:spacing w:line="360" w:lineRule="auto"/>
        <w:ind w:firstLineChars="200" w:firstLine="480"/>
        <w:jc w:val="left"/>
        <w:rPr>
          <w:rFonts w:ascii="宋体" w:hAnsi="宋体" w:cs="宋体"/>
          <w:kern w:val="0"/>
          <w:sz w:val="24"/>
          <w:szCs w:val="22"/>
        </w:rPr>
      </w:pPr>
      <w:r>
        <w:rPr>
          <w:rFonts w:ascii="宋体" w:hAnsi="宋体" w:cs="宋体" w:hint="eastAsia"/>
          <w:kern w:val="0"/>
          <w:sz w:val="24"/>
          <w:szCs w:val="22"/>
        </w:rPr>
        <w:t>3、搭建平台，拓展市场</w:t>
      </w:r>
      <w:bookmarkEnd w:id="24"/>
    </w:p>
    <w:p w:rsidR="00AF5C50" w:rsidRDefault="00AF5C50" w:rsidP="00AF5C50">
      <w:pPr>
        <w:widowControl/>
        <w:shd w:val="clear" w:color="auto" w:fill="FFFFFF"/>
        <w:spacing w:line="360" w:lineRule="auto"/>
        <w:ind w:firstLineChars="200" w:firstLine="480"/>
        <w:jc w:val="left"/>
        <w:rPr>
          <w:rFonts w:ascii="宋体" w:hAnsi="宋体" w:cs="宋体"/>
          <w:kern w:val="0"/>
          <w:sz w:val="24"/>
          <w:szCs w:val="22"/>
        </w:rPr>
      </w:pPr>
      <w:r>
        <w:rPr>
          <w:rFonts w:ascii="宋体" w:hAnsi="宋体" w:cs="宋体" w:hint="eastAsia"/>
          <w:kern w:val="0"/>
          <w:sz w:val="24"/>
          <w:szCs w:val="22"/>
        </w:rPr>
        <w:t>为了给学生搭建就业的平台，我系广泛挖掘需求信息，坚持“走出去，请进来”的原则，不断开拓就业实习基地。近三年以来，先后与安徽中国青年旅行社有限责任公司、北京世纪唐人旅游发展有限公司、安吉县风景与旅游管理委员会、安徽万达环球国际旅行社有限责任公司、合肥银泰君亭酒店、合肥古井假日酒店、丰大酒店集团、方特旅游度假区等多家单位签订了就业实习基地协议。</w:t>
      </w:r>
      <w:bookmarkStart w:id="25" w:name="_Toc436228073"/>
    </w:p>
    <w:p w:rsidR="00AF5C50" w:rsidRDefault="00AF5C50" w:rsidP="00AF5C50">
      <w:pPr>
        <w:widowControl/>
        <w:shd w:val="clear" w:color="auto" w:fill="FFFFFF"/>
        <w:spacing w:line="360" w:lineRule="auto"/>
        <w:ind w:firstLineChars="200" w:firstLine="480"/>
        <w:jc w:val="left"/>
        <w:rPr>
          <w:rFonts w:ascii="宋体" w:hAnsi="宋体" w:cs="宋体"/>
          <w:kern w:val="0"/>
          <w:sz w:val="24"/>
          <w:szCs w:val="22"/>
        </w:rPr>
      </w:pPr>
    </w:p>
    <w:p w:rsidR="00AF5C50" w:rsidRDefault="00AF5C50" w:rsidP="00AF5C50">
      <w:pPr>
        <w:widowControl/>
        <w:shd w:val="clear" w:color="auto" w:fill="FFFFFF"/>
        <w:spacing w:line="360" w:lineRule="auto"/>
        <w:ind w:firstLineChars="200" w:firstLine="480"/>
        <w:jc w:val="left"/>
        <w:rPr>
          <w:rFonts w:ascii="宋体" w:hAnsi="宋体" w:cs="宋体"/>
          <w:kern w:val="0"/>
          <w:sz w:val="24"/>
          <w:szCs w:val="22"/>
        </w:rPr>
      </w:pPr>
      <w:r>
        <w:rPr>
          <w:rFonts w:ascii="宋体" w:hAnsi="宋体" w:cs="宋体" w:hint="eastAsia"/>
          <w:kern w:val="0"/>
          <w:sz w:val="24"/>
          <w:szCs w:val="22"/>
        </w:rPr>
        <w:lastRenderedPageBreak/>
        <w:t>4、完善指导，升级服务</w:t>
      </w:r>
      <w:bookmarkEnd w:id="25"/>
    </w:p>
    <w:p w:rsidR="00AF5C50" w:rsidRDefault="00AF5C50" w:rsidP="00AF5C50">
      <w:pPr>
        <w:widowControl/>
        <w:shd w:val="clear" w:color="auto" w:fill="FFFFFF"/>
        <w:spacing w:line="360" w:lineRule="auto"/>
        <w:ind w:firstLineChars="200" w:firstLine="480"/>
        <w:jc w:val="left"/>
        <w:rPr>
          <w:rFonts w:ascii="宋体" w:hAnsi="宋体" w:cs="宋体"/>
          <w:kern w:val="0"/>
          <w:sz w:val="24"/>
          <w:szCs w:val="22"/>
        </w:rPr>
      </w:pPr>
      <w:r>
        <w:rPr>
          <w:rFonts w:ascii="宋体" w:hAnsi="宋体" w:cs="宋体" w:hint="eastAsia"/>
          <w:bCs/>
          <w:kern w:val="0"/>
          <w:sz w:val="24"/>
          <w:szCs w:val="22"/>
        </w:rPr>
        <w:t>我系以</w:t>
      </w:r>
      <w:r>
        <w:rPr>
          <w:rFonts w:ascii="宋体" w:hAnsi="宋体" w:cs="宋体" w:hint="eastAsia"/>
          <w:kern w:val="0"/>
          <w:sz w:val="24"/>
          <w:szCs w:val="22"/>
        </w:rPr>
        <w:t>学生的成长成才为目标，引导学生科学地进行职业生涯规划；通过开设基层就业讲座，村官事迹报告会等形式，鼓励学生面向基层就业；邀请历届优秀校友回校分享交流，提高学生专业认知；邀请企业高管进校讲座，帮助学生进行专业规划；尊重差异、个性帮扶，提高就业指导工作针对性；充分落实未就业毕业生谈话制度，实行未就业毕业生动态三级谈话制度，分别由辅导员、专业班主任、系领导分层推进；实行就业工作包保责任制，由毕业论文指导老师包保学生就业；建立毕业生精准就业工作台账；通过开展毕业生文明离校、种植毕业纪纪念树、举办毕业典礼等，以活动为载体丰富就业指导内容；采取各种措施帮扶经济困难学生就业。</w:t>
      </w:r>
    </w:p>
    <w:p w:rsidR="00AF5C50" w:rsidRDefault="00AF5C50" w:rsidP="00AF5C50">
      <w:pPr>
        <w:widowControl/>
        <w:shd w:val="clear" w:color="auto" w:fill="FFFFFF"/>
        <w:spacing w:line="360" w:lineRule="auto"/>
        <w:ind w:firstLineChars="200" w:firstLine="480"/>
        <w:jc w:val="left"/>
        <w:rPr>
          <w:rFonts w:ascii="宋体" w:hAnsi="宋体" w:cs="宋体"/>
          <w:kern w:val="0"/>
          <w:sz w:val="24"/>
          <w:szCs w:val="22"/>
        </w:rPr>
      </w:pPr>
      <w:r>
        <w:rPr>
          <w:rFonts w:ascii="宋体" w:hAnsi="宋体" w:cs="宋体" w:hint="eastAsia"/>
          <w:kern w:val="0"/>
          <w:sz w:val="24"/>
          <w:szCs w:val="22"/>
        </w:rPr>
        <w:t>5、创新创业教育不断推进</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为加速创新型人才的养成，我系积极参与各类创新创业大赛。为系学生提供了丰富的资源和大力的支持。在各类创新创业比赛中获得了可圈可点的成绩。2019年，参加院级“挑战杯”课外学术科技作品决赛，1件获得院级二等奖，13件获得院级优秀奖。有6项作品参与了合肥学院“互联网+”大学生创新创业大赛。旅游系在创新创业教育道路上不断前行，从未止步。我们坚信，光明广阔的未来之景不久必将映于我系青年眼前。</w:t>
      </w:r>
    </w:p>
    <w:p w:rsidR="00AF5C50" w:rsidRDefault="00AF5C50" w:rsidP="00AF5C50">
      <w:pPr>
        <w:spacing w:line="360" w:lineRule="auto"/>
        <w:rPr>
          <w:rFonts w:ascii="宋体" w:hAnsi="宋体" w:cs="宋体"/>
          <w:sz w:val="24"/>
        </w:rPr>
      </w:pPr>
    </w:p>
    <w:p w:rsidR="00AF5C50" w:rsidRDefault="00AF5C50" w:rsidP="00AF5C50">
      <w:pPr>
        <w:spacing w:line="360" w:lineRule="auto"/>
        <w:ind w:firstLineChars="200" w:firstLine="643"/>
        <w:jc w:val="center"/>
        <w:rPr>
          <w:rFonts w:ascii="宋体" w:hAnsi="宋体" w:cs="宋体"/>
          <w:b/>
          <w:bCs/>
          <w:sz w:val="32"/>
          <w:szCs w:val="32"/>
        </w:rPr>
      </w:pPr>
    </w:p>
    <w:p w:rsidR="00AF5C50" w:rsidRDefault="00AF5C50" w:rsidP="00AF5C50">
      <w:pPr>
        <w:spacing w:line="360" w:lineRule="auto"/>
        <w:ind w:firstLineChars="200" w:firstLine="643"/>
        <w:jc w:val="center"/>
        <w:rPr>
          <w:rFonts w:ascii="宋体" w:hAnsi="宋体" w:cs="宋体"/>
          <w:b/>
          <w:bCs/>
          <w:sz w:val="32"/>
          <w:szCs w:val="32"/>
        </w:rPr>
      </w:pPr>
    </w:p>
    <w:p w:rsidR="00AF5C50" w:rsidRDefault="00AF5C50" w:rsidP="00AF5C50">
      <w:pPr>
        <w:spacing w:line="360" w:lineRule="auto"/>
        <w:ind w:firstLineChars="200" w:firstLine="643"/>
        <w:jc w:val="center"/>
        <w:rPr>
          <w:rFonts w:ascii="宋体" w:hAnsi="宋体" w:cs="宋体"/>
          <w:b/>
          <w:bCs/>
          <w:sz w:val="32"/>
          <w:szCs w:val="32"/>
        </w:rPr>
      </w:pPr>
    </w:p>
    <w:p w:rsidR="00AF5C50" w:rsidRDefault="00AF5C50" w:rsidP="00AF5C50">
      <w:pPr>
        <w:spacing w:line="360" w:lineRule="auto"/>
        <w:ind w:firstLineChars="200" w:firstLine="643"/>
        <w:jc w:val="center"/>
        <w:rPr>
          <w:rFonts w:ascii="宋体" w:hAnsi="宋体" w:cs="宋体"/>
          <w:b/>
          <w:bCs/>
          <w:sz w:val="32"/>
          <w:szCs w:val="32"/>
        </w:rPr>
      </w:pPr>
    </w:p>
    <w:p w:rsidR="00AF5C50" w:rsidRDefault="00AF5C50" w:rsidP="00AF5C50">
      <w:pPr>
        <w:spacing w:line="360" w:lineRule="auto"/>
        <w:ind w:firstLineChars="200" w:firstLine="643"/>
        <w:jc w:val="center"/>
        <w:rPr>
          <w:rFonts w:ascii="宋体" w:hAnsi="宋体" w:cs="宋体"/>
          <w:b/>
          <w:bCs/>
          <w:sz w:val="32"/>
          <w:szCs w:val="32"/>
        </w:rPr>
      </w:pPr>
    </w:p>
    <w:p w:rsidR="00AF5C50" w:rsidRDefault="00AF5C50" w:rsidP="00AF5C50">
      <w:pPr>
        <w:spacing w:line="360" w:lineRule="auto"/>
        <w:ind w:firstLineChars="200" w:firstLine="643"/>
        <w:jc w:val="center"/>
        <w:rPr>
          <w:rFonts w:ascii="宋体" w:hAnsi="宋体" w:cs="宋体"/>
          <w:b/>
          <w:bCs/>
          <w:sz w:val="32"/>
          <w:szCs w:val="32"/>
        </w:rPr>
      </w:pPr>
    </w:p>
    <w:p w:rsidR="00AF5C50" w:rsidRDefault="00AF5C50" w:rsidP="00AF5C50">
      <w:pPr>
        <w:spacing w:line="360" w:lineRule="auto"/>
        <w:ind w:firstLineChars="200" w:firstLine="643"/>
        <w:jc w:val="center"/>
        <w:rPr>
          <w:rFonts w:ascii="宋体" w:hAnsi="宋体" w:cs="宋体"/>
          <w:b/>
          <w:bCs/>
          <w:sz w:val="32"/>
          <w:szCs w:val="32"/>
        </w:rPr>
      </w:pPr>
    </w:p>
    <w:p w:rsidR="00AF5C50" w:rsidRDefault="00AF5C50" w:rsidP="00AF5C50">
      <w:pPr>
        <w:spacing w:line="360" w:lineRule="auto"/>
        <w:ind w:firstLineChars="200" w:firstLine="643"/>
        <w:jc w:val="center"/>
        <w:rPr>
          <w:rFonts w:ascii="宋体" w:hAnsi="宋体" w:cs="宋体"/>
          <w:b/>
          <w:bCs/>
          <w:sz w:val="32"/>
          <w:szCs w:val="32"/>
        </w:rPr>
      </w:pPr>
    </w:p>
    <w:p w:rsidR="00AF5C50" w:rsidRDefault="00AF5C50" w:rsidP="00AF5C50">
      <w:pPr>
        <w:spacing w:line="360" w:lineRule="auto"/>
        <w:ind w:firstLineChars="200" w:firstLine="643"/>
        <w:jc w:val="center"/>
        <w:rPr>
          <w:rFonts w:ascii="宋体" w:hAnsi="宋体" w:cs="宋体"/>
          <w:b/>
          <w:bCs/>
          <w:sz w:val="32"/>
          <w:szCs w:val="32"/>
        </w:rPr>
      </w:pPr>
    </w:p>
    <w:p w:rsidR="00AF5C50" w:rsidRDefault="00AF5C50" w:rsidP="00AF5C50">
      <w:pPr>
        <w:spacing w:line="360" w:lineRule="auto"/>
        <w:ind w:firstLineChars="200" w:firstLine="643"/>
        <w:jc w:val="center"/>
        <w:rPr>
          <w:rFonts w:ascii="宋体" w:hAnsi="宋体" w:cs="宋体"/>
          <w:b/>
          <w:bCs/>
          <w:sz w:val="32"/>
          <w:szCs w:val="32"/>
        </w:rPr>
      </w:pPr>
      <w:r>
        <w:rPr>
          <w:rFonts w:ascii="宋体" w:hAnsi="宋体" w:cs="宋体" w:hint="eastAsia"/>
          <w:b/>
          <w:bCs/>
          <w:sz w:val="32"/>
          <w:szCs w:val="32"/>
        </w:rPr>
        <w:lastRenderedPageBreak/>
        <w:t>第五部分 旅游系对就业困难、弱势群体、特殊问题</w:t>
      </w:r>
    </w:p>
    <w:p w:rsidR="00AF5C50" w:rsidRDefault="00AF5C50" w:rsidP="00AF5C50">
      <w:pPr>
        <w:spacing w:line="360" w:lineRule="auto"/>
        <w:ind w:firstLineChars="200" w:firstLine="643"/>
        <w:jc w:val="center"/>
        <w:rPr>
          <w:rFonts w:ascii="宋体" w:hAnsi="宋体" w:cs="宋体"/>
          <w:b/>
          <w:bCs/>
          <w:sz w:val="32"/>
          <w:szCs w:val="32"/>
        </w:rPr>
      </w:pPr>
      <w:r>
        <w:rPr>
          <w:rFonts w:ascii="宋体" w:hAnsi="宋体" w:cs="宋体" w:hint="eastAsia"/>
          <w:b/>
          <w:bCs/>
          <w:sz w:val="32"/>
          <w:szCs w:val="32"/>
        </w:rPr>
        <w:t>毕业生帮扶情况</w:t>
      </w:r>
    </w:p>
    <w:p w:rsidR="00AF5C50" w:rsidRDefault="00AF5C50" w:rsidP="00AF5C50">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家庭经济困难学生是高校诸多弱势群体之一，帮扶工作开展的好坏不仅关系着学生的学业能否顺利完成、人格是否健全，还关系着学生工作的稳定和学校整体的和谐发展，是高校工作中的重要内容。关注贫困大学生就业，是高校“扶贫工程”的重要环节，是社会主义公平原则的必然要求，也必将深刻地影响中华民族的现在与未来。社会、学校、家庭都应该千方百计，全方位、该专业统周全地帮助贫困毕业生实现就业，为建设社会主义和谐社会作贡献。旅游系一直对各种困难毕业生进行积极帮扶，经过系列帮教指导之后效果显著。</w:t>
      </w:r>
    </w:p>
    <w:p w:rsidR="00AF5C50" w:rsidRDefault="00AF5C50" w:rsidP="00AF5C50">
      <w:pPr>
        <w:spacing w:line="360" w:lineRule="auto"/>
        <w:rPr>
          <w:rFonts w:ascii="宋体" w:hAnsi="宋体" w:cs="宋体"/>
          <w:sz w:val="24"/>
        </w:rPr>
      </w:pPr>
    </w:p>
    <w:p w:rsidR="00AF5C50" w:rsidRDefault="00AF5C50" w:rsidP="00AF5C50">
      <w:pPr>
        <w:spacing w:line="360" w:lineRule="auto"/>
        <w:ind w:firstLineChars="200" w:firstLine="480"/>
        <w:jc w:val="left"/>
        <w:rPr>
          <w:rFonts w:ascii="宋体" w:hAnsi="宋体" w:cs="宋体"/>
          <w:sz w:val="24"/>
        </w:rPr>
      </w:pPr>
      <w:r>
        <w:rPr>
          <w:rFonts w:ascii="宋体" w:hAnsi="宋体" w:cs="宋体" w:hint="eastAsia"/>
          <w:sz w:val="24"/>
        </w:rPr>
        <w:t>石圆圆是15级酒店管理一班的学生，家住安徽省宿松县。该生在校期间表现优秀，尊敬师长，成绩优异。石圆圆的父母失业，家中一弟一妹上学，人口多，开销大，家庭经济压力大。 但是生活的压力并没有将她击倒，她依然有着积极向上的生活态度。辅导员童老师在得知她的家庭情况后，与她进行了深刻的谈话，了解了她在毕业后的打算。在临近毕业时，她的毕业论文指导老师柳百萍教授也对给她的论文进行了悉心指导，使她在答辩时更加从容并以优异的表现顺利毕业。但该生在签订毕业生就业协议时由于有所顾虑表现出了消极的态度，童老师在得知后对她进行了正确的引导，告知她毕业生对于就业要有积极的态度，过于消极不利于自身未来的发展。通过老师的心理疏导和劝慰，打消了她内心的顾虑。该生最终签订就业协议并决定考取公务员。最后，该生以出色的成绩考上公务员，在工作岗位上展现自己的抱负，回报学校，回报社会。</w:t>
      </w:r>
    </w:p>
    <w:p w:rsidR="00AF5C50" w:rsidRDefault="00AF5C50" w:rsidP="00AF5C50">
      <w:pPr>
        <w:spacing w:line="360" w:lineRule="auto"/>
        <w:rPr>
          <w:rFonts w:ascii="宋体" w:hAnsi="宋体" w:cs="宋体"/>
          <w:sz w:val="24"/>
        </w:rPr>
      </w:pP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凌银是15级酒店管理一班的学生，家住淮北市雎溪县。该生初入学时，对自己的未来感到迷茫，因而对学习的态度不够积极。凌银家中人口众多，劳动力较少并有负债，家庭收入入不敷出。在得知了情况之后，辅导员童老师找到她进行谈话，鼓励她积极学习，不被眼前的困难打倒并对自己的未来职业生涯做出一定的规划。此后，童老师和该生一直保持着联系，有问题随时解决。在毕业之际，该生表示出强烈的参加工作的想法，于是童老师定期为她推送最新就业政策和岗位信息并推荐其参加学校春招会。该生最终在老师的帮助和自己的努力下成功走</w:t>
      </w:r>
      <w:r>
        <w:rPr>
          <w:rFonts w:ascii="宋体" w:hAnsi="宋体" w:cs="宋体" w:hint="eastAsia"/>
          <w:sz w:val="24"/>
        </w:rPr>
        <w:lastRenderedPageBreak/>
        <w:t>上工作岗位。目前该生工作稳定，态度积极，童老师也经常与她联系，询问近况并提供力所能及的帮助。希望该生能够努力工作，回报学校，回报社会。</w:t>
      </w:r>
    </w:p>
    <w:p w:rsidR="00AF5C50" w:rsidRDefault="00AF5C50" w:rsidP="00AF5C50">
      <w:pPr>
        <w:spacing w:line="360" w:lineRule="auto"/>
        <w:rPr>
          <w:rFonts w:ascii="宋体" w:hAnsi="宋体" w:cs="宋体"/>
          <w:sz w:val="24"/>
        </w:rPr>
      </w:pPr>
    </w:p>
    <w:p w:rsidR="00AF5C50" w:rsidRDefault="00AF5C50" w:rsidP="00AF5C50">
      <w:pPr>
        <w:spacing w:line="360" w:lineRule="auto"/>
        <w:ind w:firstLineChars="200" w:firstLine="480"/>
        <w:rPr>
          <w:rFonts w:ascii="宋体" w:hAnsi="宋体" w:cs="宋体"/>
          <w:sz w:val="24"/>
        </w:rPr>
      </w:pPr>
      <w:r>
        <w:rPr>
          <w:rFonts w:ascii="宋体" w:hAnsi="宋体" w:cs="宋体"/>
          <w:sz w:val="24"/>
        </w:rPr>
        <w:t>16</w:t>
      </w:r>
      <w:r>
        <w:rPr>
          <w:rFonts w:ascii="宋体" w:hAnsi="宋体" w:cs="宋体" w:hint="eastAsia"/>
          <w:sz w:val="24"/>
        </w:rPr>
        <w:t>级中韩合作旅游管理班</w:t>
      </w:r>
      <w:r>
        <w:rPr>
          <w:rFonts w:ascii="宋体" w:hAnsi="宋体" w:cs="宋体"/>
          <w:sz w:val="24"/>
        </w:rPr>
        <w:t>学生李瑞霞</w:t>
      </w:r>
      <w:r>
        <w:rPr>
          <w:rFonts w:ascii="宋体" w:hAnsi="宋体" w:cs="宋体" w:hint="eastAsia"/>
          <w:sz w:val="24"/>
        </w:rPr>
        <w:t>，在</w:t>
      </w:r>
      <w:r>
        <w:rPr>
          <w:rFonts w:ascii="宋体" w:hAnsi="宋体" w:cs="宋体"/>
          <w:sz w:val="24"/>
        </w:rPr>
        <w:t>走出校园走向社会的过渡期，</w:t>
      </w:r>
      <w:r>
        <w:rPr>
          <w:rFonts w:ascii="宋体" w:hAnsi="宋体" w:cs="宋体" w:hint="eastAsia"/>
          <w:sz w:val="24"/>
        </w:rPr>
        <w:t>该生</w:t>
      </w:r>
      <w:r>
        <w:rPr>
          <w:rFonts w:ascii="宋体" w:hAnsi="宋体" w:cs="宋体"/>
          <w:sz w:val="24"/>
        </w:rPr>
        <w:t>遇到了前所未有的难题，找不到一份好工作，找不到一份适合</w:t>
      </w:r>
      <w:r>
        <w:rPr>
          <w:rFonts w:ascii="宋体" w:hAnsi="宋体" w:cs="宋体" w:hint="eastAsia"/>
          <w:sz w:val="24"/>
        </w:rPr>
        <w:t>自己</w:t>
      </w:r>
      <w:r>
        <w:rPr>
          <w:rFonts w:ascii="宋体" w:hAnsi="宋体" w:cs="宋体"/>
          <w:sz w:val="24"/>
        </w:rPr>
        <w:t>的工作</w:t>
      </w:r>
      <w:r>
        <w:rPr>
          <w:rFonts w:ascii="宋体" w:hAnsi="宋体" w:cs="宋体" w:hint="eastAsia"/>
          <w:sz w:val="24"/>
        </w:rPr>
        <w:t>。</w:t>
      </w:r>
      <w:r>
        <w:rPr>
          <w:rFonts w:ascii="宋体" w:hAnsi="宋体" w:cs="宋体"/>
          <w:sz w:val="24"/>
        </w:rPr>
        <w:t>因为专科的学历让</w:t>
      </w:r>
      <w:r>
        <w:rPr>
          <w:rFonts w:ascii="宋体" w:hAnsi="宋体" w:cs="宋体" w:hint="eastAsia"/>
          <w:sz w:val="24"/>
        </w:rPr>
        <w:t>她</w:t>
      </w:r>
      <w:r>
        <w:rPr>
          <w:rFonts w:ascii="宋体" w:hAnsi="宋体" w:cs="宋体"/>
          <w:sz w:val="24"/>
        </w:rPr>
        <w:t>在更多的好工作面前望而却步，学历</w:t>
      </w:r>
      <w:r>
        <w:rPr>
          <w:rFonts w:ascii="宋体" w:hAnsi="宋体" w:cs="宋体" w:hint="eastAsia"/>
          <w:sz w:val="24"/>
        </w:rPr>
        <w:t>低</w:t>
      </w:r>
      <w:r>
        <w:rPr>
          <w:rFonts w:ascii="宋体" w:hAnsi="宋体" w:cs="宋体"/>
          <w:sz w:val="24"/>
        </w:rPr>
        <w:t>成为不了</w:t>
      </w:r>
      <w:r>
        <w:rPr>
          <w:rFonts w:ascii="宋体" w:hAnsi="宋体" w:cs="宋体" w:hint="eastAsia"/>
          <w:sz w:val="24"/>
        </w:rPr>
        <w:t>她更好</w:t>
      </w:r>
      <w:r>
        <w:rPr>
          <w:rFonts w:ascii="宋体" w:hAnsi="宋体" w:cs="宋体"/>
          <w:sz w:val="24"/>
        </w:rPr>
        <w:t>的敲门砖。就在</w:t>
      </w:r>
      <w:r>
        <w:rPr>
          <w:rFonts w:ascii="宋体" w:hAnsi="宋体" w:cs="宋体" w:hint="eastAsia"/>
          <w:sz w:val="24"/>
        </w:rPr>
        <w:t>她</w:t>
      </w:r>
      <w:r>
        <w:rPr>
          <w:rFonts w:ascii="宋体" w:hAnsi="宋体" w:cs="宋体"/>
          <w:sz w:val="24"/>
        </w:rPr>
        <w:t>一筹不展的状态下，</w:t>
      </w:r>
      <w:r>
        <w:rPr>
          <w:rFonts w:ascii="宋体" w:hAnsi="宋体" w:cs="宋体" w:hint="eastAsia"/>
          <w:sz w:val="24"/>
        </w:rPr>
        <w:t>她主动咨询了辅导员，向辅导员诉说她的苦恼。辅导员结合</w:t>
      </w:r>
      <w:r>
        <w:rPr>
          <w:rFonts w:ascii="宋体" w:hAnsi="宋体" w:cs="宋体"/>
          <w:sz w:val="24"/>
        </w:rPr>
        <w:t>校园招聘主渠道，</w:t>
      </w:r>
      <w:r>
        <w:rPr>
          <w:rFonts w:ascii="宋体" w:hAnsi="宋体" w:cs="宋体" w:hint="eastAsia"/>
          <w:sz w:val="24"/>
        </w:rPr>
        <w:t>积极引导她参加</w:t>
      </w:r>
      <w:r>
        <w:rPr>
          <w:rFonts w:ascii="宋体" w:hAnsi="宋体" w:cs="宋体"/>
          <w:sz w:val="24"/>
        </w:rPr>
        <w:t>了“小型化”“多样化”“专业化”等招聘活动，为我</w:t>
      </w:r>
      <w:r>
        <w:rPr>
          <w:rFonts w:ascii="宋体" w:hAnsi="宋体" w:cs="宋体" w:hint="eastAsia"/>
          <w:sz w:val="24"/>
        </w:rPr>
        <w:t>班上</w:t>
      </w:r>
      <w:r>
        <w:rPr>
          <w:rFonts w:ascii="宋体" w:hAnsi="宋体" w:cs="宋体"/>
          <w:sz w:val="24"/>
        </w:rPr>
        <w:t>有同样困扰学生提供</w:t>
      </w:r>
      <w:r>
        <w:rPr>
          <w:rFonts w:ascii="宋体" w:hAnsi="宋体" w:cs="宋体" w:hint="eastAsia"/>
          <w:sz w:val="24"/>
        </w:rPr>
        <w:t>岗</w:t>
      </w:r>
      <w:r>
        <w:rPr>
          <w:rFonts w:ascii="宋体" w:hAnsi="宋体" w:cs="宋体"/>
          <w:sz w:val="24"/>
        </w:rPr>
        <w:t>位。同时利用就业网，群发短信以及微信公众号的推送等信息化手段和新媒体技术，向</w:t>
      </w:r>
      <w:r>
        <w:rPr>
          <w:rFonts w:ascii="宋体" w:hAnsi="宋体" w:cs="宋体" w:hint="eastAsia"/>
          <w:sz w:val="24"/>
        </w:rPr>
        <w:t>班上</w:t>
      </w:r>
      <w:r>
        <w:rPr>
          <w:rFonts w:ascii="宋体" w:hAnsi="宋体" w:cs="宋体"/>
          <w:sz w:val="24"/>
        </w:rPr>
        <w:t>这些困难生送政策送岗位送培训。在这样多的就业机会下，</w:t>
      </w:r>
      <w:r>
        <w:rPr>
          <w:rFonts w:ascii="宋体" w:hAnsi="宋体" w:cs="宋体" w:hint="eastAsia"/>
          <w:sz w:val="24"/>
        </w:rPr>
        <w:t>她终于</w:t>
      </w:r>
      <w:r>
        <w:rPr>
          <w:rFonts w:ascii="宋体" w:hAnsi="宋体" w:cs="宋体"/>
          <w:sz w:val="24"/>
        </w:rPr>
        <w:t>抓住了一份中意的韩语翻译的工作，利用自己在学校学到的知识，努力开拓一份属于自己的明天。</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r>
        <w:rPr>
          <w:rFonts w:ascii="宋体" w:hAnsi="宋体" w:cs="宋体"/>
          <w:sz w:val="24"/>
        </w:rPr>
        <w:t>16</w:t>
      </w:r>
      <w:r>
        <w:rPr>
          <w:rFonts w:ascii="宋体" w:hAnsi="宋体" w:cs="宋体" w:hint="eastAsia"/>
          <w:sz w:val="24"/>
        </w:rPr>
        <w:t>级中韩合作旅游管理学生</w:t>
      </w:r>
      <w:r>
        <w:rPr>
          <w:rFonts w:ascii="宋体" w:hAnsi="宋体" w:cs="宋体"/>
          <w:sz w:val="24"/>
        </w:rPr>
        <w:t>朱春玉，</w:t>
      </w:r>
      <w:r>
        <w:rPr>
          <w:rFonts w:ascii="宋体" w:hAnsi="宋体" w:cs="宋体" w:hint="eastAsia"/>
          <w:sz w:val="24"/>
        </w:rPr>
        <w:t>该生</w:t>
      </w:r>
      <w:r>
        <w:rPr>
          <w:rFonts w:ascii="宋体" w:hAnsi="宋体" w:cs="宋体"/>
          <w:sz w:val="24"/>
        </w:rPr>
        <w:t>对于现在就业难的大趋势，专科学历让</w:t>
      </w:r>
      <w:r>
        <w:rPr>
          <w:rFonts w:ascii="宋体" w:hAnsi="宋体" w:cs="宋体" w:hint="eastAsia"/>
          <w:sz w:val="24"/>
        </w:rPr>
        <w:t>她</w:t>
      </w:r>
      <w:r>
        <w:rPr>
          <w:rFonts w:ascii="宋体" w:hAnsi="宋体" w:cs="宋体"/>
          <w:sz w:val="24"/>
        </w:rPr>
        <w:t>止步不前。内心自卑，一度陷入自我怀疑中，不自信是</w:t>
      </w:r>
      <w:r>
        <w:rPr>
          <w:rFonts w:ascii="宋体" w:hAnsi="宋体" w:cs="宋体" w:hint="eastAsia"/>
          <w:sz w:val="24"/>
        </w:rPr>
        <w:t>她</w:t>
      </w:r>
      <w:r>
        <w:rPr>
          <w:rFonts w:ascii="宋体" w:hAnsi="宋体" w:cs="宋体"/>
          <w:sz w:val="24"/>
        </w:rPr>
        <w:t>就业困难的最大问题。但是在</w:t>
      </w:r>
      <w:r>
        <w:rPr>
          <w:rFonts w:ascii="宋体" w:hAnsi="宋体" w:cs="宋体" w:hint="eastAsia"/>
          <w:sz w:val="24"/>
        </w:rPr>
        <w:t>辅导员对她</w:t>
      </w:r>
      <w:r>
        <w:rPr>
          <w:rFonts w:ascii="宋体" w:hAnsi="宋体" w:cs="宋体"/>
          <w:sz w:val="24"/>
        </w:rPr>
        <w:t>开展的就业帮扶政策下，实行一生一策，动态管理，精准扶贫。针对没有按期毕业的心理，经常</w:t>
      </w:r>
      <w:r>
        <w:rPr>
          <w:rFonts w:ascii="宋体" w:hAnsi="宋体" w:cs="宋体" w:hint="eastAsia"/>
          <w:sz w:val="24"/>
        </w:rPr>
        <w:t>找学生</w:t>
      </w:r>
      <w:r>
        <w:rPr>
          <w:rFonts w:ascii="宋体" w:hAnsi="宋体" w:cs="宋体"/>
          <w:sz w:val="24"/>
        </w:rPr>
        <w:t>聊天谈话，开导心理，疏导心结，并且一直持续关注</w:t>
      </w:r>
      <w:r>
        <w:rPr>
          <w:rFonts w:ascii="宋体" w:hAnsi="宋体" w:cs="宋体" w:hint="eastAsia"/>
          <w:sz w:val="24"/>
        </w:rPr>
        <w:t>学生</w:t>
      </w:r>
      <w:r>
        <w:rPr>
          <w:rFonts w:ascii="宋体" w:hAnsi="宋体" w:cs="宋体"/>
          <w:sz w:val="24"/>
        </w:rPr>
        <w:t>，这让</w:t>
      </w:r>
      <w:r>
        <w:rPr>
          <w:rFonts w:ascii="宋体" w:hAnsi="宋体" w:cs="宋体" w:hint="eastAsia"/>
          <w:sz w:val="24"/>
        </w:rPr>
        <w:t>她</w:t>
      </w:r>
      <w:r>
        <w:rPr>
          <w:rFonts w:ascii="宋体" w:hAnsi="宋体" w:cs="宋体"/>
          <w:sz w:val="24"/>
        </w:rPr>
        <w:t>重拾自信。最终在</w:t>
      </w:r>
      <w:r>
        <w:rPr>
          <w:rFonts w:ascii="宋体" w:hAnsi="宋体" w:cs="宋体" w:hint="eastAsia"/>
          <w:sz w:val="24"/>
        </w:rPr>
        <w:t>辅导员</w:t>
      </w:r>
      <w:r>
        <w:rPr>
          <w:rFonts w:ascii="宋体" w:hAnsi="宋体" w:cs="宋体"/>
          <w:sz w:val="24"/>
        </w:rPr>
        <w:t>的帮助下，在旅行社找到自己的定位，成功就业</w:t>
      </w:r>
      <w:r>
        <w:rPr>
          <w:rFonts w:ascii="宋体" w:hAnsi="宋体" w:cs="宋体" w:hint="eastAsia"/>
          <w:sz w:val="24"/>
        </w:rPr>
        <w:t>后</w:t>
      </w:r>
      <w:r>
        <w:rPr>
          <w:rFonts w:ascii="宋体" w:hAnsi="宋体" w:cs="宋体"/>
          <w:sz w:val="24"/>
        </w:rPr>
        <w:t>对未来的生活充满</w:t>
      </w:r>
      <w:r>
        <w:rPr>
          <w:rFonts w:ascii="宋体" w:hAnsi="宋体" w:cs="宋体" w:hint="eastAsia"/>
          <w:sz w:val="24"/>
        </w:rPr>
        <w:t>朝气</w:t>
      </w:r>
      <w:r>
        <w:rPr>
          <w:rFonts w:ascii="宋体" w:hAnsi="宋体" w:cs="宋体"/>
          <w:sz w:val="24"/>
        </w:rPr>
        <w:t>和期待。</w:t>
      </w:r>
    </w:p>
    <w:p w:rsidR="00AF5C50" w:rsidRDefault="00AF5C50" w:rsidP="00AF5C50">
      <w:pPr>
        <w:spacing w:line="360" w:lineRule="auto"/>
        <w:rPr>
          <w:rFonts w:ascii="宋体" w:hAnsi="宋体" w:cs="宋体"/>
          <w:sz w:val="24"/>
        </w:rPr>
      </w:pPr>
    </w:p>
    <w:p w:rsidR="00AF5C50" w:rsidRDefault="00AF5C50" w:rsidP="00AF5C50">
      <w:pPr>
        <w:spacing w:line="360" w:lineRule="auto"/>
        <w:ind w:firstLineChars="200" w:firstLine="480"/>
        <w:rPr>
          <w:rFonts w:ascii="宋体" w:hAnsi="宋体" w:cs="宋体"/>
          <w:sz w:val="24"/>
        </w:rPr>
      </w:pPr>
      <w:r>
        <w:rPr>
          <w:rFonts w:ascii="宋体" w:hAnsi="宋体" w:cs="宋体"/>
          <w:sz w:val="24"/>
        </w:rPr>
        <w:t>16</w:t>
      </w:r>
      <w:r>
        <w:rPr>
          <w:rFonts w:ascii="宋体" w:hAnsi="宋体" w:cs="宋体" w:hint="eastAsia"/>
          <w:sz w:val="24"/>
        </w:rPr>
        <w:t>级中韩合作旅游管理班学生徐祝凤，</w:t>
      </w:r>
      <w:r>
        <w:rPr>
          <w:rFonts w:ascii="宋体" w:hAnsi="宋体" w:cs="宋体"/>
          <w:sz w:val="24"/>
        </w:rPr>
        <w:t>在即将到来的求职生涯，家庭经济困难对</w:t>
      </w:r>
      <w:r>
        <w:rPr>
          <w:rFonts w:ascii="宋体" w:hAnsi="宋体" w:cs="宋体" w:hint="eastAsia"/>
          <w:sz w:val="24"/>
        </w:rPr>
        <w:t>该生</w:t>
      </w:r>
      <w:r>
        <w:rPr>
          <w:rFonts w:ascii="宋体" w:hAnsi="宋体" w:cs="宋体"/>
          <w:sz w:val="24"/>
        </w:rPr>
        <w:t>来说无疑是“</w:t>
      </w:r>
      <w:r>
        <w:rPr>
          <w:rFonts w:ascii="宋体" w:hAnsi="宋体" w:cs="宋体" w:hint="eastAsia"/>
          <w:sz w:val="24"/>
        </w:rPr>
        <w:t>雪上</w:t>
      </w:r>
      <w:r>
        <w:rPr>
          <w:rFonts w:ascii="宋体" w:hAnsi="宋体" w:cs="宋体"/>
          <w:sz w:val="24"/>
        </w:rPr>
        <w:t>加霜”。作为建档立卡学生，国家学校</w:t>
      </w:r>
      <w:r>
        <w:rPr>
          <w:rFonts w:ascii="宋体" w:hAnsi="宋体" w:cs="宋体" w:hint="eastAsia"/>
          <w:sz w:val="24"/>
        </w:rPr>
        <w:t>给予了</w:t>
      </w:r>
      <w:r>
        <w:rPr>
          <w:rFonts w:ascii="宋体" w:hAnsi="宋体" w:cs="宋体"/>
          <w:sz w:val="24"/>
        </w:rPr>
        <w:t>极大的帮助。面对就业难的问题学校出台相关的优惠政策，加大帮扶力度。切实解决</w:t>
      </w:r>
      <w:r>
        <w:rPr>
          <w:rFonts w:ascii="宋体" w:hAnsi="宋体" w:cs="宋体" w:hint="eastAsia"/>
          <w:sz w:val="24"/>
        </w:rPr>
        <w:t>她</w:t>
      </w:r>
      <w:r>
        <w:rPr>
          <w:rFonts w:ascii="宋体" w:hAnsi="宋体" w:cs="宋体"/>
          <w:sz w:val="24"/>
        </w:rPr>
        <w:t>的后顾之忧。</w:t>
      </w:r>
      <w:r>
        <w:rPr>
          <w:rFonts w:ascii="宋体" w:hAnsi="宋体" w:cs="宋体" w:hint="eastAsia"/>
          <w:sz w:val="24"/>
        </w:rPr>
        <w:t>辅导员根据她的具体情况</w:t>
      </w:r>
      <w:r>
        <w:rPr>
          <w:rFonts w:ascii="宋体" w:hAnsi="宋体" w:cs="宋体"/>
          <w:sz w:val="24"/>
        </w:rPr>
        <w:t>进行有针对的就业指导，坚持“一对一”“一对多”的帮扶机制。积极主动推荐就业岗位引导就业，最后</w:t>
      </w:r>
      <w:r>
        <w:rPr>
          <w:rFonts w:ascii="宋体" w:hAnsi="宋体" w:cs="宋体" w:hint="eastAsia"/>
          <w:sz w:val="24"/>
        </w:rPr>
        <w:t>她</w:t>
      </w:r>
      <w:r>
        <w:rPr>
          <w:rFonts w:ascii="宋体" w:hAnsi="宋体" w:cs="宋体"/>
          <w:sz w:val="24"/>
        </w:rPr>
        <w:t>在酒店找到了属于自己的岗位，</w:t>
      </w:r>
      <w:r>
        <w:rPr>
          <w:rFonts w:ascii="宋体" w:hAnsi="宋体" w:cs="宋体" w:hint="eastAsia"/>
          <w:sz w:val="24"/>
        </w:rPr>
        <w:t>学生表示</w:t>
      </w:r>
      <w:r>
        <w:rPr>
          <w:rFonts w:ascii="宋体" w:hAnsi="宋体" w:cs="宋体"/>
          <w:sz w:val="24"/>
        </w:rPr>
        <w:t>一定认真工作，努力地做好岗位上的螺丝钉，回报社会。</w:t>
      </w: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jc w:val="center"/>
        <w:rPr>
          <w:rFonts w:ascii="宋体" w:hAnsi="宋体" w:cs="宋体"/>
          <w:sz w:val="24"/>
        </w:rPr>
      </w:pPr>
      <w:r>
        <w:rPr>
          <w:rFonts w:ascii="宋体" w:hAnsi="宋体" w:cs="宋体" w:hint="eastAsia"/>
          <w:b/>
          <w:bCs/>
          <w:sz w:val="32"/>
          <w:szCs w:val="32"/>
        </w:rPr>
        <w:lastRenderedPageBreak/>
        <w:t>第六部分 旅游系各专业毕业生跟踪调查情况</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为了更好地服务于地方经济，了解社会对本专业人才知识结构及能力素质的要求，促进我系教学改革，进一步提高教学水平，客观的反映我系毕业生质量和社会声誉，及时发现旅游系在专业设置、素质教育、教学改革、学生管理等方面存在的不足，在系领导的指导下，我系积极开展就业市场的调研工作，</w:t>
      </w:r>
      <w:r>
        <w:rPr>
          <w:rFonts w:ascii="宋体" w:hAnsi="宋体" w:cs="宋体"/>
          <w:sz w:val="24"/>
        </w:rPr>
        <w:t>201</w:t>
      </w:r>
      <w:r>
        <w:rPr>
          <w:rFonts w:ascii="宋体" w:hAnsi="宋体" w:cs="宋体" w:hint="eastAsia"/>
          <w:sz w:val="24"/>
        </w:rPr>
        <w:t>9届旅游管理专业毕业生进行了跟踪调查，通过调研，我们获得了丰富的资讯，对我系的人才培养及就业工作具有重要的指导意义。</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本次调查对象为旅游管理专业</w:t>
      </w:r>
      <w:r>
        <w:rPr>
          <w:rFonts w:ascii="宋体" w:hAnsi="宋体" w:cs="宋体"/>
          <w:sz w:val="24"/>
        </w:rPr>
        <w:t>201</w:t>
      </w:r>
      <w:r>
        <w:rPr>
          <w:rFonts w:ascii="宋体" w:hAnsi="宋体" w:cs="宋体" w:hint="eastAsia"/>
          <w:sz w:val="24"/>
        </w:rPr>
        <w:t>8届部分毕业生。采用就业单位和实地走访调查及毕业生跟踪调查问卷相结合的方法，针对毕业生就业基本情况、所在用人单位基本情况和毕业生对旅游管理专业教育教学的建议等内容进行了调研，共发放调查表</w:t>
      </w:r>
      <w:r>
        <w:rPr>
          <w:rFonts w:ascii="宋体" w:hAnsi="宋体" w:cs="宋体"/>
          <w:sz w:val="24"/>
        </w:rPr>
        <w:t>100</w:t>
      </w:r>
      <w:r>
        <w:rPr>
          <w:rFonts w:ascii="宋体" w:hAnsi="宋体" w:cs="宋体" w:hint="eastAsia"/>
          <w:sz w:val="24"/>
        </w:rPr>
        <w:t>份，收回问卷</w:t>
      </w:r>
      <w:r>
        <w:rPr>
          <w:rFonts w:ascii="宋体" w:hAnsi="宋体" w:cs="宋体"/>
          <w:sz w:val="24"/>
        </w:rPr>
        <w:t>91</w:t>
      </w:r>
      <w:r>
        <w:rPr>
          <w:rFonts w:ascii="宋体" w:hAnsi="宋体" w:cs="宋体" w:hint="eastAsia"/>
          <w:sz w:val="24"/>
        </w:rPr>
        <w:t>份，回收率为</w:t>
      </w:r>
      <w:r>
        <w:rPr>
          <w:rFonts w:ascii="宋体" w:hAnsi="宋体" w:cs="宋体"/>
          <w:sz w:val="24"/>
        </w:rPr>
        <w:t>91%</w:t>
      </w:r>
      <w:r>
        <w:rPr>
          <w:rFonts w:ascii="宋体" w:hAnsi="宋体" w:cs="宋体" w:hint="eastAsia"/>
          <w:sz w:val="24"/>
        </w:rPr>
        <w:t>。其中有效问卷</w:t>
      </w:r>
      <w:r>
        <w:rPr>
          <w:rFonts w:ascii="宋体" w:hAnsi="宋体" w:cs="宋体"/>
          <w:sz w:val="24"/>
        </w:rPr>
        <w:t>85</w:t>
      </w:r>
      <w:r>
        <w:rPr>
          <w:rFonts w:ascii="宋体" w:hAnsi="宋体" w:cs="宋体" w:hint="eastAsia"/>
          <w:sz w:val="24"/>
        </w:rPr>
        <w:t>份，有效率为</w:t>
      </w:r>
      <w:r>
        <w:rPr>
          <w:rFonts w:ascii="宋体" w:hAnsi="宋体" w:cs="宋体"/>
          <w:sz w:val="24"/>
        </w:rPr>
        <w:t>85</w:t>
      </w:r>
      <w:r>
        <w:rPr>
          <w:rFonts w:ascii="宋体" w:hAnsi="宋体" w:cs="宋体" w:hint="eastAsia"/>
          <w:sz w:val="24"/>
        </w:rPr>
        <w:t>％。</w:t>
      </w:r>
    </w:p>
    <w:p w:rsidR="00AF5C50" w:rsidRDefault="00AF5C50" w:rsidP="00AF5C50">
      <w:pPr>
        <w:numPr>
          <w:ilvl w:val="0"/>
          <w:numId w:val="24"/>
        </w:numPr>
        <w:spacing w:line="360" w:lineRule="auto"/>
        <w:rPr>
          <w:rFonts w:ascii="宋体" w:hAnsi="宋体" w:cs="宋体"/>
          <w:sz w:val="24"/>
        </w:rPr>
      </w:pPr>
      <w:r>
        <w:rPr>
          <w:rFonts w:ascii="宋体" w:hAnsi="宋体" w:cs="宋体" w:hint="eastAsia"/>
          <w:sz w:val="24"/>
        </w:rPr>
        <w:t>旅游管理专业毕业生就业基本情况</w:t>
      </w:r>
    </w:p>
    <w:p w:rsidR="00AF5C50" w:rsidRDefault="00AF5C50" w:rsidP="00AF5C50">
      <w:pPr>
        <w:spacing w:line="360" w:lineRule="auto"/>
        <w:rPr>
          <w:rFonts w:ascii="宋体" w:hAnsi="宋体" w:cs="宋体"/>
          <w:sz w:val="24"/>
        </w:rPr>
      </w:pPr>
      <w:r>
        <w:rPr>
          <w:rFonts w:ascii="宋体" w:hAnsi="宋体" w:cs="宋体"/>
          <w:sz w:val="24"/>
        </w:rPr>
        <w:t>1</w:t>
      </w:r>
      <w:r>
        <w:rPr>
          <w:rFonts w:ascii="宋体" w:hAnsi="宋体" w:cs="宋体" w:hint="eastAsia"/>
          <w:sz w:val="24"/>
        </w:rPr>
        <w:t>、就业岗位分析</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2018届旅游管理专业毕业生共计50人，就业率达到98 %、，就业需求量与其他专业比较相对较高。</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在管理就业的毕业生人数为45人，占被调查对象的</w:t>
      </w:r>
      <w:r>
        <w:rPr>
          <w:rFonts w:ascii="宋体" w:hAnsi="宋体" w:cs="宋体"/>
          <w:sz w:val="24"/>
        </w:rPr>
        <w:t>76.4%</w:t>
      </w:r>
      <w:r>
        <w:rPr>
          <w:rFonts w:ascii="宋体" w:hAnsi="宋体" w:cs="宋体" w:hint="eastAsia"/>
          <w:sz w:val="24"/>
        </w:rPr>
        <w:t>，分布在企业、酒店、旅行社和旅游景区。其中</w:t>
      </w:r>
      <w:r>
        <w:rPr>
          <w:rFonts w:ascii="宋体" w:hAnsi="宋体" w:cs="宋体"/>
          <w:sz w:val="24"/>
        </w:rPr>
        <w:t>,</w:t>
      </w:r>
      <w:r>
        <w:rPr>
          <w:rFonts w:ascii="宋体" w:hAnsi="宋体" w:cs="宋体" w:hint="eastAsia"/>
          <w:sz w:val="24"/>
        </w:rPr>
        <w:t>在经营类企业就业的人数为23人，占被调查对象的</w:t>
      </w:r>
      <w:r>
        <w:rPr>
          <w:rFonts w:ascii="宋体" w:hAnsi="宋体" w:cs="宋体"/>
          <w:sz w:val="24"/>
        </w:rPr>
        <w:t>47.6%</w:t>
      </w:r>
      <w:r>
        <w:rPr>
          <w:rFonts w:ascii="宋体" w:hAnsi="宋体" w:cs="宋体" w:hint="eastAsia"/>
          <w:sz w:val="24"/>
        </w:rPr>
        <w:t>；旅行社就业的人数为</w:t>
      </w:r>
      <w:r>
        <w:rPr>
          <w:rFonts w:ascii="宋体" w:hAnsi="宋体" w:cs="宋体"/>
          <w:sz w:val="24"/>
        </w:rPr>
        <w:t>18</w:t>
      </w:r>
      <w:r>
        <w:rPr>
          <w:rFonts w:ascii="宋体" w:hAnsi="宋体" w:cs="宋体" w:hint="eastAsia"/>
          <w:sz w:val="24"/>
        </w:rPr>
        <w:t>人，占被调查对象的</w:t>
      </w:r>
      <w:r>
        <w:rPr>
          <w:rFonts w:ascii="宋体" w:hAnsi="宋体" w:cs="宋体"/>
          <w:sz w:val="24"/>
        </w:rPr>
        <w:t>21.1%</w:t>
      </w:r>
      <w:r>
        <w:rPr>
          <w:rFonts w:ascii="宋体" w:hAnsi="宋体" w:cs="宋体" w:hint="eastAsia"/>
          <w:sz w:val="24"/>
        </w:rPr>
        <w:t>。这说明旅游饭店和旅行社是我院旅游管理专业毕业生的主要就业方向，因为相对于旅游其他企业来说，在经营类企业吸纳人才的能力强。</w:t>
      </w:r>
    </w:p>
    <w:p w:rsidR="00AF5C50" w:rsidRDefault="00AF5C50" w:rsidP="00AF5C50">
      <w:pPr>
        <w:spacing w:line="360" w:lineRule="auto"/>
        <w:rPr>
          <w:rFonts w:ascii="宋体" w:hAnsi="宋体" w:cs="宋体"/>
          <w:sz w:val="24"/>
        </w:rPr>
      </w:pPr>
      <w:r>
        <w:rPr>
          <w:rFonts w:ascii="宋体" w:hAnsi="宋体" w:cs="宋体"/>
          <w:sz w:val="24"/>
        </w:rPr>
        <w:t>2</w:t>
      </w:r>
      <w:r>
        <w:rPr>
          <w:rFonts w:ascii="宋体" w:hAnsi="宋体" w:cs="宋体" w:hint="eastAsia"/>
          <w:sz w:val="24"/>
        </w:rPr>
        <w:t>、就业区域分析</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就业区域分析2019届旅游管理专业毕业生就业仍然集中在</w:t>
      </w:r>
      <w:r w:rsidRPr="00D43EBB">
        <w:rPr>
          <w:rFonts w:ascii="宋体" w:hAnsi="宋体" w:cs="宋体" w:hint="eastAsia"/>
          <w:sz w:val="24"/>
        </w:rPr>
        <w:t>安徽</w:t>
      </w:r>
      <w:r>
        <w:rPr>
          <w:rFonts w:ascii="宋体" w:hAnsi="宋体" w:cs="宋体" w:hint="eastAsia"/>
          <w:sz w:val="24"/>
        </w:rPr>
        <w:t>省内，其中选择在安徽省就业的毕业生占到了</w:t>
      </w:r>
      <w:r>
        <w:rPr>
          <w:rFonts w:ascii="宋体" w:hAnsi="宋体" w:cs="宋体"/>
          <w:sz w:val="24"/>
        </w:rPr>
        <w:t>56.4%</w:t>
      </w:r>
      <w:r>
        <w:rPr>
          <w:rFonts w:ascii="宋体" w:hAnsi="宋体" w:cs="宋体" w:hint="eastAsia"/>
          <w:sz w:val="24"/>
        </w:rPr>
        <w:t>。就业单位主要集中在跟我系有教学合作关系的中国国际旅行社、天鹅湖大酒店、丰大酒店等。其次，选择在北京和上海就业的也较多。原因是我系的实习单位主要集中在</w:t>
      </w:r>
      <w:r w:rsidRPr="00D43EBB">
        <w:rPr>
          <w:rFonts w:ascii="宋体" w:hAnsi="宋体" w:cs="宋体" w:hint="eastAsia"/>
          <w:sz w:val="24"/>
        </w:rPr>
        <w:t>合肥的</w:t>
      </w:r>
      <w:r>
        <w:rPr>
          <w:rFonts w:ascii="宋体" w:hAnsi="宋体" w:cs="宋体" w:hint="eastAsia"/>
          <w:sz w:val="24"/>
        </w:rPr>
        <w:t>一些旅行社和上海的一些星级酒店。可见，实习单位与就业单位之间联系的情况应该给旅游专业建设带来启示：院校在毕业生就业方面的导向作用是非常重要的，如何拓展毕业生就业的空间范围，毕业实习单位的选择至关重要。</w:t>
      </w:r>
    </w:p>
    <w:tbl>
      <w:tblPr>
        <w:tblW w:w="0" w:type="auto"/>
        <w:tblInd w:w="-432" w:type="dxa"/>
        <w:tblLayout w:type="fixed"/>
        <w:tblLook w:val="0000" w:firstRow="0" w:lastRow="0" w:firstColumn="0" w:lastColumn="0" w:noHBand="0" w:noVBand="0"/>
      </w:tblPr>
      <w:tblGrid>
        <w:gridCol w:w="1185"/>
        <w:gridCol w:w="678"/>
        <w:gridCol w:w="740"/>
        <w:gridCol w:w="867"/>
        <w:gridCol w:w="869"/>
        <w:gridCol w:w="746"/>
        <w:gridCol w:w="849"/>
        <w:gridCol w:w="678"/>
        <w:gridCol w:w="678"/>
        <w:gridCol w:w="678"/>
        <w:gridCol w:w="678"/>
        <w:gridCol w:w="729"/>
      </w:tblGrid>
      <w:tr w:rsidR="00AF5C50" w:rsidTr="00D936D0">
        <w:trPr>
          <w:trHeight w:val="266"/>
        </w:trPr>
        <w:tc>
          <w:tcPr>
            <w:tcW w:w="1185" w:type="dxa"/>
            <w:vMerge w:val="restart"/>
            <w:tcBorders>
              <w:top w:val="single" w:sz="4" w:space="0" w:color="auto"/>
              <w:left w:val="single" w:sz="4" w:space="0" w:color="auto"/>
              <w:bottom w:val="single" w:sz="2" w:space="0" w:color="000000"/>
              <w:right w:val="single" w:sz="4" w:space="0" w:color="auto"/>
            </w:tcBorders>
          </w:tcPr>
          <w:p w:rsidR="00AF5C50" w:rsidRDefault="00AF5C50" w:rsidP="00D936D0">
            <w:pPr>
              <w:spacing w:line="360" w:lineRule="auto"/>
              <w:rPr>
                <w:rFonts w:ascii="宋体" w:hAnsi="宋体" w:cs="宋体"/>
                <w:szCs w:val="21"/>
              </w:rPr>
            </w:pPr>
          </w:p>
          <w:p w:rsidR="00AF5C50" w:rsidRDefault="00AF5C50" w:rsidP="00D936D0">
            <w:pPr>
              <w:spacing w:line="360" w:lineRule="auto"/>
              <w:rPr>
                <w:rFonts w:ascii="宋体" w:hAnsi="宋体" w:cs="宋体"/>
                <w:szCs w:val="21"/>
              </w:rPr>
            </w:pPr>
            <w:r>
              <w:rPr>
                <w:rFonts w:ascii="宋体" w:hAnsi="宋体" w:cs="宋体" w:hint="eastAsia"/>
                <w:szCs w:val="21"/>
              </w:rPr>
              <w:t>所在城市</w:t>
            </w:r>
          </w:p>
        </w:tc>
        <w:tc>
          <w:tcPr>
            <w:tcW w:w="8190" w:type="dxa"/>
            <w:gridSpan w:val="11"/>
            <w:tcBorders>
              <w:top w:val="single" w:sz="18" w:space="0" w:color="000000"/>
              <w:left w:val="single" w:sz="4" w:space="0" w:color="auto"/>
              <w:bottom w:val="single" w:sz="4" w:space="0" w:color="000000"/>
              <w:right w:val="single" w:sz="4" w:space="0" w:color="auto"/>
            </w:tcBorders>
          </w:tcPr>
          <w:p w:rsidR="00AF5C50" w:rsidRDefault="00AF5C50" w:rsidP="00D936D0">
            <w:pPr>
              <w:spacing w:line="360" w:lineRule="auto"/>
              <w:jc w:val="center"/>
              <w:rPr>
                <w:rFonts w:ascii="宋体" w:hAnsi="宋体" w:cs="宋体"/>
                <w:szCs w:val="21"/>
              </w:rPr>
            </w:pPr>
            <w:r>
              <w:rPr>
                <w:rFonts w:ascii="宋体" w:hAnsi="宋体" w:cs="宋体" w:hint="eastAsia"/>
                <w:szCs w:val="21"/>
              </w:rPr>
              <w:t>从</w:t>
            </w:r>
            <w:r>
              <w:rPr>
                <w:rFonts w:ascii="宋体" w:hAnsi="宋体" w:cs="宋体"/>
                <w:szCs w:val="21"/>
              </w:rPr>
              <w:t xml:space="preserve">     </w:t>
            </w:r>
            <w:r>
              <w:rPr>
                <w:rFonts w:ascii="宋体" w:hAnsi="宋体" w:cs="宋体" w:hint="eastAsia"/>
                <w:szCs w:val="21"/>
              </w:rPr>
              <w:t>事</w:t>
            </w:r>
            <w:r>
              <w:rPr>
                <w:rFonts w:ascii="宋体" w:hAnsi="宋体" w:cs="宋体"/>
                <w:szCs w:val="21"/>
              </w:rPr>
              <w:t xml:space="preserve">    </w:t>
            </w:r>
            <w:r>
              <w:rPr>
                <w:rFonts w:ascii="宋体" w:hAnsi="宋体" w:cs="宋体" w:hint="eastAsia"/>
                <w:szCs w:val="21"/>
              </w:rPr>
              <w:t>行</w:t>
            </w:r>
            <w:r>
              <w:rPr>
                <w:rFonts w:ascii="宋体" w:hAnsi="宋体" w:cs="宋体"/>
                <w:szCs w:val="21"/>
              </w:rPr>
              <w:t xml:space="preserve">     </w:t>
            </w:r>
            <w:r>
              <w:rPr>
                <w:rFonts w:ascii="宋体" w:hAnsi="宋体" w:cs="宋体" w:hint="eastAsia"/>
                <w:szCs w:val="21"/>
              </w:rPr>
              <w:t>业</w:t>
            </w:r>
          </w:p>
        </w:tc>
      </w:tr>
      <w:tr w:rsidR="00AF5C50" w:rsidTr="00D936D0">
        <w:trPr>
          <w:trHeight w:val="312"/>
        </w:trPr>
        <w:tc>
          <w:tcPr>
            <w:tcW w:w="1185" w:type="dxa"/>
            <w:vMerge/>
            <w:tcBorders>
              <w:top w:val="nil"/>
              <w:left w:val="single" w:sz="4" w:space="0" w:color="auto"/>
              <w:bottom w:val="single" w:sz="2" w:space="0" w:color="000000"/>
              <w:right w:val="single" w:sz="4" w:space="0" w:color="auto"/>
            </w:tcBorders>
          </w:tcPr>
          <w:p w:rsidR="00AF5C50" w:rsidRDefault="00AF5C50" w:rsidP="00D936D0">
            <w:pPr>
              <w:spacing w:line="360" w:lineRule="auto"/>
              <w:rPr>
                <w:rFonts w:ascii="宋体" w:hAnsi="宋体" w:cs="宋体"/>
                <w:szCs w:val="21"/>
              </w:rPr>
            </w:pPr>
          </w:p>
        </w:tc>
        <w:tc>
          <w:tcPr>
            <w:tcW w:w="1418" w:type="dxa"/>
            <w:gridSpan w:val="2"/>
            <w:tcBorders>
              <w:top w:val="single" w:sz="4" w:space="0" w:color="000000"/>
              <w:left w:val="single" w:sz="4" w:space="0" w:color="auto"/>
              <w:bottom w:val="single" w:sz="2" w:space="0" w:color="000000"/>
              <w:right w:val="single" w:sz="4" w:space="0" w:color="000000"/>
            </w:tcBorders>
          </w:tcPr>
          <w:p w:rsidR="00AF5C50" w:rsidRDefault="00AF5C50" w:rsidP="00D936D0">
            <w:pPr>
              <w:spacing w:line="360" w:lineRule="auto"/>
              <w:jc w:val="center"/>
              <w:rPr>
                <w:rFonts w:ascii="宋体" w:hAnsi="宋体" w:cs="宋体"/>
                <w:szCs w:val="21"/>
              </w:rPr>
            </w:pPr>
            <w:r>
              <w:rPr>
                <w:rFonts w:ascii="宋体" w:hAnsi="宋体" w:cs="宋体" w:hint="eastAsia"/>
                <w:szCs w:val="21"/>
              </w:rPr>
              <w:t>旅游饭店</w:t>
            </w:r>
          </w:p>
        </w:tc>
        <w:tc>
          <w:tcPr>
            <w:tcW w:w="1736" w:type="dxa"/>
            <w:gridSpan w:val="2"/>
            <w:tcBorders>
              <w:top w:val="single" w:sz="4" w:space="0" w:color="000000"/>
              <w:left w:val="nil"/>
              <w:bottom w:val="single" w:sz="2" w:space="0" w:color="000000"/>
              <w:right w:val="single" w:sz="4" w:space="0" w:color="000000"/>
            </w:tcBorders>
          </w:tcPr>
          <w:p w:rsidR="00AF5C50" w:rsidRDefault="00AF5C50" w:rsidP="00D936D0">
            <w:pPr>
              <w:spacing w:line="360" w:lineRule="auto"/>
              <w:jc w:val="center"/>
              <w:rPr>
                <w:rFonts w:ascii="宋体" w:hAnsi="宋体" w:cs="宋体"/>
                <w:szCs w:val="21"/>
              </w:rPr>
            </w:pPr>
            <w:r>
              <w:rPr>
                <w:rFonts w:ascii="宋体" w:hAnsi="宋体" w:cs="宋体" w:hint="eastAsia"/>
                <w:szCs w:val="21"/>
              </w:rPr>
              <w:t>旅行社</w:t>
            </w:r>
          </w:p>
        </w:tc>
        <w:tc>
          <w:tcPr>
            <w:tcW w:w="1595" w:type="dxa"/>
            <w:gridSpan w:val="2"/>
            <w:tcBorders>
              <w:top w:val="single" w:sz="4" w:space="0" w:color="000000"/>
              <w:left w:val="nil"/>
              <w:bottom w:val="single" w:sz="2"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hint="eastAsia"/>
                <w:szCs w:val="21"/>
              </w:rPr>
              <w:t>旅游学校</w:t>
            </w:r>
          </w:p>
        </w:tc>
        <w:tc>
          <w:tcPr>
            <w:tcW w:w="1356" w:type="dxa"/>
            <w:gridSpan w:val="2"/>
            <w:tcBorders>
              <w:top w:val="single" w:sz="4" w:space="0" w:color="000000"/>
              <w:left w:val="single" w:sz="4" w:space="0" w:color="000000"/>
              <w:bottom w:val="single" w:sz="2"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hint="eastAsia"/>
                <w:szCs w:val="21"/>
              </w:rPr>
              <w:t>旅游景区</w:t>
            </w:r>
          </w:p>
        </w:tc>
        <w:tc>
          <w:tcPr>
            <w:tcW w:w="1356" w:type="dxa"/>
            <w:gridSpan w:val="2"/>
            <w:tcBorders>
              <w:top w:val="single" w:sz="4" w:space="0" w:color="000000"/>
              <w:left w:val="single" w:sz="4" w:space="0" w:color="000000"/>
              <w:bottom w:val="single" w:sz="2"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hint="eastAsia"/>
                <w:szCs w:val="21"/>
              </w:rPr>
              <w:t>非旅游行业</w:t>
            </w:r>
          </w:p>
        </w:tc>
        <w:tc>
          <w:tcPr>
            <w:tcW w:w="729" w:type="dxa"/>
            <w:tcBorders>
              <w:top w:val="single" w:sz="4" w:space="0" w:color="000000"/>
              <w:left w:val="single" w:sz="4" w:space="0" w:color="000000"/>
              <w:bottom w:val="nil"/>
              <w:right w:val="single" w:sz="4" w:space="0" w:color="auto"/>
            </w:tcBorders>
          </w:tcPr>
          <w:p w:rsidR="00AF5C50" w:rsidRDefault="00AF5C50" w:rsidP="00D936D0">
            <w:pPr>
              <w:spacing w:line="360" w:lineRule="auto"/>
              <w:jc w:val="center"/>
              <w:rPr>
                <w:rFonts w:ascii="宋体" w:hAnsi="宋体" w:cs="宋体"/>
                <w:szCs w:val="21"/>
              </w:rPr>
            </w:pPr>
            <w:r>
              <w:rPr>
                <w:rFonts w:ascii="宋体" w:hAnsi="宋体" w:cs="宋体" w:hint="eastAsia"/>
                <w:szCs w:val="21"/>
              </w:rPr>
              <w:t>小计</w:t>
            </w:r>
          </w:p>
        </w:tc>
      </w:tr>
      <w:tr w:rsidR="00AF5C50" w:rsidTr="00D936D0">
        <w:trPr>
          <w:trHeight w:val="296"/>
        </w:trPr>
        <w:tc>
          <w:tcPr>
            <w:tcW w:w="1185" w:type="dxa"/>
            <w:vMerge w:val="restart"/>
            <w:tcBorders>
              <w:top w:val="nil"/>
              <w:left w:val="single" w:sz="4" w:space="0" w:color="auto"/>
              <w:bottom w:val="single" w:sz="4" w:space="0" w:color="000000"/>
              <w:right w:val="single" w:sz="4" w:space="0" w:color="000000"/>
            </w:tcBorders>
          </w:tcPr>
          <w:p w:rsidR="00AF5C50" w:rsidRDefault="00AF5C50" w:rsidP="00D936D0">
            <w:pPr>
              <w:spacing w:line="360" w:lineRule="auto"/>
              <w:rPr>
                <w:rFonts w:ascii="宋体" w:hAnsi="宋体" w:cs="宋体"/>
                <w:szCs w:val="21"/>
              </w:rPr>
            </w:pPr>
          </w:p>
          <w:p w:rsidR="00AF5C50" w:rsidRDefault="00AF5C50" w:rsidP="00D936D0">
            <w:pPr>
              <w:spacing w:line="360" w:lineRule="auto"/>
              <w:rPr>
                <w:rFonts w:ascii="宋体" w:hAnsi="宋体" w:cs="宋体"/>
                <w:szCs w:val="21"/>
              </w:rPr>
            </w:pPr>
            <w:r>
              <w:rPr>
                <w:rFonts w:ascii="宋体" w:hAnsi="宋体" w:cs="宋体" w:hint="eastAsia"/>
                <w:szCs w:val="21"/>
              </w:rPr>
              <w:t>合肥</w:t>
            </w:r>
          </w:p>
          <w:p w:rsidR="00AF5C50" w:rsidRDefault="00AF5C50" w:rsidP="00D936D0">
            <w:pPr>
              <w:spacing w:line="360" w:lineRule="auto"/>
              <w:rPr>
                <w:rFonts w:ascii="宋体" w:hAnsi="宋体" w:cs="宋体"/>
                <w:szCs w:val="21"/>
              </w:rPr>
            </w:pPr>
            <w:r>
              <w:rPr>
                <w:rFonts w:ascii="宋体" w:hAnsi="宋体" w:cs="宋体" w:hint="eastAsia"/>
                <w:szCs w:val="21"/>
              </w:rPr>
              <w:t>芜湖</w:t>
            </w:r>
          </w:p>
          <w:p w:rsidR="00AF5C50" w:rsidRDefault="00AF5C50" w:rsidP="00D936D0">
            <w:pPr>
              <w:spacing w:line="360" w:lineRule="auto"/>
              <w:rPr>
                <w:rFonts w:ascii="宋体" w:hAnsi="宋体" w:cs="宋体"/>
                <w:szCs w:val="21"/>
              </w:rPr>
            </w:pPr>
            <w:r>
              <w:rPr>
                <w:rFonts w:ascii="宋体" w:hAnsi="宋体" w:cs="宋体" w:hint="eastAsia"/>
                <w:szCs w:val="21"/>
              </w:rPr>
              <w:t>上海</w:t>
            </w:r>
          </w:p>
          <w:p w:rsidR="00AF5C50" w:rsidRDefault="00AF5C50" w:rsidP="00D936D0">
            <w:pPr>
              <w:spacing w:line="360" w:lineRule="auto"/>
              <w:rPr>
                <w:rFonts w:ascii="宋体" w:hAnsi="宋体" w:cs="宋体"/>
                <w:szCs w:val="21"/>
              </w:rPr>
            </w:pPr>
            <w:r>
              <w:rPr>
                <w:rFonts w:ascii="宋体" w:hAnsi="宋体" w:cs="宋体" w:hint="eastAsia"/>
                <w:szCs w:val="21"/>
              </w:rPr>
              <w:t>六安</w:t>
            </w:r>
          </w:p>
          <w:p w:rsidR="00AF5C50" w:rsidRDefault="00AF5C50" w:rsidP="00D936D0">
            <w:pPr>
              <w:spacing w:line="360" w:lineRule="auto"/>
              <w:rPr>
                <w:rFonts w:ascii="宋体" w:hAnsi="宋体" w:cs="宋体"/>
                <w:szCs w:val="21"/>
              </w:rPr>
            </w:pPr>
            <w:r>
              <w:rPr>
                <w:rFonts w:ascii="宋体" w:hAnsi="宋体" w:cs="宋体" w:hint="eastAsia"/>
                <w:szCs w:val="21"/>
              </w:rPr>
              <w:t>杭州</w:t>
            </w:r>
          </w:p>
          <w:p w:rsidR="00AF5C50" w:rsidRDefault="00AF5C50" w:rsidP="00D936D0">
            <w:pPr>
              <w:spacing w:line="360" w:lineRule="auto"/>
              <w:rPr>
                <w:rFonts w:ascii="宋体" w:hAnsi="宋体" w:cs="宋体"/>
                <w:szCs w:val="21"/>
              </w:rPr>
            </w:pPr>
            <w:r>
              <w:rPr>
                <w:rFonts w:ascii="宋体" w:hAnsi="宋体" w:cs="宋体" w:hint="eastAsia"/>
                <w:szCs w:val="21"/>
              </w:rPr>
              <w:t>淮南</w:t>
            </w:r>
          </w:p>
          <w:p w:rsidR="00AF5C50" w:rsidRDefault="00AF5C50" w:rsidP="00D936D0">
            <w:pPr>
              <w:spacing w:line="360" w:lineRule="auto"/>
              <w:rPr>
                <w:rFonts w:ascii="宋体" w:hAnsi="宋体" w:cs="宋体"/>
                <w:szCs w:val="21"/>
              </w:rPr>
            </w:pPr>
            <w:r>
              <w:rPr>
                <w:rFonts w:ascii="宋体" w:hAnsi="宋体" w:cs="宋体" w:hint="eastAsia"/>
                <w:szCs w:val="21"/>
              </w:rPr>
              <w:t>马鞍山</w:t>
            </w:r>
          </w:p>
          <w:p w:rsidR="00AF5C50" w:rsidRDefault="00AF5C50" w:rsidP="00D936D0">
            <w:pPr>
              <w:spacing w:line="360" w:lineRule="auto"/>
              <w:rPr>
                <w:rFonts w:ascii="宋体" w:hAnsi="宋体" w:cs="宋体"/>
                <w:szCs w:val="21"/>
              </w:rPr>
            </w:pPr>
            <w:r>
              <w:rPr>
                <w:rFonts w:ascii="宋体" w:hAnsi="宋体" w:cs="宋体" w:hint="eastAsia"/>
                <w:szCs w:val="21"/>
              </w:rPr>
              <w:t>宣城</w:t>
            </w:r>
          </w:p>
          <w:p w:rsidR="00AF5C50" w:rsidRDefault="00AF5C50" w:rsidP="00D936D0">
            <w:pPr>
              <w:spacing w:line="360" w:lineRule="auto"/>
              <w:rPr>
                <w:rFonts w:ascii="宋体" w:hAnsi="宋体" w:cs="宋体"/>
                <w:szCs w:val="21"/>
              </w:rPr>
            </w:pPr>
            <w:r>
              <w:rPr>
                <w:rFonts w:ascii="宋体" w:hAnsi="宋体" w:cs="宋体" w:hint="eastAsia"/>
                <w:szCs w:val="21"/>
              </w:rPr>
              <w:t>安庆</w:t>
            </w:r>
          </w:p>
          <w:p w:rsidR="00AF5C50" w:rsidRDefault="00AF5C50" w:rsidP="00D936D0">
            <w:pPr>
              <w:spacing w:line="360" w:lineRule="auto"/>
              <w:rPr>
                <w:rFonts w:ascii="宋体" w:hAnsi="宋体" w:cs="宋体"/>
                <w:szCs w:val="21"/>
              </w:rPr>
            </w:pPr>
            <w:r>
              <w:rPr>
                <w:rFonts w:ascii="宋体" w:hAnsi="宋体" w:cs="宋体" w:hint="eastAsia"/>
                <w:szCs w:val="21"/>
              </w:rPr>
              <w:t>黄山</w:t>
            </w:r>
          </w:p>
        </w:tc>
        <w:tc>
          <w:tcPr>
            <w:tcW w:w="678" w:type="dxa"/>
            <w:tcBorders>
              <w:top w:val="single" w:sz="2" w:space="0" w:color="000000"/>
              <w:left w:val="nil"/>
              <w:bottom w:val="single" w:sz="2" w:space="0" w:color="000000"/>
              <w:right w:val="single" w:sz="4" w:space="0" w:color="000000"/>
            </w:tcBorders>
          </w:tcPr>
          <w:p w:rsidR="00AF5C50" w:rsidRDefault="00AF5C50" w:rsidP="00D936D0">
            <w:pPr>
              <w:spacing w:line="360" w:lineRule="auto"/>
              <w:rPr>
                <w:rFonts w:ascii="宋体" w:hAnsi="宋体" w:cs="宋体"/>
                <w:szCs w:val="21"/>
              </w:rPr>
            </w:pPr>
            <w:r>
              <w:rPr>
                <w:rFonts w:ascii="宋体" w:hAnsi="宋体" w:cs="宋体" w:hint="eastAsia"/>
                <w:szCs w:val="21"/>
              </w:rPr>
              <w:t>女生</w:t>
            </w:r>
          </w:p>
        </w:tc>
        <w:tc>
          <w:tcPr>
            <w:tcW w:w="740" w:type="dxa"/>
            <w:tcBorders>
              <w:top w:val="single" w:sz="2" w:space="0" w:color="000000"/>
              <w:left w:val="nil"/>
              <w:bottom w:val="single" w:sz="2" w:space="0" w:color="000000"/>
              <w:right w:val="single" w:sz="4" w:space="0" w:color="000000"/>
            </w:tcBorders>
          </w:tcPr>
          <w:p w:rsidR="00AF5C50" w:rsidRDefault="00AF5C50" w:rsidP="00D936D0">
            <w:pPr>
              <w:spacing w:line="360" w:lineRule="auto"/>
              <w:rPr>
                <w:rFonts w:ascii="宋体" w:hAnsi="宋体" w:cs="宋体"/>
                <w:szCs w:val="21"/>
              </w:rPr>
            </w:pPr>
            <w:r>
              <w:rPr>
                <w:rFonts w:ascii="宋体" w:hAnsi="宋体" w:cs="宋体" w:hint="eastAsia"/>
                <w:szCs w:val="21"/>
              </w:rPr>
              <w:t>男生</w:t>
            </w:r>
          </w:p>
        </w:tc>
        <w:tc>
          <w:tcPr>
            <w:tcW w:w="867" w:type="dxa"/>
            <w:tcBorders>
              <w:top w:val="single" w:sz="2" w:space="0" w:color="000000"/>
              <w:left w:val="nil"/>
              <w:bottom w:val="single" w:sz="2" w:space="0" w:color="000000"/>
              <w:right w:val="nil"/>
            </w:tcBorders>
          </w:tcPr>
          <w:p w:rsidR="00AF5C50" w:rsidRDefault="00AF5C50" w:rsidP="00D936D0">
            <w:pPr>
              <w:spacing w:line="360" w:lineRule="auto"/>
              <w:rPr>
                <w:rFonts w:ascii="宋体" w:hAnsi="宋体" w:cs="宋体"/>
                <w:szCs w:val="21"/>
              </w:rPr>
            </w:pPr>
            <w:r>
              <w:rPr>
                <w:rFonts w:ascii="宋体" w:hAnsi="宋体" w:cs="宋体" w:hint="eastAsia"/>
                <w:szCs w:val="21"/>
              </w:rPr>
              <w:t>女生</w:t>
            </w:r>
          </w:p>
        </w:tc>
        <w:tc>
          <w:tcPr>
            <w:tcW w:w="869" w:type="dxa"/>
            <w:tcBorders>
              <w:top w:val="single" w:sz="2" w:space="0" w:color="000000"/>
              <w:left w:val="single" w:sz="4" w:space="0" w:color="000000"/>
              <w:bottom w:val="single" w:sz="2" w:space="0" w:color="000000"/>
              <w:right w:val="nil"/>
            </w:tcBorders>
          </w:tcPr>
          <w:p w:rsidR="00AF5C50" w:rsidRDefault="00AF5C50" w:rsidP="00D936D0">
            <w:pPr>
              <w:spacing w:line="360" w:lineRule="auto"/>
              <w:rPr>
                <w:rFonts w:ascii="宋体" w:hAnsi="宋体" w:cs="宋体"/>
                <w:szCs w:val="21"/>
              </w:rPr>
            </w:pPr>
            <w:r>
              <w:rPr>
                <w:rFonts w:ascii="宋体" w:hAnsi="宋体" w:cs="宋体" w:hint="eastAsia"/>
                <w:szCs w:val="21"/>
              </w:rPr>
              <w:t>男生</w:t>
            </w:r>
          </w:p>
        </w:tc>
        <w:tc>
          <w:tcPr>
            <w:tcW w:w="746" w:type="dxa"/>
            <w:tcBorders>
              <w:top w:val="single" w:sz="2" w:space="0" w:color="000000"/>
              <w:left w:val="single" w:sz="4" w:space="0" w:color="000000"/>
              <w:bottom w:val="single" w:sz="2" w:space="0" w:color="000000"/>
              <w:right w:val="nil"/>
            </w:tcBorders>
          </w:tcPr>
          <w:p w:rsidR="00AF5C50" w:rsidRDefault="00AF5C50" w:rsidP="00D936D0">
            <w:pPr>
              <w:spacing w:line="360" w:lineRule="auto"/>
              <w:rPr>
                <w:rFonts w:ascii="宋体" w:hAnsi="宋体" w:cs="宋体"/>
                <w:szCs w:val="21"/>
              </w:rPr>
            </w:pPr>
            <w:r>
              <w:rPr>
                <w:rFonts w:ascii="宋体" w:hAnsi="宋体" w:cs="宋体" w:hint="eastAsia"/>
                <w:szCs w:val="21"/>
              </w:rPr>
              <w:t>女生</w:t>
            </w:r>
          </w:p>
        </w:tc>
        <w:tc>
          <w:tcPr>
            <w:tcW w:w="849" w:type="dxa"/>
            <w:tcBorders>
              <w:top w:val="single" w:sz="2" w:space="0" w:color="000000"/>
              <w:left w:val="single" w:sz="4" w:space="0" w:color="000000"/>
              <w:bottom w:val="single" w:sz="2" w:space="0" w:color="000000"/>
              <w:right w:val="nil"/>
            </w:tcBorders>
          </w:tcPr>
          <w:p w:rsidR="00AF5C50" w:rsidRDefault="00AF5C50" w:rsidP="00D936D0">
            <w:pPr>
              <w:spacing w:line="360" w:lineRule="auto"/>
              <w:rPr>
                <w:rFonts w:ascii="宋体" w:hAnsi="宋体" w:cs="宋体"/>
                <w:szCs w:val="21"/>
              </w:rPr>
            </w:pPr>
            <w:r>
              <w:rPr>
                <w:rFonts w:ascii="宋体" w:hAnsi="宋体" w:cs="宋体" w:hint="eastAsia"/>
                <w:szCs w:val="21"/>
              </w:rPr>
              <w:t>男生</w:t>
            </w:r>
          </w:p>
        </w:tc>
        <w:tc>
          <w:tcPr>
            <w:tcW w:w="678" w:type="dxa"/>
            <w:tcBorders>
              <w:top w:val="single" w:sz="2" w:space="0" w:color="000000"/>
              <w:left w:val="single" w:sz="4" w:space="0" w:color="000000"/>
              <w:bottom w:val="single" w:sz="2" w:space="0" w:color="000000"/>
              <w:right w:val="nil"/>
            </w:tcBorders>
          </w:tcPr>
          <w:p w:rsidR="00AF5C50" w:rsidRDefault="00AF5C50" w:rsidP="00D936D0">
            <w:pPr>
              <w:spacing w:line="360" w:lineRule="auto"/>
              <w:rPr>
                <w:rFonts w:ascii="宋体" w:hAnsi="宋体" w:cs="宋体"/>
                <w:szCs w:val="21"/>
              </w:rPr>
            </w:pPr>
            <w:r>
              <w:rPr>
                <w:rFonts w:ascii="宋体" w:hAnsi="宋体" w:cs="宋体" w:hint="eastAsia"/>
                <w:szCs w:val="21"/>
              </w:rPr>
              <w:t>女生</w:t>
            </w:r>
          </w:p>
        </w:tc>
        <w:tc>
          <w:tcPr>
            <w:tcW w:w="678" w:type="dxa"/>
            <w:tcBorders>
              <w:top w:val="single" w:sz="2" w:space="0" w:color="000000"/>
              <w:left w:val="single" w:sz="4" w:space="0" w:color="000000"/>
              <w:bottom w:val="single" w:sz="2" w:space="0" w:color="000000"/>
              <w:right w:val="nil"/>
            </w:tcBorders>
          </w:tcPr>
          <w:p w:rsidR="00AF5C50" w:rsidRDefault="00AF5C50" w:rsidP="00D936D0">
            <w:pPr>
              <w:spacing w:line="360" w:lineRule="auto"/>
              <w:rPr>
                <w:rFonts w:ascii="宋体" w:hAnsi="宋体" w:cs="宋体"/>
                <w:szCs w:val="21"/>
              </w:rPr>
            </w:pPr>
            <w:r>
              <w:rPr>
                <w:rFonts w:ascii="宋体" w:hAnsi="宋体" w:cs="宋体" w:hint="eastAsia"/>
                <w:szCs w:val="21"/>
              </w:rPr>
              <w:t>男生</w:t>
            </w:r>
          </w:p>
        </w:tc>
        <w:tc>
          <w:tcPr>
            <w:tcW w:w="678" w:type="dxa"/>
            <w:tcBorders>
              <w:top w:val="single" w:sz="2" w:space="0" w:color="000000"/>
              <w:left w:val="single" w:sz="4" w:space="0" w:color="000000"/>
              <w:bottom w:val="single" w:sz="2" w:space="0" w:color="000000"/>
              <w:right w:val="nil"/>
            </w:tcBorders>
          </w:tcPr>
          <w:p w:rsidR="00AF5C50" w:rsidRDefault="00AF5C50" w:rsidP="00D936D0">
            <w:pPr>
              <w:spacing w:line="360" w:lineRule="auto"/>
              <w:rPr>
                <w:rFonts w:ascii="宋体" w:hAnsi="宋体" w:cs="宋体"/>
                <w:szCs w:val="21"/>
              </w:rPr>
            </w:pPr>
            <w:r>
              <w:rPr>
                <w:rFonts w:ascii="宋体" w:hAnsi="宋体" w:cs="宋体" w:hint="eastAsia"/>
                <w:szCs w:val="21"/>
              </w:rPr>
              <w:t>女生</w:t>
            </w:r>
          </w:p>
        </w:tc>
        <w:tc>
          <w:tcPr>
            <w:tcW w:w="678" w:type="dxa"/>
            <w:tcBorders>
              <w:top w:val="single" w:sz="2" w:space="0" w:color="000000"/>
              <w:left w:val="single" w:sz="4" w:space="0" w:color="000000"/>
              <w:bottom w:val="single" w:sz="2" w:space="0" w:color="000000"/>
              <w:right w:val="nil"/>
            </w:tcBorders>
          </w:tcPr>
          <w:p w:rsidR="00AF5C50" w:rsidRDefault="00AF5C50" w:rsidP="00D936D0">
            <w:pPr>
              <w:spacing w:line="360" w:lineRule="auto"/>
              <w:rPr>
                <w:rFonts w:ascii="宋体" w:hAnsi="宋体" w:cs="宋体"/>
                <w:szCs w:val="21"/>
              </w:rPr>
            </w:pPr>
            <w:r>
              <w:rPr>
                <w:rFonts w:ascii="宋体" w:hAnsi="宋体" w:cs="宋体" w:hint="eastAsia"/>
                <w:szCs w:val="21"/>
              </w:rPr>
              <w:t>男生</w:t>
            </w:r>
          </w:p>
        </w:tc>
        <w:tc>
          <w:tcPr>
            <w:tcW w:w="729" w:type="dxa"/>
            <w:tcBorders>
              <w:top w:val="nil"/>
              <w:left w:val="single" w:sz="4" w:space="0" w:color="000000"/>
              <w:bottom w:val="single" w:sz="2" w:space="0" w:color="000000"/>
              <w:right w:val="single" w:sz="4" w:space="0" w:color="auto"/>
            </w:tcBorders>
          </w:tcPr>
          <w:p w:rsidR="00AF5C50" w:rsidRDefault="00AF5C50" w:rsidP="00D936D0">
            <w:pPr>
              <w:spacing w:line="360" w:lineRule="auto"/>
              <w:rPr>
                <w:rFonts w:ascii="宋体" w:hAnsi="宋体" w:cs="宋体"/>
                <w:szCs w:val="21"/>
              </w:rPr>
            </w:pPr>
          </w:p>
        </w:tc>
      </w:tr>
      <w:tr w:rsidR="00AF5C50" w:rsidTr="00D936D0">
        <w:trPr>
          <w:trHeight w:val="1868"/>
        </w:trPr>
        <w:tc>
          <w:tcPr>
            <w:tcW w:w="1185" w:type="dxa"/>
            <w:vMerge/>
            <w:tcBorders>
              <w:top w:val="nil"/>
              <w:left w:val="single" w:sz="4" w:space="0" w:color="auto"/>
              <w:bottom w:val="single" w:sz="4" w:space="0" w:color="000000"/>
              <w:right w:val="single" w:sz="4" w:space="0" w:color="000000"/>
            </w:tcBorders>
          </w:tcPr>
          <w:p w:rsidR="00AF5C50" w:rsidRDefault="00AF5C50" w:rsidP="00D936D0">
            <w:pPr>
              <w:spacing w:line="360" w:lineRule="auto"/>
              <w:rPr>
                <w:rFonts w:ascii="宋体" w:hAnsi="宋体" w:cs="宋体"/>
                <w:szCs w:val="21"/>
              </w:rPr>
            </w:pPr>
          </w:p>
        </w:tc>
        <w:tc>
          <w:tcPr>
            <w:tcW w:w="678" w:type="dxa"/>
            <w:tcBorders>
              <w:top w:val="single" w:sz="2" w:space="0" w:color="000000"/>
              <w:left w:val="nil"/>
              <w:bottom w:val="single" w:sz="4" w:space="0" w:color="000000"/>
              <w:right w:val="single" w:sz="4" w:space="0" w:color="000000"/>
            </w:tcBorders>
          </w:tcPr>
          <w:p w:rsidR="00AF5C50" w:rsidRDefault="00AF5C50" w:rsidP="00D936D0">
            <w:pPr>
              <w:spacing w:line="360" w:lineRule="auto"/>
              <w:jc w:val="center"/>
              <w:rPr>
                <w:rFonts w:ascii="宋体" w:hAnsi="宋体" w:cs="宋体"/>
                <w:szCs w:val="21"/>
              </w:rPr>
            </w:pPr>
            <w:r>
              <w:rPr>
                <w:rFonts w:ascii="宋体" w:hAnsi="宋体" w:cs="宋体"/>
                <w:szCs w:val="21"/>
              </w:rPr>
              <w:t>5</w:t>
            </w:r>
          </w:p>
          <w:p w:rsidR="00AF5C50" w:rsidRDefault="00AF5C50" w:rsidP="00D936D0">
            <w:pPr>
              <w:spacing w:line="360" w:lineRule="auto"/>
              <w:jc w:val="center"/>
              <w:rPr>
                <w:rFonts w:ascii="宋体" w:hAnsi="宋体" w:cs="宋体"/>
                <w:szCs w:val="21"/>
              </w:rPr>
            </w:pPr>
            <w:r>
              <w:rPr>
                <w:rFonts w:ascii="宋体" w:hAnsi="宋体" w:cs="宋体"/>
                <w:szCs w:val="21"/>
              </w:rPr>
              <w:t>7</w:t>
            </w:r>
          </w:p>
          <w:p w:rsidR="00AF5C50" w:rsidRDefault="00AF5C50" w:rsidP="00D936D0">
            <w:pPr>
              <w:spacing w:line="360" w:lineRule="auto"/>
              <w:jc w:val="center"/>
              <w:rPr>
                <w:rFonts w:ascii="宋体" w:hAnsi="宋体" w:cs="宋体"/>
                <w:szCs w:val="21"/>
              </w:rPr>
            </w:pPr>
            <w:r>
              <w:rPr>
                <w:rFonts w:ascii="宋体" w:hAnsi="宋体" w:cs="宋体"/>
                <w:szCs w:val="21"/>
              </w:rPr>
              <w:t>5</w:t>
            </w:r>
          </w:p>
          <w:p w:rsidR="00AF5C50" w:rsidRDefault="00AF5C50" w:rsidP="00D936D0">
            <w:pPr>
              <w:spacing w:line="360" w:lineRule="auto"/>
              <w:jc w:val="center"/>
              <w:rPr>
                <w:rFonts w:ascii="宋体" w:hAnsi="宋体" w:cs="宋体"/>
                <w:szCs w:val="21"/>
              </w:rPr>
            </w:pPr>
            <w:r>
              <w:rPr>
                <w:rFonts w:ascii="宋体" w:hAnsi="宋体" w:cs="宋体"/>
                <w:szCs w:val="21"/>
              </w:rPr>
              <w:t>4</w:t>
            </w:r>
          </w:p>
          <w:p w:rsidR="00AF5C50" w:rsidRDefault="00AF5C50" w:rsidP="00D936D0">
            <w:pPr>
              <w:spacing w:line="360" w:lineRule="auto"/>
              <w:jc w:val="center"/>
              <w:rPr>
                <w:rFonts w:ascii="宋体" w:hAnsi="宋体" w:cs="宋体"/>
                <w:szCs w:val="21"/>
              </w:rPr>
            </w:pPr>
            <w:r>
              <w:rPr>
                <w:rFonts w:ascii="宋体" w:hAnsi="宋体" w:cs="宋体"/>
                <w:szCs w:val="21"/>
              </w:rPr>
              <w:t>2</w:t>
            </w: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1</w:t>
            </w:r>
          </w:p>
        </w:tc>
        <w:tc>
          <w:tcPr>
            <w:tcW w:w="740" w:type="dxa"/>
            <w:tcBorders>
              <w:top w:val="single" w:sz="2" w:space="0" w:color="000000"/>
              <w:left w:val="nil"/>
              <w:bottom w:val="single" w:sz="4" w:space="0" w:color="000000"/>
              <w:right w:val="single" w:sz="4" w:space="0" w:color="000000"/>
            </w:tcBorders>
          </w:tcPr>
          <w:p w:rsidR="00AF5C50" w:rsidRDefault="00AF5C50" w:rsidP="00D936D0">
            <w:pPr>
              <w:spacing w:line="360" w:lineRule="auto"/>
              <w:jc w:val="center"/>
              <w:rPr>
                <w:rFonts w:ascii="宋体" w:hAnsi="宋体" w:cs="宋体"/>
                <w:szCs w:val="21"/>
              </w:rPr>
            </w:pPr>
            <w:r>
              <w:rPr>
                <w:rFonts w:ascii="宋体" w:hAnsi="宋体" w:cs="宋体"/>
                <w:szCs w:val="21"/>
              </w:rPr>
              <w:t>2</w:t>
            </w:r>
          </w:p>
          <w:p w:rsidR="00AF5C50" w:rsidRDefault="00AF5C50" w:rsidP="00D936D0">
            <w:pPr>
              <w:spacing w:line="360" w:lineRule="auto"/>
              <w:jc w:val="center"/>
              <w:rPr>
                <w:rFonts w:ascii="宋体" w:hAnsi="宋体" w:cs="宋体"/>
                <w:szCs w:val="21"/>
              </w:rPr>
            </w:pPr>
            <w:r>
              <w:rPr>
                <w:rFonts w:ascii="宋体" w:hAnsi="宋体" w:cs="宋体"/>
                <w:szCs w:val="21"/>
              </w:rPr>
              <w:t>3</w:t>
            </w:r>
          </w:p>
          <w:p w:rsidR="00AF5C50" w:rsidRDefault="00AF5C50" w:rsidP="00D936D0">
            <w:pPr>
              <w:spacing w:line="360" w:lineRule="auto"/>
              <w:jc w:val="center"/>
              <w:rPr>
                <w:rFonts w:ascii="宋体" w:hAnsi="宋体" w:cs="宋体"/>
                <w:szCs w:val="21"/>
              </w:rPr>
            </w:pPr>
            <w:r>
              <w:rPr>
                <w:rFonts w:ascii="宋体" w:hAnsi="宋体" w:cs="宋体"/>
                <w:szCs w:val="21"/>
              </w:rPr>
              <w:t>5</w:t>
            </w:r>
          </w:p>
          <w:p w:rsidR="00AF5C50" w:rsidRDefault="00AF5C50" w:rsidP="00D936D0">
            <w:pPr>
              <w:spacing w:line="360" w:lineRule="auto"/>
              <w:jc w:val="center"/>
              <w:rPr>
                <w:rFonts w:ascii="宋体" w:hAnsi="宋体" w:cs="宋体"/>
                <w:szCs w:val="21"/>
              </w:rPr>
            </w:pPr>
            <w:r>
              <w:rPr>
                <w:rFonts w:ascii="宋体" w:hAnsi="宋体" w:cs="宋体"/>
                <w:szCs w:val="21"/>
              </w:rPr>
              <w:t>5</w:t>
            </w:r>
          </w:p>
          <w:p w:rsidR="00AF5C50" w:rsidRDefault="00AF5C50" w:rsidP="00D936D0">
            <w:pPr>
              <w:spacing w:line="360" w:lineRule="auto"/>
              <w:jc w:val="center"/>
              <w:rPr>
                <w:rFonts w:ascii="宋体" w:hAnsi="宋体" w:cs="宋体"/>
                <w:szCs w:val="21"/>
              </w:rPr>
            </w:pPr>
          </w:p>
        </w:tc>
        <w:tc>
          <w:tcPr>
            <w:tcW w:w="867" w:type="dxa"/>
            <w:tcBorders>
              <w:top w:val="single" w:sz="2" w:space="0" w:color="000000"/>
              <w:left w:val="nil"/>
              <w:bottom w:val="single" w:sz="4" w:space="0" w:color="000000"/>
              <w:right w:val="nil"/>
            </w:tcBorders>
          </w:tcPr>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2</w:t>
            </w:r>
          </w:p>
          <w:p w:rsidR="00AF5C50" w:rsidRDefault="00AF5C50" w:rsidP="00D936D0">
            <w:pPr>
              <w:spacing w:line="360" w:lineRule="auto"/>
              <w:jc w:val="center"/>
              <w:rPr>
                <w:rFonts w:ascii="宋体" w:hAnsi="宋体" w:cs="宋体"/>
                <w:szCs w:val="21"/>
              </w:rPr>
            </w:pPr>
            <w:r>
              <w:rPr>
                <w:rFonts w:ascii="宋体" w:hAnsi="宋体" w:cs="宋体"/>
                <w:szCs w:val="21"/>
              </w:rPr>
              <w:t>3</w:t>
            </w:r>
          </w:p>
          <w:p w:rsidR="00AF5C50" w:rsidRDefault="00AF5C50" w:rsidP="00D936D0">
            <w:pPr>
              <w:spacing w:line="360" w:lineRule="auto"/>
              <w:jc w:val="center"/>
              <w:rPr>
                <w:rFonts w:ascii="宋体" w:hAnsi="宋体" w:cs="宋体"/>
                <w:szCs w:val="21"/>
              </w:rPr>
            </w:pPr>
            <w:r>
              <w:rPr>
                <w:rFonts w:ascii="宋体" w:hAnsi="宋体" w:cs="宋体"/>
                <w:szCs w:val="21"/>
              </w:rPr>
              <w:t>5</w:t>
            </w: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1</w:t>
            </w: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1</w:t>
            </w:r>
          </w:p>
        </w:tc>
        <w:tc>
          <w:tcPr>
            <w:tcW w:w="869" w:type="dxa"/>
            <w:tcBorders>
              <w:top w:val="single" w:sz="2" w:space="0" w:color="000000"/>
              <w:left w:val="single" w:sz="4" w:space="0" w:color="000000"/>
              <w:bottom w:val="single" w:sz="4" w:space="0" w:color="000000"/>
              <w:right w:val="nil"/>
            </w:tcBorders>
          </w:tcPr>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1</w:t>
            </w:r>
          </w:p>
          <w:p w:rsidR="00AF5C50" w:rsidRDefault="00AF5C50" w:rsidP="00D936D0">
            <w:pPr>
              <w:spacing w:line="360" w:lineRule="auto"/>
              <w:jc w:val="center"/>
              <w:rPr>
                <w:rFonts w:ascii="宋体" w:hAnsi="宋体" w:cs="宋体"/>
                <w:szCs w:val="21"/>
              </w:rPr>
            </w:pPr>
            <w:r>
              <w:rPr>
                <w:rFonts w:ascii="宋体" w:hAnsi="宋体" w:cs="宋体"/>
                <w:szCs w:val="21"/>
              </w:rPr>
              <w:t>3</w:t>
            </w:r>
          </w:p>
          <w:p w:rsidR="00AF5C50" w:rsidRDefault="00AF5C50" w:rsidP="00D936D0">
            <w:pPr>
              <w:spacing w:line="360" w:lineRule="auto"/>
              <w:jc w:val="center"/>
              <w:rPr>
                <w:rFonts w:ascii="宋体" w:hAnsi="宋体" w:cs="宋体"/>
                <w:szCs w:val="21"/>
              </w:rPr>
            </w:pPr>
            <w:r>
              <w:rPr>
                <w:rFonts w:ascii="宋体" w:hAnsi="宋体" w:cs="宋体"/>
                <w:szCs w:val="21"/>
              </w:rPr>
              <w:t>1</w:t>
            </w: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1</w:t>
            </w:r>
          </w:p>
        </w:tc>
        <w:tc>
          <w:tcPr>
            <w:tcW w:w="746" w:type="dxa"/>
            <w:tcBorders>
              <w:top w:val="single" w:sz="2" w:space="0" w:color="000000"/>
              <w:left w:val="single" w:sz="4" w:space="0" w:color="000000"/>
              <w:bottom w:val="single" w:sz="4" w:space="0" w:color="000000"/>
              <w:right w:val="nil"/>
            </w:tcBorders>
          </w:tcPr>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1</w:t>
            </w:r>
          </w:p>
        </w:tc>
        <w:tc>
          <w:tcPr>
            <w:tcW w:w="849" w:type="dxa"/>
            <w:tcBorders>
              <w:top w:val="single" w:sz="2" w:space="0" w:color="000000"/>
              <w:left w:val="single" w:sz="4" w:space="0" w:color="000000"/>
              <w:bottom w:val="single" w:sz="4" w:space="0" w:color="000000"/>
              <w:right w:val="nil"/>
            </w:tcBorders>
          </w:tcPr>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tc>
        <w:tc>
          <w:tcPr>
            <w:tcW w:w="678" w:type="dxa"/>
            <w:tcBorders>
              <w:top w:val="single" w:sz="2" w:space="0" w:color="000000"/>
              <w:left w:val="single" w:sz="4" w:space="0" w:color="000000"/>
              <w:bottom w:val="single" w:sz="4" w:space="0" w:color="000000"/>
              <w:right w:val="nil"/>
            </w:tcBorders>
          </w:tcPr>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1</w:t>
            </w:r>
          </w:p>
          <w:p w:rsidR="00AF5C50" w:rsidRDefault="00AF5C50" w:rsidP="00D936D0">
            <w:pPr>
              <w:spacing w:line="360" w:lineRule="auto"/>
              <w:jc w:val="center"/>
              <w:rPr>
                <w:rFonts w:ascii="宋体" w:hAnsi="宋体" w:cs="宋体"/>
                <w:szCs w:val="21"/>
              </w:rPr>
            </w:pPr>
            <w:r>
              <w:rPr>
                <w:rFonts w:ascii="宋体" w:hAnsi="宋体" w:cs="宋体"/>
                <w:szCs w:val="21"/>
              </w:rPr>
              <w:t>2</w:t>
            </w: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1</w:t>
            </w:r>
          </w:p>
        </w:tc>
        <w:tc>
          <w:tcPr>
            <w:tcW w:w="678" w:type="dxa"/>
            <w:tcBorders>
              <w:top w:val="single" w:sz="2" w:space="0" w:color="000000"/>
              <w:left w:val="single" w:sz="4" w:space="0" w:color="000000"/>
              <w:bottom w:val="single" w:sz="4" w:space="0" w:color="000000"/>
              <w:right w:val="nil"/>
            </w:tcBorders>
          </w:tcPr>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1</w:t>
            </w:r>
          </w:p>
          <w:p w:rsidR="00AF5C50" w:rsidRDefault="00AF5C50" w:rsidP="00D936D0">
            <w:pPr>
              <w:spacing w:line="360" w:lineRule="auto"/>
              <w:jc w:val="center"/>
              <w:rPr>
                <w:rFonts w:ascii="宋体" w:hAnsi="宋体" w:cs="宋体"/>
                <w:szCs w:val="21"/>
              </w:rPr>
            </w:pPr>
            <w:r>
              <w:rPr>
                <w:rFonts w:ascii="宋体" w:hAnsi="宋体" w:cs="宋体"/>
                <w:szCs w:val="21"/>
              </w:rPr>
              <w:t>1</w:t>
            </w: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1</w:t>
            </w:r>
          </w:p>
        </w:tc>
        <w:tc>
          <w:tcPr>
            <w:tcW w:w="678" w:type="dxa"/>
            <w:tcBorders>
              <w:top w:val="single" w:sz="2" w:space="0" w:color="000000"/>
              <w:left w:val="single" w:sz="4" w:space="0" w:color="000000"/>
              <w:bottom w:val="single" w:sz="4"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szCs w:val="21"/>
              </w:rPr>
              <w:t>2</w:t>
            </w: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r>
              <w:rPr>
                <w:rFonts w:ascii="宋体" w:hAnsi="宋体" w:cs="宋体"/>
                <w:szCs w:val="21"/>
              </w:rPr>
              <w:t>3</w:t>
            </w:r>
          </w:p>
          <w:p w:rsidR="00AF5C50" w:rsidRDefault="00AF5C50" w:rsidP="00D936D0">
            <w:pPr>
              <w:spacing w:line="360" w:lineRule="auto"/>
              <w:jc w:val="center"/>
              <w:rPr>
                <w:rFonts w:ascii="宋体" w:hAnsi="宋体" w:cs="宋体"/>
                <w:szCs w:val="21"/>
              </w:rPr>
            </w:pPr>
            <w:r>
              <w:rPr>
                <w:rFonts w:ascii="宋体" w:hAnsi="宋体" w:cs="宋体"/>
                <w:szCs w:val="21"/>
              </w:rPr>
              <w:t>6</w:t>
            </w:r>
          </w:p>
          <w:p w:rsidR="00AF5C50" w:rsidRDefault="00AF5C50" w:rsidP="00D936D0">
            <w:pPr>
              <w:spacing w:line="360" w:lineRule="auto"/>
              <w:jc w:val="center"/>
              <w:rPr>
                <w:rFonts w:ascii="宋体" w:hAnsi="宋体" w:cs="宋体"/>
                <w:szCs w:val="21"/>
              </w:rPr>
            </w:pPr>
            <w:r>
              <w:rPr>
                <w:rFonts w:ascii="宋体" w:hAnsi="宋体" w:cs="宋体"/>
                <w:szCs w:val="21"/>
              </w:rPr>
              <w:t>1</w:t>
            </w: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tc>
        <w:tc>
          <w:tcPr>
            <w:tcW w:w="678" w:type="dxa"/>
            <w:tcBorders>
              <w:top w:val="single" w:sz="2" w:space="0" w:color="000000"/>
              <w:left w:val="single" w:sz="4" w:space="0" w:color="000000"/>
              <w:bottom w:val="single" w:sz="4"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szCs w:val="21"/>
              </w:rPr>
              <w:t>1</w:t>
            </w:r>
          </w:p>
          <w:p w:rsidR="00AF5C50" w:rsidRDefault="00AF5C50" w:rsidP="00D936D0">
            <w:pPr>
              <w:spacing w:line="360" w:lineRule="auto"/>
              <w:jc w:val="center"/>
              <w:rPr>
                <w:rFonts w:ascii="宋体" w:hAnsi="宋体" w:cs="宋体"/>
                <w:szCs w:val="21"/>
              </w:rPr>
            </w:pPr>
            <w:r>
              <w:rPr>
                <w:rFonts w:ascii="宋体" w:hAnsi="宋体" w:cs="宋体"/>
                <w:szCs w:val="21"/>
              </w:rPr>
              <w:t>3</w:t>
            </w:r>
          </w:p>
          <w:p w:rsidR="00AF5C50" w:rsidRDefault="00AF5C50" w:rsidP="00D936D0">
            <w:pPr>
              <w:spacing w:line="360" w:lineRule="auto"/>
              <w:jc w:val="center"/>
              <w:rPr>
                <w:rFonts w:ascii="宋体" w:hAnsi="宋体" w:cs="宋体"/>
                <w:szCs w:val="21"/>
              </w:rPr>
            </w:pPr>
            <w:r>
              <w:rPr>
                <w:rFonts w:ascii="宋体" w:hAnsi="宋体" w:cs="宋体"/>
                <w:szCs w:val="21"/>
              </w:rPr>
              <w:t>2</w:t>
            </w:r>
          </w:p>
          <w:p w:rsidR="00AF5C50" w:rsidRDefault="00AF5C50" w:rsidP="00D936D0">
            <w:pPr>
              <w:spacing w:line="360" w:lineRule="auto"/>
              <w:jc w:val="center"/>
              <w:rPr>
                <w:rFonts w:ascii="宋体" w:hAnsi="宋体" w:cs="宋体"/>
                <w:szCs w:val="21"/>
              </w:rPr>
            </w:pPr>
            <w:r>
              <w:rPr>
                <w:rFonts w:ascii="宋体" w:hAnsi="宋体" w:cs="宋体"/>
                <w:szCs w:val="21"/>
              </w:rPr>
              <w:t>2</w:t>
            </w: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p w:rsidR="00AF5C50" w:rsidRDefault="00AF5C50" w:rsidP="00D936D0">
            <w:pPr>
              <w:spacing w:line="360" w:lineRule="auto"/>
              <w:jc w:val="center"/>
              <w:rPr>
                <w:rFonts w:ascii="宋体" w:hAnsi="宋体" w:cs="宋体"/>
                <w:szCs w:val="21"/>
              </w:rPr>
            </w:pPr>
          </w:p>
        </w:tc>
        <w:tc>
          <w:tcPr>
            <w:tcW w:w="729" w:type="dxa"/>
            <w:tcBorders>
              <w:top w:val="single" w:sz="2" w:space="0" w:color="000000"/>
              <w:left w:val="single" w:sz="4" w:space="0" w:color="000000"/>
              <w:bottom w:val="single" w:sz="4" w:space="0" w:color="000000"/>
              <w:right w:val="single" w:sz="4" w:space="0" w:color="auto"/>
            </w:tcBorders>
          </w:tcPr>
          <w:p w:rsidR="00AF5C50" w:rsidRDefault="00AF5C50" w:rsidP="00D936D0">
            <w:pPr>
              <w:spacing w:line="360" w:lineRule="auto"/>
              <w:jc w:val="center"/>
              <w:rPr>
                <w:rFonts w:ascii="宋体" w:hAnsi="宋体" w:cs="宋体"/>
                <w:szCs w:val="21"/>
              </w:rPr>
            </w:pPr>
            <w:r>
              <w:rPr>
                <w:rFonts w:ascii="宋体" w:hAnsi="宋体" w:cs="宋体"/>
                <w:szCs w:val="21"/>
              </w:rPr>
              <w:t>10</w:t>
            </w:r>
          </w:p>
          <w:p w:rsidR="00AF5C50" w:rsidRDefault="00AF5C50" w:rsidP="00D936D0">
            <w:pPr>
              <w:spacing w:line="360" w:lineRule="auto"/>
              <w:jc w:val="center"/>
              <w:rPr>
                <w:rFonts w:ascii="宋体" w:hAnsi="宋体" w:cs="宋体"/>
                <w:szCs w:val="21"/>
              </w:rPr>
            </w:pPr>
            <w:r>
              <w:rPr>
                <w:rFonts w:ascii="宋体" w:hAnsi="宋体" w:cs="宋体"/>
                <w:szCs w:val="21"/>
              </w:rPr>
              <w:t>15</w:t>
            </w:r>
          </w:p>
          <w:p w:rsidR="00AF5C50" w:rsidRDefault="00AF5C50" w:rsidP="00D936D0">
            <w:pPr>
              <w:spacing w:line="360" w:lineRule="auto"/>
              <w:jc w:val="center"/>
              <w:rPr>
                <w:rFonts w:ascii="宋体" w:hAnsi="宋体" w:cs="宋体"/>
                <w:szCs w:val="21"/>
              </w:rPr>
            </w:pPr>
            <w:r>
              <w:rPr>
                <w:rFonts w:ascii="宋体" w:hAnsi="宋体" w:cs="宋体"/>
                <w:szCs w:val="21"/>
              </w:rPr>
              <w:t>20</w:t>
            </w:r>
          </w:p>
          <w:p w:rsidR="00AF5C50" w:rsidRDefault="00AF5C50" w:rsidP="00D936D0">
            <w:pPr>
              <w:spacing w:line="360" w:lineRule="auto"/>
              <w:jc w:val="center"/>
              <w:rPr>
                <w:rFonts w:ascii="宋体" w:hAnsi="宋体" w:cs="宋体"/>
                <w:szCs w:val="21"/>
              </w:rPr>
            </w:pPr>
            <w:r>
              <w:rPr>
                <w:rFonts w:ascii="宋体" w:hAnsi="宋体" w:cs="宋体"/>
                <w:szCs w:val="21"/>
              </w:rPr>
              <w:t>28</w:t>
            </w:r>
          </w:p>
          <w:p w:rsidR="00AF5C50" w:rsidRDefault="00AF5C50" w:rsidP="00D936D0">
            <w:pPr>
              <w:spacing w:line="360" w:lineRule="auto"/>
              <w:jc w:val="center"/>
              <w:rPr>
                <w:rFonts w:ascii="宋体" w:hAnsi="宋体" w:cs="宋体"/>
                <w:szCs w:val="21"/>
              </w:rPr>
            </w:pPr>
            <w:r>
              <w:rPr>
                <w:rFonts w:ascii="宋体" w:hAnsi="宋体" w:cs="宋体"/>
                <w:szCs w:val="21"/>
              </w:rPr>
              <w:t>5</w:t>
            </w:r>
          </w:p>
          <w:p w:rsidR="00AF5C50" w:rsidRDefault="00AF5C50" w:rsidP="00D936D0">
            <w:pPr>
              <w:spacing w:line="360" w:lineRule="auto"/>
              <w:jc w:val="center"/>
              <w:rPr>
                <w:rFonts w:ascii="宋体" w:hAnsi="宋体" w:cs="宋体"/>
                <w:szCs w:val="21"/>
              </w:rPr>
            </w:pPr>
            <w:r>
              <w:rPr>
                <w:rFonts w:ascii="宋体" w:hAnsi="宋体" w:cs="宋体"/>
                <w:szCs w:val="21"/>
              </w:rPr>
              <w:t>2</w:t>
            </w:r>
          </w:p>
          <w:p w:rsidR="00AF5C50" w:rsidRDefault="00AF5C50" w:rsidP="00D936D0">
            <w:pPr>
              <w:spacing w:line="360" w:lineRule="auto"/>
              <w:jc w:val="center"/>
              <w:rPr>
                <w:rFonts w:ascii="宋体" w:hAnsi="宋体" w:cs="宋体"/>
                <w:szCs w:val="21"/>
              </w:rPr>
            </w:pPr>
            <w:r>
              <w:rPr>
                <w:rFonts w:ascii="宋体" w:hAnsi="宋体" w:cs="宋体"/>
                <w:szCs w:val="21"/>
              </w:rPr>
              <w:t>1</w:t>
            </w:r>
          </w:p>
          <w:p w:rsidR="00AF5C50" w:rsidRDefault="00AF5C50" w:rsidP="00D936D0">
            <w:pPr>
              <w:spacing w:line="360" w:lineRule="auto"/>
              <w:jc w:val="center"/>
              <w:rPr>
                <w:rFonts w:ascii="宋体" w:hAnsi="宋体" w:cs="宋体"/>
                <w:szCs w:val="21"/>
              </w:rPr>
            </w:pPr>
            <w:r>
              <w:rPr>
                <w:rFonts w:ascii="宋体" w:hAnsi="宋体" w:cs="宋体"/>
                <w:szCs w:val="21"/>
              </w:rPr>
              <w:t>1</w:t>
            </w:r>
          </w:p>
          <w:p w:rsidR="00AF5C50" w:rsidRDefault="00AF5C50" w:rsidP="00D936D0">
            <w:pPr>
              <w:spacing w:line="360" w:lineRule="auto"/>
              <w:jc w:val="center"/>
              <w:rPr>
                <w:rFonts w:ascii="宋体" w:hAnsi="宋体" w:cs="宋体"/>
                <w:szCs w:val="21"/>
              </w:rPr>
            </w:pPr>
            <w:r>
              <w:rPr>
                <w:rFonts w:ascii="宋体" w:hAnsi="宋体" w:cs="宋体"/>
                <w:szCs w:val="21"/>
              </w:rPr>
              <w:t>1</w:t>
            </w:r>
          </w:p>
          <w:p w:rsidR="00AF5C50" w:rsidRDefault="00AF5C50" w:rsidP="00D936D0">
            <w:pPr>
              <w:spacing w:line="360" w:lineRule="auto"/>
              <w:jc w:val="center"/>
              <w:rPr>
                <w:rFonts w:ascii="宋体" w:hAnsi="宋体" w:cs="宋体"/>
                <w:szCs w:val="21"/>
              </w:rPr>
            </w:pPr>
            <w:r>
              <w:rPr>
                <w:rFonts w:ascii="宋体" w:hAnsi="宋体" w:cs="宋体"/>
                <w:szCs w:val="21"/>
              </w:rPr>
              <w:t>2</w:t>
            </w:r>
          </w:p>
        </w:tc>
      </w:tr>
      <w:tr w:rsidR="00AF5C50" w:rsidTr="00D936D0">
        <w:trPr>
          <w:trHeight w:val="399"/>
        </w:trPr>
        <w:tc>
          <w:tcPr>
            <w:tcW w:w="1185" w:type="dxa"/>
            <w:tcBorders>
              <w:top w:val="single" w:sz="4" w:space="0" w:color="000000"/>
              <w:left w:val="single" w:sz="4" w:space="0" w:color="auto"/>
              <w:bottom w:val="single" w:sz="12" w:space="0" w:color="000000"/>
              <w:right w:val="single" w:sz="4" w:space="0" w:color="000000"/>
            </w:tcBorders>
          </w:tcPr>
          <w:p w:rsidR="00AF5C50" w:rsidRDefault="00AF5C50" w:rsidP="00D936D0">
            <w:pPr>
              <w:spacing w:line="360" w:lineRule="auto"/>
              <w:rPr>
                <w:rFonts w:ascii="宋体" w:hAnsi="宋体" w:cs="宋体"/>
                <w:szCs w:val="21"/>
              </w:rPr>
            </w:pPr>
            <w:r>
              <w:rPr>
                <w:rFonts w:ascii="宋体" w:hAnsi="宋体" w:cs="宋体" w:hint="eastAsia"/>
                <w:szCs w:val="21"/>
              </w:rPr>
              <w:t>总计</w:t>
            </w:r>
          </w:p>
        </w:tc>
        <w:tc>
          <w:tcPr>
            <w:tcW w:w="678" w:type="dxa"/>
            <w:tcBorders>
              <w:top w:val="single" w:sz="4" w:space="0" w:color="000000"/>
              <w:left w:val="nil"/>
              <w:bottom w:val="single" w:sz="12" w:space="0" w:color="000000"/>
              <w:right w:val="single" w:sz="4" w:space="0" w:color="000000"/>
            </w:tcBorders>
          </w:tcPr>
          <w:p w:rsidR="00AF5C50" w:rsidRDefault="00AF5C50" w:rsidP="00D936D0">
            <w:pPr>
              <w:spacing w:line="360" w:lineRule="auto"/>
              <w:jc w:val="center"/>
              <w:rPr>
                <w:rFonts w:ascii="宋体" w:hAnsi="宋体" w:cs="宋体"/>
                <w:szCs w:val="21"/>
              </w:rPr>
            </w:pPr>
            <w:r>
              <w:rPr>
                <w:rFonts w:ascii="宋体" w:hAnsi="宋体" w:cs="宋体"/>
                <w:szCs w:val="21"/>
              </w:rPr>
              <w:t>24</w:t>
            </w:r>
          </w:p>
        </w:tc>
        <w:tc>
          <w:tcPr>
            <w:tcW w:w="740" w:type="dxa"/>
            <w:tcBorders>
              <w:top w:val="single" w:sz="4" w:space="0" w:color="000000"/>
              <w:left w:val="nil"/>
              <w:bottom w:val="single" w:sz="12" w:space="0" w:color="000000"/>
              <w:right w:val="single" w:sz="4" w:space="0" w:color="000000"/>
            </w:tcBorders>
          </w:tcPr>
          <w:p w:rsidR="00AF5C50" w:rsidRDefault="00AF5C50" w:rsidP="00D936D0">
            <w:pPr>
              <w:spacing w:line="360" w:lineRule="auto"/>
              <w:jc w:val="center"/>
              <w:rPr>
                <w:rFonts w:ascii="宋体" w:hAnsi="宋体" w:cs="宋体"/>
                <w:szCs w:val="21"/>
              </w:rPr>
            </w:pPr>
            <w:r>
              <w:rPr>
                <w:rFonts w:ascii="宋体" w:hAnsi="宋体" w:cs="宋体"/>
                <w:szCs w:val="21"/>
              </w:rPr>
              <w:t>15</w:t>
            </w:r>
          </w:p>
        </w:tc>
        <w:tc>
          <w:tcPr>
            <w:tcW w:w="867" w:type="dxa"/>
            <w:tcBorders>
              <w:top w:val="single" w:sz="4" w:space="0" w:color="000000"/>
              <w:left w:val="nil"/>
              <w:bottom w:val="single" w:sz="12"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szCs w:val="21"/>
              </w:rPr>
              <w:t>12</w:t>
            </w:r>
          </w:p>
        </w:tc>
        <w:tc>
          <w:tcPr>
            <w:tcW w:w="869" w:type="dxa"/>
            <w:tcBorders>
              <w:top w:val="single" w:sz="4" w:space="0" w:color="000000"/>
              <w:left w:val="single" w:sz="4" w:space="0" w:color="000000"/>
              <w:bottom w:val="single" w:sz="12"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szCs w:val="21"/>
              </w:rPr>
              <w:t>6</w:t>
            </w:r>
          </w:p>
        </w:tc>
        <w:tc>
          <w:tcPr>
            <w:tcW w:w="746" w:type="dxa"/>
            <w:tcBorders>
              <w:top w:val="single" w:sz="4" w:space="0" w:color="000000"/>
              <w:left w:val="single" w:sz="4" w:space="0" w:color="000000"/>
              <w:bottom w:val="single" w:sz="12"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szCs w:val="21"/>
              </w:rPr>
              <w:t>1</w:t>
            </w:r>
          </w:p>
        </w:tc>
        <w:tc>
          <w:tcPr>
            <w:tcW w:w="849" w:type="dxa"/>
            <w:tcBorders>
              <w:top w:val="single" w:sz="4" w:space="0" w:color="000000"/>
              <w:left w:val="single" w:sz="4" w:space="0" w:color="000000"/>
              <w:bottom w:val="single" w:sz="12" w:space="0" w:color="000000"/>
              <w:right w:val="nil"/>
            </w:tcBorders>
          </w:tcPr>
          <w:p w:rsidR="00AF5C50" w:rsidRDefault="00AF5C50" w:rsidP="00D936D0">
            <w:pPr>
              <w:spacing w:line="360" w:lineRule="auto"/>
              <w:jc w:val="center"/>
              <w:rPr>
                <w:rFonts w:ascii="宋体" w:hAnsi="宋体" w:cs="宋体"/>
                <w:szCs w:val="21"/>
              </w:rPr>
            </w:pPr>
          </w:p>
        </w:tc>
        <w:tc>
          <w:tcPr>
            <w:tcW w:w="678" w:type="dxa"/>
            <w:tcBorders>
              <w:top w:val="single" w:sz="4" w:space="0" w:color="000000"/>
              <w:left w:val="single" w:sz="4" w:space="0" w:color="000000"/>
              <w:bottom w:val="single" w:sz="12"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szCs w:val="21"/>
              </w:rPr>
              <w:t>4</w:t>
            </w:r>
          </w:p>
        </w:tc>
        <w:tc>
          <w:tcPr>
            <w:tcW w:w="678" w:type="dxa"/>
            <w:tcBorders>
              <w:top w:val="single" w:sz="4" w:space="0" w:color="000000"/>
              <w:left w:val="single" w:sz="4" w:space="0" w:color="000000"/>
              <w:bottom w:val="single" w:sz="12"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szCs w:val="21"/>
              </w:rPr>
              <w:t>3</w:t>
            </w:r>
          </w:p>
        </w:tc>
        <w:tc>
          <w:tcPr>
            <w:tcW w:w="678" w:type="dxa"/>
            <w:tcBorders>
              <w:top w:val="single" w:sz="4" w:space="0" w:color="000000"/>
              <w:left w:val="single" w:sz="4" w:space="0" w:color="000000"/>
              <w:bottom w:val="single" w:sz="12"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szCs w:val="21"/>
              </w:rPr>
              <w:t>12</w:t>
            </w:r>
          </w:p>
        </w:tc>
        <w:tc>
          <w:tcPr>
            <w:tcW w:w="678" w:type="dxa"/>
            <w:tcBorders>
              <w:top w:val="single" w:sz="4" w:space="0" w:color="000000"/>
              <w:left w:val="single" w:sz="4" w:space="0" w:color="000000"/>
              <w:bottom w:val="single" w:sz="12" w:space="0" w:color="000000"/>
              <w:right w:val="nil"/>
            </w:tcBorders>
          </w:tcPr>
          <w:p w:rsidR="00AF5C50" w:rsidRDefault="00AF5C50" w:rsidP="00D936D0">
            <w:pPr>
              <w:spacing w:line="360" w:lineRule="auto"/>
              <w:jc w:val="center"/>
              <w:rPr>
                <w:rFonts w:ascii="宋体" w:hAnsi="宋体" w:cs="宋体"/>
                <w:szCs w:val="21"/>
              </w:rPr>
            </w:pPr>
            <w:r>
              <w:rPr>
                <w:rFonts w:ascii="宋体" w:hAnsi="宋体" w:cs="宋体"/>
                <w:szCs w:val="21"/>
              </w:rPr>
              <w:t>8</w:t>
            </w:r>
          </w:p>
        </w:tc>
        <w:tc>
          <w:tcPr>
            <w:tcW w:w="729" w:type="dxa"/>
            <w:tcBorders>
              <w:top w:val="single" w:sz="4" w:space="0" w:color="000000"/>
              <w:left w:val="single" w:sz="4" w:space="0" w:color="000000"/>
              <w:bottom w:val="single" w:sz="12" w:space="0" w:color="000000"/>
              <w:right w:val="single" w:sz="4" w:space="0" w:color="auto"/>
            </w:tcBorders>
          </w:tcPr>
          <w:p w:rsidR="00AF5C50" w:rsidRDefault="00AF5C50" w:rsidP="00D936D0">
            <w:pPr>
              <w:spacing w:line="360" w:lineRule="auto"/>
              <w:jc w:val="center"/>
              <w:rPr>
                <w:rFonts w:ascii="宋体" w:hAnsi="宋体" w:cs="宋体"/>
                <w:szCs w:val="21"/>
              </w:rPr>
            </w:pPr>
            <w:r>
              <w:rPr>
                <w:rFonts w:ascii="宋体" w:hAnsi="宋体" w:cs="宋体"/>
                <w:szCs w:val="21"/>
              </w:rPr>
              <w:t>85</w:t>
            </w:r>
          </w:p>
        </w:tc>
      </w:tr>
    </w:tbl>
    <w:p w:rsidR="00AF5C50" w:rsidRDefault="00AF5C50" w:rsidP="00AF5C50">
      <w:pPr>
        <w:spacing w:line="360" w:lineRule="auto"/>
        <w:jc w:val="center"/>
        <w:rPr>
          <w:rFonts w:ascii="宋体" w:hAnsi="宋体" w:cs="宋体"/>
          <w:b/>
          <w:szCs w:val="21"/>
        </w:rPr>
      </w:pPr>
      <w:r>
        <w:rPr>
          <w:rFonts w:ascii="宋体" w:hAnsi="宋体" w:cs="宋体"/>
          <w:sz w:val="24"/>
        </w:rPr>
        <w:t xml:space="preserve"> </w:t>
      </w:r>
      <w:r>
        <w:rPr>
          <w:rFonts w:ascii="宋体" w:hAnsi="宋体" w:cs="宋体" w:hint="eastAsia"/>
          <w:b/>
          <w:szCs w:val="21"/>
        </w:rPr>
        <w:t>表19 201</w:t>
      </w:r>
      <w:r w:rsidRPr="00D43EBB">
        <w:rPr>
          <w:rFonts w:ascii="宋体" w:hAnsi="宋体" w:cs="宋体" w:hint="eastAsia"/>
          <w:b/>
          <w:szCs w:val="21"/>
        </w:rPr>
        <w:t>9届</w:t>
      </w:r>
      <w:r>
        <w:rPr>
          <w:rFonts w:ascii="宋体" w:hAnsi="宋体" w:cs="宋体" w:hint="eastAsia"/>
          <w:b/>
          <w:szCs w:val="21"/>
        </w:rPr>
        <w:t>旅游管理专业毕业生就业地点和行业分布情况</w:t>
      </w:r>
      <w:r>
        <w:rPr>
          <w:rFonts w:ascii="宋体" w:hAnsi="宋体" w:cs="宋体"/>
          <w:b/>
          <w:szCs w:val="21"/>
        </w:rPr>
        <w:t xml:space="preserve"> (</w:t>
      </w:r>
      <w:r>
        <w:rPr>
          <w:rFonts w:ascii="宋体" w:hAnsi="宋体" w:cs="宋体" w:hint="eastAsia"/>
          <w:b/>
          <w:szCs w:val="21"/>
        </w:rPr>
        <w:t>单位</w:t>
      </w:r>
      <w:r>
        <w:rPr>
          <w:rFonts w:ascii="宋体" w:hAnsi="宋体" w:cs="宋体"/>
          <w:b/>
          <w:szCs w:val="21"/>
        </w:rPr>
        <w:t>:</w:t>
      </w:r>
      <w:r>
        <w:rPr>
          <w:rFonts w:ascii="宋体" w:hAnsi="宋体" w:cs="宋体" w:hint="eastAsia"/>
          <w:b/>
          <w:szCs w:val="21"/>
        </w:rPr>
        <w:t>人</w:t>
      </w:r>
      <w:r>
        <w:rPr>
          <w:rFonts w:ascii="宋体" w:hAnsi="宋体" w:cs="宋体"/>
          <w:b/>
          <w:szCs w:val="21"/>
        </w:rPr>
        <w:t>)</w:t>
      </w: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r>
        <w:rPr>
          <w:rFonts w:ascii="宋体" w:hAnsi="宋体" w:cs="宋体" w:hint="eastAsia"/>
          <w:sz w:val="24"/>
        </w:rPr>
        <w:t>二、旅游管理专业就业质量情况</w:t>
      </w:r>
    </w:p>
    <w:p w:rsidR="00AF5C50" w:rsidRDefault="00AF5C50" w:rsidP="00AF5C50">
      <w:pPr>
        <w:spacing w:line="360" w:lineRule="auto"/>
        <w:rPr>
          <w:rFonts w:ascii="宋体" w:hAnsi="宋体" w:cs="宋体"/>
          <w:sz w:val="24"/>
        </w:rPr>
      </w:pPr>
      <w:r>
        <w:rPr>
          <w:rFonts w:ascii="宋体" w:hAnsi="宋体" w:cs="宋体"/>
          <w:sz w:val="24"/>
        </w:rPr>
        <w:t>1</w:t>
      </w:r>
      <w:r>
        <w:rPr>
          <w:rFonts w:ascii="宋体" w:hAnsi="宋体" w:cs="宋体" w:hint="eastAsia"/>
          <w:sz w:val="24"/>
        </w:rPr>
        <w:t>、就业对口率分析</w:t>
      </w:r>
    </w:p>
    <w:tbl>
      <w:tblPr>
        <w:tblW w:w="0" w:type="auto"/>
        <w:tblLayout w:type="fixed"/>
        <w:tblLook w:val="0000" w:firstRow="0" w:lastRow="0" w:firstColumn="0" w:lastColumn="0" w:noHBand="0" w:noVBand="0"/>
      </w:tblPr>
      <w:tblGrid>
        <w:gridCol w:w="1548"/>
        <w:gridCol w:w="1620"/>
        <w:gridCol w:w="2880"/>
        <w:gridCol w:w="2474"/>
      </w:tblGrid>
      <w:tr w:rsidR="00AF5C50" w:rsidTr="00D936D0">
        <w:trPr>
          <w:trHeight w:val="359"/>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rsidR="00AF5C50" w:rsidRDefault="00AF5C50" w:rsidP="00D936D0">
            <w:pPr>
              <w:spacing w:line="360" w:lineRule="auto"/>
              <w:rPr>
                <w:rFonts w:ascii="宋体" w:hAnsi="宋体" w:cs="宋体"/>
                <w:sz w:val="24"/>
              </w:rPr>
            </w:pPr>
            <w:r>
              <w:rPr>
                <w:rFonts w:ascii="宋体" w:hAnsi="宋体" w:cs="宋体" w:hint="eastAsia"/>
                <w:sz w:val="24"/>
              </w:rPr>
              <w:t>年级</w:t>
            </w:r>
          </w:p>
        </w:tc>
        <w:tc>
          <w:tcPr>
            <w:tcW w:w="1620" w:type="dxa"/>
            <w:tcBorders>
              <w:top w:val="single" w:sz="4" w:space="0" w:color="000000"/>
              <w:left w:val="nil"/>
              <w:bottom w:val="single" w:sz="4" w:space="0" w:color="000000"/>
              <w:right w:val="single" w:sz="4" w:space="0" w:color="000000"/>
            </w:tcBorders>
            <w:shd w:val="clear" w:color="auto" w:fill="FFFFFF"/>
          </w:tcPr>
          <w:p w:rsidR="00AF5C50" w:rsidRDefault="00AF5C50" w:rsidP="00D936D0">
            <w:pPr>
              <w:spacing w:line="360" w:lineRule="auto"/>
              <w:rPr>
                <w:rFonts w:ascii="宋体" w:hAnsi="宋体" w:cs="宋体"/>
                <w:sz w:val="24"/>
              </w:rPr>
            </w:pPr>
            <w:r>
              <w:rPr>
                <w:rFonts w:ascii="宋体" w:hAnsi="宋体" w:cs="宋体" w:hint="eastAsia"/>
                <w:sz w:val="24"/>
              </w:rPr>
              <w:t>毕业人数</w:t>
            </w:r>
          </w:p>
        </w:tc>
        <w:tc>
          <w:tcPr>
            <w:tcW w:w="2880" w:type="dxa"/>
            <w:tcBorders>
              <w:top w:val="single" w:sz="4" w:space="0" w:color="000000"/>
              <w:left w:val="nil"/>
              <w:bottom w:val="single" w:sz="4" w:space="0" w:color="000000"/>
              <w:right w:val="single" w:sz="4" w:space="0" w:color="000000"/>
            </w:tcBorders>
            <w:shd w:val="clear" w:color="auto" w:fill="FFFFFF"/>
          </w:tcPr>
          <w:p w:rsidR="00AF5C50" w:rsidRDefault="00AF5C50" w:rsidP="00D936D0">
            <w:pPr>
              <w:spacing w:line="360" w:lineRule="auto"/>
              <w:rPr>
                <w:rFonts w:ascii="宋体" w:hAnsi="宋体" w:cs="宋体"/>
                <w:sz w:val="24"/>
              </w:rPr>
            </w:pPr>
            <w:r>
              <w:rPr>
                <w:rFonts w:ascii="宋体" w:hAnsi="宋体" w:cs="宋体" w:hint="eastAsia"/>
                <w:sz w:val="24"/>
              </w:rPr>
              <w:t>专业对口就业人数</w:t>
            </w:r>
          </w:p>
        </w:tc>
        <w:tc>
          <w:tcPr>
            <w:tcW w:w="2474" w:type="dxa"/>
            <w:tcBorders>
              <w:top w:val="single" w:sz="4" w:space="0" w:color="000000"/>
              <w:left w:val="nil"/>
              <w:bottom w:val="single" w:sz="4" w:space="0" w:color="000000"/>
              <w:right w:val="single" w:sz="4" w:space="0" w:color="000000"/>
            </w:tcBorders>
            <w:shd w:val="clear" w:color="auto" w:fill="FFFFFF"/>
          </w:tcPr>
          <w:p w:rsidR="00AF5C50" w:rsidRDefault="00AF5C50" w:rsidP="00D936D0">
            <w:pPr>
              <w:spacing w:line="360" w:lineRule="auto"/>
              <w:rPr>
                <w:rFonts w:ascii="宋体" w:hAnsi="宋体" w:cs="宋体"/>
                <w:sz w:val="24"/>
              </w:rPr>
            </w:pPr>
            <w:r>
              <w:rPr>
                <w:rFonts w:ascii="宋体" w:hAnsi="宋体" w:cs="宋体" w:hint="eastAsia"/>
                <w:sz w:val="24"/>
              </w:rPr>
              <w:t>专业对口就业率</w:t>
            </w:r>
          </w:p>
        </w:tc>
      </w:tr>
      <w:tr w:rsidR="00AF5C50" w:rsidTr="00D936D0">
        <w:trPr>
          <w:trHeight w:val="412"/>
        </w:trPr>
        <w:tc>
          <w:tcPr>
            <w:tcW w:w="1548" w:type="dxa"/>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201</w:t>
            </w:r>
            <w:r>
              <w:rPr>
                <w:rFonts w:ascii="宋体" w:hAnsi="宋体" w:cs="宋体" w:hint="eastAsia"/>
                <w:sz w:val="24"/>
              </w:rPr>
              <w:t>8届</w:t>
            </w:r>
          </w:p>
        </w:tc>
        <w:tc>
          <w:tcPr>
            <w:tcW w:w="162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50</w:t>
            </w:r>
          </w:p>
        </w:tc>
        <w:tc>
          <w:tcPr>
            <w:tcW w:w="288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35</w:t>
            </w:r>
          </w:p>
        </w:tc>
        <w:tc>
          <w:tcPr>
            <w:tcW w:w="2474"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70</w:t>
            </w:r>
            <w:r>
              <w:rPr>
                <w:rFonts w:ascii="宋体" w:hAnsi="宋体" w:cs="宋体"/>
                <w:sz w:val="24"/>
              </w:rPr>
              <w:t>%</w:t>
            </w:r>
          </w:p>
        </w:tc>
      </w:tr>
    </w:tbl>
    <w:p w:rsidR="00AF5C50" w:rsidRDefault="00AF5C50" w:rsidP="00AF5C50">
      <w:pPr>
        <w:spacing w:line="360" w:lineRule="auto"/>
        <w:jc w:val="center"/>
        <w:rPr>
          <w:rFonts w:ascii="宋体" w:hAnsi="宋体" w:cs="宋体"/>
          <w:sz w:val="24"/>
        </w:rPr>
      </w:pPr>
      <w:r>
        <w:rPr>
          <w:rFonts w:ascii="宋体" w:hAnsi="宋体" w:cs="宋体" w:hint="eastAsia"/>
          <w:b/>
          <w:bCs/>
          <w:szCs w:val="21"/>
        </w:rPr>
        <w:t>表20 2019届旅游管理专业毕业生就业对口情况统计</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从201</w:t>
      </w:r>
      <w:r w:rsidRPr="00D43EBB">
        <w:rPr>
          <w:rFonts w:ascii="宋体" w:hAnsi="宋体" w:cs="宋体" w:hint="eastAsia"/>
          <w:sz w:val="24"/>
        </w:rPr>
        <w:t>8</w:t>
      </w:r>
      <w:r>
        <w:rPr>
          <w:rFonts w:ascii="宋体" w:hAnsi="宋体" w:cs="宋体" w:hint="eastAsia"/>
          <w:sz w:val="24"/>
        </w:rPr>
        <w:t>届毕业生就业结果来看，本专业毕业生就业岗位主要分布在导游、计调、酒店各部门服务员和管理层、解说员等岗位以及非旅游行业中的与旅游相关的会展等相关岗位，专业对口率较高。从就业单位性质来看，主要集中在中小型私营企业公司，这也符合本专业定位于服务地方经济的思路。</w:t>
      </w: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r>
        <w:rPr>
          <w:rFonts w:ascii="宋体" w:hAnsi="宋体" w:cs="宋体"/>
          <w:sz w:val="24"/>
        </w:rPr>
        <w:lastRenderedPageBreak/>
        <w:t>2</w:t>
      </w:r>
      <w:r>
        <w:rPr>
          <w:rFonts w:ascii="宋体" w:hAnsi="宋体" w:cs="宋体" w:hint="eastAsia"/>
          <w:sz w:val="24"/>
        </w:rPr>
        <w:t>、就业稳定性、适应性分析</w:t>
      </w:r>
    </w:p>
    <w:tbl>
      <w:tblPr>
        <w:tblW w:w="0" w:type="auto"/>
        <w:tblLayout w:type="fixed"/>
        <w:tblLook w:val="0000" w:firstRow="0" w:lastRow="0" w:firstColumn="0" w:lastColumn="0" w:noHBand="0" w:noVBand="0"/>
      </w:tblPr>
      <w:tblGrid>
        <w:gridCol w:w="1395"/>
        <w:gridCol w:w="989"/>
        <w:gridCol w:w="990"/>
        <w:gridCol w:w="990"/>
        <w:gridCol w:w="1389"/>
        <w:gridCol w:w="1387"/>
        <w:gridCol w:w="1382"/>
      </w:tblGrid>
      <w:tr w:rsidR="00AF5C50" w:rsidTr="00D936D0">
        <w:tc>
          <w:tcPr>
            <w:tcW w:w="1395" w:type="dxa"/>
            <w:vMerge w:val="restart"/>
            <w:tcBorders>
              <w:top w:val="single" w:sz="4" w:space="0" w:color="000000"/>
              <w:left w:val="single" w:sz="4" w:space="0" w:color="000000"/>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hint="eastAsia"/>
                <w:sz w:val="24"/>
              </w:rPr>
              <w:t>调查人数</w:t>
            </w:r>
          </w:p>
        </w:tc>
        <w:tc>
          <w:tcPr>
            <w:tcW w:w="7127" w:type="dxa"/>
            <w:gridSpan w:val="6"/>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调换工作单位情况</w:t>
            </w:r>
          </w:p>
        </w:tc>
      </w:tr>
      <w:tr w:rsidR="00AF5C50" w:rsidTr="00D936D0">
        <w:tc>
          <w:tcPr>
            <w:tcW w:w="1395" w:type="dxa"/>
            <w:vMerge/>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p>
        </w:tc>
        <w:tc>
          <w:tcPr>
            <w:tcW w:w="1979" w:type="dxa"/>
            <w:gridSpan w:val="2"/>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没换工作单位</w:t>
            </w:r>
          </w:p>
        </w:tc>
        <w:tc>
          <w:tcPr>
            <w:tcW w:w="2379" w:type="dxa"/>
            <w:gridSpan w:val="2"/>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换过</w:t>
            </w:r>
            <w:r>
              <w:rPr>
                <w:rFonts w:ascii="宋体" w:hAnsi="宋体" w:cs="宋体"/>
                <w:sz w:val="24"/>
              </w:rPr>
              <w:t>1</w:t>
            </w:r>
            <w:r>
              <w:rPr>
                <w:rFonts w:ascii="宋体" w:hAnsi="宋体" w:cs="宋体" w:hint="eastAsia"/>
                <w:sz w:val="24"/>
              </w:rPr>
              <w:t>次工作单位</w:t>
            </w:r>
          </w:p>
        </w:tc>
        <w:tc>
          <w:tcPr>
            <w:tcW w:w="2769" w:type="dxa"/>
            <w:gridSpan w:val="2"/>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换过</w:t>
            </w:r>
            <w:r>
              <w:rPr>
                <w:rFonts w:ascii="宋体" w:hAnsi="宋体" w:cs="宋体"/>
                <w:sz w:val="24"/>
              </w:rPr>
              <w:t>1</w:t>
            </w:r>
            <w:r>
              <w:rPr>
                <w:rFonts w:ascii="宋体" w:hAnsi="宋体" w:cs="宋体" w:hint="eastAsia"/>
                <w:sz w:val="24"/>
              </w:rPr>
              <w:t>次以上工作单位</w:t>
            </w:r>
          </w:p>
        </w:tc>
      </w:tr>
      <w:tr w:rsidR="00AF5C50" w:rsidTr="00D936D0">
        <w:tc>
          <w:tcPr>
            <w:tcW w:w="1395" w:type="dxa"/>
            <w:vMerge/>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p>
        </w:tc>
        <w:tc>
          <w:tcPr>
            <w:tcW w:w="989"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人数</w:t>
            </w:r>
          </w:p>
        </w:tc>
        <w:tc>
          <w:tcPr>
            <w:tcW w:w="99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比率</w:t>
            </w:r>
          </w:p>
        </w:tc>
        <w:tc>
          <w:tcPr>
            <w:tcW w:w="99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人数</w:t>
            </w:r>
          </w:p>
        </w:tc>
        <w:tc>
          <w:tcPr>
            <w:tcW w:w="1389"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比率</w:t>
            </w:r>
          </w:p>
        </w:tc>
        <w:tc>
          <w:tcPr>
            <w:tcW w:w="1387"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人数</w:t>
            </w:r>
          </w:p>
        </w:tc>
        <w:tc>
          <w:tcPr>
            <w:tcW w:w="1382"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比率</w:t>
            </w:r>
          </w:p>
        </w:tc>
      </w:tr>
      <w:tr w:rsidR="00AF5C50" w:rsidTr="00D936D0">
        <w:tc>
          <w:tcPr>
            <w:tcW w:w="1395" w:type="dxa"/>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50</w:t>
            </w:r>
          </w:p>
        </w:tc>
        <w:tc>
          <w:tcPr>
            <w:tcW w:w="989"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35</w:t>
            </w:r>
          </w:p>
        </w:tc>
        <w:tc>
          <w:tcPr>
            <w:tcW w:w="99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70</w:t>
            </w:r>
            <w:r>
              <w:rPr>
                <w:rFonts w:ascii="宋体" w:hAnsi="宋体" w:cs="宋体"/>
                <w:sz w:val="24"/>
              </w:rPr>
              <w:t>%</w:t>
            </w:r>
          </w:p>
        </w:tc>
        <w:tc>
          <w:tcPr>
            <w:tcW w:w="99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24</w:t>
            </w:r>
          </w:p>
        </w:tc>
        <w:tc>
          <w:tcPr>
            <w:tcW w:w="1389"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49.65</w:t>
            </w:r>
            <w:r>
              <w:rPr>
                <w:rFonts w:ascii="宋体" w:hAnsi="宋体" w:cs="宋体"/>
                <w:sz w:val="24"/>
              </w:rPr>
              <w:t>%</w:t>
            </w:r>
          </w:p>
        </w:tc>
        <w:tc>
          <w:tcPr>
            <w:tcW w:w="1387"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26</w:t>
            </w:r>
          </w:p>
        </w:tc>
        <w:tc>
          <w:tcPr>
            <w:tcW w:w="1382"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51.49</w:t>
            </w:r>
            <w:r>
              <w:rPr>
                <w:rFonts w:ascii="宋体" w:hAnsi="宋体" w:cs="宋体"/>
                <w:sz w:val="24"/>
              </w:rPr>
              <w:t>%</w:t>
            </w:r>
          </w:p>
        </w:tc>
      </w:tr>
    </w:tbl>
    <w:p w:rsidR="00AF5C50" w:rsidRDefault="00AF5C50" w:rsidP="00AF5C50">
      <w:pPr>
        <w:spacing w:line="360" w:lineRule="auto"/>
        <w:ind w:firstLineChars="300" w:firstLine="632"/>
        <w:jc w:val="center"/>
        <w:rPr>
          <w:rFonts w:ascii="宋体" w:hAnsi="宋体" w:cs="宋体"/>
          <w:b/>
          <w:bCs/>
          <w:szCs w:val="21"/>
        </w:rPr>
      </w:pPr>
      <w:r>
        <w:rPr>
          <w:rFonts w:ascii="宋体" w:hAnsi="宋体" w:cs="宋体" w:hint="eastAsia"/>
          <w:b/>
          <w:bCs/>
          <w:szCs w:val="21"/>
        </w:rPr>
        <w:t>表21 201</w:t>
      </w:r>
      <w:r w:rsidRPr="00D43EBB">
        <w:rPr>
          <w:rFonts w:ascii="宋体" w:hAnsi="宋体" w:cs="宋体" w:hint="eastAsia"/>
          <w:b/>
          <w:bCs/>
          <w:szCs w:val="21"/>
        </w:rPr>
        <w:t>9</w:t>
      </w:r>
      <w:r>
        <w:rPr>
          <w:rFonts w:ascii="宋体" w:hAnsi="宋体" w:cs="宋体" w:hint="eastAsia"/>
          <w:b/>
          <w:bCs/>
          <w:szCs w:val="21"/>
        </w:rPr>
        <w:t>届旅游管理专业毕业生就业稳定情况统计表</w:t>
      </w:r>
    </w:p>
    <w:p w:rsidR="00AF5C50" w:rsidRDefault="00AF5C50" w:rsidP="00AF5C50">
      <w:pPr>
        <w:spacing w:line="360" w:lineRule="auto"/>
        <w:ind w:firstLineChars="300" w:firstLine="632"/>
        <w:rPr>
          <w:rFonts w:ascii="宋体" w:hAnsi="宋体" w:cs="宋体"/>
          <w:b/>
          <w:bCs/>
          <w:szCs w:val="21"/>
        </w:rPr>
      </w:pP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从调查问卷情况来看，没换工作单位和换过一次工作单位的比率占</w:t>
      </w:r>
      <w:r>
        <w:rPr>
          <w:rFonts w:ascii="宋体" w:hAnsi="宋体" w:cs="宋体"/>
          <w:sz w:val="24"/>
        </w:rPr>
        <w:t>69.42%</w:t>
      </w:r>
      <w:r>
        <w:rPr>
          <w:rFonts w:ascii="宋体" w:hAnsi="宋体" w:cs="宋体" w:hint="eastAsia"/>
          <w:sz w:val="24"/>
        </w:rPr>
        <w:t>，说明本专业毕业生就业比较稳定，能适应现有的工作。</w:t>
      </w: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r>
        <w:rPr>
          <w:rFonts w:ascii="宋体" w:hAnsi="宋体" w:cs="宋体"/>
          <w:sz w:val="24"/>
        </w:rPr>
        <w:t>3</w:t>
      </w:r>
      <w:r>
        <w:rPr>
          <w:rFonts w:ascii="宋体" w:hAnsi="宋体" w:cs="宋体" w:hint="eastAsia"/>
          <w:sz w:val="24"/>
        </w:rPr>
        <w:t>、薪酬待遇分析</w:t>
      </w:r>
    </w:p>
    <w:tbl>
      <w:tblPr>
        <w:tblW w:w="0" w:type="auto"/>
        <w:tblLayout w:type="fixed"/>
        <w:tblLook w:val="0000" w:firstRow="0" w:lastRow="0" w:firstColumn="0" w:lastColumn="0" w:noHBand="0" w:noVBand="0"/>
      </w:tblPr>
      <w:tblGrid>
        <w:gridCol w:w="1408"/>
        <w:gridCol w:w="1413"/>
        <w:gridCol w:w="1415"/>
        <w:gridCol w:w="881"/>
        <w:gridCol w:w="1024"/>
        <w:gridCol w:w="1091"/>
        <w:gridCol w:w="1290"/>
      </w:tblGrid>
      <w:tr w:rsidR="00AF5C50" w:rsidTr="00D936D0">
        <w:trPr>
          <w:trHeight w:val="416"/>
        </w:trPr>
        <w:tc>
          <w:tcPr>
            <w:tcW w:w="1408" w:type="dxa"/>
            <w:vMerge w:val="restart"/>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调查人数</w:t>
            </w:r>
          </w:p>
        </w:tc>
        <w:tc>
          <w:tcPr>
            <w:tcW w:w="7114" w:type="dxa"/>
            <w:gridSpan w:val="6"/>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薪酬待遇</w:t>
            </w:r>
          </w:p>
        </w:tc>
      </w:tr>
      <w:tr w:rsidR="00AF5C50" w:rsidTr="00D936D0">
        <w:trPr>
          <w:trHeight w:val="422"/>
        </w:trPr>
        <w:tc>
          <w:tcPr>
            <w:tcW w:w="1408" w:type="dxa"/>
            <w:vMerge/>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p>
        </w:tc>
        <w:tc>
          <w:tcPr>
            <w:tcW w:w="2828" w:type="dxa"/>
            <w:gridSpan w:val="2"/>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3000-4000元</w:t>
            </w:r>
          </w:p>
        </w:tc>
        <w:tc>
          <w:tcPr>
            <w:tcW w:w="1905" w:type="dxa"/>
            <w:gridSpan w:val="2"/>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4000-5000元</w:t>
            </w:r>
          </w:p>
        </w:tc>
        <w:tc>
          <w:tcPr>
            <w:tcW w:w="2381" w:type="dxa"/>
            <w:gridSpan w:val="2"/>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600</w:t>
            </w:r>
            <w:r>
              <w:rPr>
                <w:rFonts w:ascii="宋体" w:hAnsi="宋体" w:cs="宋体"/>
                <w:sz w:val="24"/>
              </w:rPr>
              <w:t>0</w:t>
            </w:r>
            <w:r>
              <w:rPr>
                <w:rFonts w:ascii="宋体" w:hAnsi="宋体" w:cs="宋体" w:hint="eastAsia"/>
                <w:sz w:val="24"/>
              </w:rPr>
              <w:t>元以上</w:t>
            </w:r>
          </w:p>
        </w:tc>
      </w:tr>
      <w:tr w:rsidR="00AF5C50" w:rsidTr="00D936D0">
        <w:trPr>
          <w:trHeight w:val="413"/>
        </w:trPr>
        <w:tc>
          <w:tcPr>
            <w:tcW w:w="1408" w:type="dxa"/>
            <w:vMerge/>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p>
        </w:tc>
        <w:tc>
          <w:tcPr>
            <w:tcW w:w="1413"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人数</w:t>
            </w:r>
          </w:p>
        </w:tc>
        <w:tc>
          <w:tcPr>
            <w:tcW w:w="1415"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比率</w:t>
            </w:r>
          </w:p>
        </w:tc>
        <w:tc>
          <w:tcPr>
            <w:tcW w:w="881"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人数</w:t>
            </w:r>
          </w:p>
        </w:tc>
        <w:tc>
          <w:tcPr>
            <w:tcW w:w="1024"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比率</w:t>
            </w:r>
          </w:p>
        </w:tc>
        <w:tc>
          <w:tcPr>
            <w:tcW w:w="1091"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人数</w:t>
            </w:r>
          </w:p>
        </w:tc>
        <w:tc>
          <w:tcPr>
            <w:tcW w:w="129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比率</w:t>
            </w:r>
          </w:p>
        </w:tc>
      </w:tr>
      <w:tr w:rsidR="00AF5C50" w:rsidTr="00D936D0">
        <w:trPr>
          <w:trHeight w:val="419"/>
        </w:trPr>
        <w:tc>
          <w:tcPr>
            <w:tcW w:w="1408" w:type="dxa"/>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50</w:t>
            </w:r>
          </w:p>
        </w:tc>
        <w:tc>
          <w:tcPr>
            <w:tcW w:w="1413"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20</w:t>
            </w:r>
          </w:p>
        </w:tc>
        <w:tc>
          <w:tcPr>
            <w:tcW w:w="1415"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40</w:t>
            </w:r>
            <w:r>
              <w:rPr>
                <w:rFonts w:ascii="宋体" w:hAnsi="宋体" w:cs="宋体"/>
                <w:sz w:val="24"/>
              </w:rPr>
              <w:t>%</w:t>
            </w:r>
          </w:p>
        </w:tc>
        <w:tc>
          <w:tcPr>
            <w:tcW w:w="881"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29</w:t>
            </w:r>
          </w:p>
        </w:tc>
        <w:tc>
          <w:tcPr>
            <w:tcW w:w="1024"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2</w:t>
            </w:r>
            <w:r>
              <w:rPr>
                <w:rFonts w:ascii="宋体" w:hAnsi="宋体" w:cs="宋体"/>
                <w:sz w:val="24"/>
              </w:rPr>
              <w:t>4.12%</w:t>
            </w:r>
          </w:p>
        </w:tc>
        <w:tc>
          <w:tcPr>
            <w:tcW w:w="1091"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1</w:t>
            </w:r>
          </w:p>
        </w:tc>
        <w:tc>
          <w:tcPr>
            <w:tcW w:w="129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1.18%</w:t>
            </w:r>
          </w:p>
        </w:tc>
      </w:tr>
    </w:tbl>
    <w:p w:rsidR="00AF5C50" w:rsidRDefault="00AF5C50" w:rsidP="00AF5C50">
      <w:pPr>
        <w:spacing w:line="360" w:lineRule="auto"/>
        <w:ind w:firstLineChars="300" w:firstLine="632"/>
        <w:jc w:val="center"/>
        <w:rPr>
          <w:rFonts w:ascii="宋体" w:hAnsi="宋体" w:cs="宋体"/>
          <w:b/>
          <w:bCs/>
          <w:szCs w:val="21"/>
        </w:rPr>
      </w:pPr>
      <w:r>
        <w:rPr>
          <w:rFonts w:ascii="宋体" w:hAnsi="宋体" w:cs="宋体" w:hint="eastAsia"/>
          <w:b/>
          <w:bCs/>
          <w:szCs w:val="21"/>
        </w:rPr>
        <w:t>表22 2019届旅游管理专业毕业生薪酬待遇统计表</w:t>
      </w:r>
    </w:p>
    <w:p w:rsidR="00AF5C50" w:rsidRDefault="00AF5C50" w:rsidP="00AF5C50">
      <w:pPr>
        <w:spacing w:line="360" w:lineRule="auto"/>
        <w:ind w:firstLineChars="300" w:firstLine="632"/>
        <w:rPr>
          <w:rFonts w:ascii="宋体" w:hAnsi="宋体" w:cs="宋体"/>
          <w:b/>
          <w:bCs/>
          <w:szCs w:val="21"/>
        </w:rPr>
      </w:pP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在对毕业生薪酬的调查中，可以看出：月薪在3</w:t>
      </w:r>
      <w:r>
        <w:rPr>
          <w:rFonts w:ascii="宋体" w:hAnsi="宋体" w:cs="宋体"/>
          <w:sz w:val="24"/>
        </w:rPr>
        <w:t>000</w:t>
      </w:r>
      <w:r>
        <w:rPr>
          <w:rFonts w:ascii="宋体" w:hAnsi="宋体" w:cs="宋体" w:hint="eastAsia"/>
          <w:sz w:val="24"/>
        </w:rPr>
        <w:t>－4</w:t>
      </w:r>
      <w:r>
        <w:rPr>
          <w:rFonts w:ascii="宋体" w:hAnsi="宋体" w:cs="宋体"/>
          <w:sz w:val="24"/>
        </w:rPr>
        <w:t>000</w:t>
      </w:r>
      <w:r>
        <w:rPr>
          <w:rFonts w:ascii="宋体" w:hAnsi="宋体" w:cs="宋体" w:hint="eastAsia"/>
          <w:sz w:val="24"/>
        </w:rPr>
        <w:t>元的占40％，月薪在4</w:t>
      </w:r>
      <w:r>
        <w:rPr>
          <w:rFonts w:ascii="宋体" w:hAnsi="宋体" w:cs="宋体"/>
          <w:sz w:val="24"/>
        </w:rPr>
        <w:t>000</w:t>
      </w:r>
      <w:r>
        <w:rPr>
          <w:rFonts w:ascii="宋体" w:hAnsi="宋体" w:cs="宋体" w:hint="eastAsia"/>
          <w:sz w:val="24"/>
        </w:rPr>
        <w:t>－5</w:t>
      </w:r>
      <w:r>
        <w:rPr>
          <w:rFonts w:ascii="宋体" w:hAnsi="宋体" w:cs="宋体"/>
          <w:sz w:val="24"/>
        </w:rPr>
        <w:t>000</w:t>
      </w:r>
      <w:r>
        <w:rPr>
          <w:rFonts w:ascii="宋体" w:hAnsi="宋体" w:cs="宋体" w:hint="eastAsia"/>
          <w:sz w:val="24"/>
        </w:rPr>
        <w:t>元的占2</w:t>
      </w:r>
      <w:r>
        <w:rPr>
          <w:rFonts w:ascii="宋体" w:hAnsi="宋体" w:cs="宋体"/>
          <w:sz w:val="24"/>
        </w:rPr>
        <w:t>4.12%</w:t>
      </w:r>
      <w:r>
        <w:rPr>
          <w:rFonts w:ascii="宋体" w:hAnsi="宋体" w:cs="宋体" w:hint="eastAsia"/>
          <w:sz w:val="24"/>
        </w:rPr>
        <w:t>，6</w:t>
      </w:r>
      <w:r>
        <w:rPr>
          <w:rFonts w:ascii="宋体" w:hAnsi="宋体" w:cs="宋体"/>
          <w:sz w:val="24"/>
        </w:rPr>
        <w:t>000</w:t>
      </w:r>
      <w:r>
        <w:rPr>
          <w:rFonts w:ascii="宋体" w:hAnsi="宋体" w:cs="宋体" w:hint="eastAsia"/>
          <w:sz w:val="24"/>
        </w:rPr>
        <w:t>元以上的占</w:t>
      </w:r>
      <w:r>
        <w:rPr>
          <w:rFonts w:ascii="宋体" w:hAnsi="宋体" w:cs="宋体"/>
          <w:sz w:val="24"/>
        </w:rPr>
        <w:t>1.18</w:t>
      </w:r>
      <w:r>
        <w:rPr>
          <w:rFonts w:ascii="宋体" w:hAnsi="宋体" w:cs="宋体" w:hint="eastAsia"/>
          <w:sz w:val="24"/>
        </w:rPr>
        <w:t>％。根据我们对毕业生的访问，对于刚毕业</w:t>
      </w:r>
      <w:r>
        <w:rPr>
          <w:rFonts w:ascii="宋体" w:hAnsi="宋体" w:cs="宋体"/>
          <w:sz w:val="24"/>
        </w:rPr>
        <w:t>1</w:t>
      </w:r>
      <w:r>
        <w:rPr>
          <w:rFonts w:ascii="宋体" w:hAnsi="宋体" w:cs="宋体" w:hint="eastAsia"/>
          <w:sz w:val="24"/>
        </w:rPr>
        <w:t>－</w:t>
      </w:r>
      <w:r>
        <w:rPr>
          <w:rFonts w:ascii="宋体" w:hAnsi="宋体" w:cs="宋体"/>
          <w:sz w:val="24"/>
        </w:rPr>
        <w:t>2</w:t>
      </w:r>
      <w:r>
        <w:rPr>
          <w:rFonts w:ascii="宋体" w:hAnsi="宋体" w:cs="宋体" w:hint="eastAsia"/>
          <w:sz w:val="24"/>
        </w:rPr>
        <w:t>年的学生来讲，目前的薪酬水平基本符合学生的期望值。随着学生工作经验的增加及职称的上升，学生普遍看好未来的升职加薪。</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rPr>
          <w:rFonts w:ascii="宋体" w:hAnsi="宋体" w:cs="宋体"/>
          <w:sz w:val="24"/>
        </w:rPr>
      </w:pPr>
      <w:r>
        <w:rPr>
          <w:rFonts w:ascii="宋体" w:hAnsi="宋体" w:cs="宋体"/>
          <w:sz w:val="24"/>
        </w:rPr>
        <w:lastRenderedPageBreak/>
        <w:t>4</w:t>
      </w:r>
      <w:r>
        <w:rPr>
          <w:rFonts w:ascii="宋体" w:hAnsi="宋体" w:cs="宋体" w:hint="eastAsia"/>
          <w:sz w:val="24"/>
        </w:rPr>
        <w:t>、用人单位对毕业生的评价</w:t>
      </w:r>
    </w:p>
    <w:tbl>
      <w:tblPr>
        <w:tblW w:w="0" w:type="auto"/>
        <w:jc w:val="center"/>
        <w:tblLayout w:type="fixed"/>
        <w:tblLook w:val="0000" w:firstRow="0" w:lastRow="0" w:firstColumn="0" w:lastColumn="0" w:noHBand="0" w:noVBand="0"/>
      </w:tblPr>
      <w:tblGrid>
        <w:gridCol w:w="1737"/>
        <w:gridCol w:w="970"/>
        <w:gridCol w:w="970"/>
        <w:gridCol w:w="970"/>
        <w:gridCol w:w="970"/>
        <w:gridCol w:w="1166"/>
        <w:gridCol w:w="917"/>
        <w:gridCol w:w="822"/>
      </w:tblGrid>
      <w:tr w:rsidR="00AF5C50" w:rsidTr="00D936D0">
        <w:trPr>
          <w:trHeight w:val="704"/>
          <w:jc w:val="center"/>
        </w:trPr>
        <w:tc>
          <w:tcPr>
            <w:tcW w:w="1737" w:type="dxa"/>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项目</w:t>
            </w:r>
          </w:p>
        </w:tc>
        <w:tc>
          <w:tcPr>
            <w:tcW w:w="97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A</w:t>
            </w:r>
          </w:p>
          <w:p w:rsidR="00AF5C50" w:rsidRDefault="00AF5C50" w:rsidP="00D936D0">
            <w:pPr>
              <w:spacing w:line="360" w:lineRule="auto"/>
              <w:rPr>
                <w:rFonts w:ascii="宋体" w:hAnsi="宋体" w:cs="宋体"/>
                <w:sz w:val="24"/>
              </w:rPr>
            </w:pPr>
            <w:r>
              <w:rPr>
                <w:rFonts w:ascii="宋体" w:hAnsi="宋体" w:cs="宋体"/>
                <w:sz w:val="24"/>
              </w:rPr>
              <w:t>(</w:t>
            </w:r>
            <w:r>
              <w:rPr>
                <w:rFonts w:ascii="宋体" w:hAnsi="宋体" w:cs="宋体" w:hint="eastAsia"/>
                <w:sz w:val="24"/>
              </w:rPr>
              <w:t>人</w:t>
            </w:r>
            <w:r>
              <w:rPr>
                <w:rFonts w:ascii="宋体" w:hAnsi="宋体" w:cs="宋体"/>
                <w:sz w:val="24"/>
              </w:rPr>
              <w:t>/</w:t>
            </w:r>
            <w:r>
              <w:rPr>
                <w:rFonts w:ascii="宋体" w:hAnsi="宋体" w:cs="宋体" w:hint="eastAsia"/>
                <w:sz w:val="24"/>
              </w:rPr>
              <w:t>次</w:t>
            </w:r>
            <w:r>
              <w:rPr>
                <w:rFonts w:ascii="宋体" w:hAnsi="宋体" w:cs="宋体"/>
                <w:sz w:val="24"/>
              </w:rPr>
              <w:t>)</w:t>
            </w:r>
          </w:p>
        </w:tc>
        <w:tc>
          <w:tcPr>
            <w:tcW w:w="97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B</w:t>
            </w:r>
          </w:p>
          <w:p w:rsidR="00AF5C50" w:rsidRDefault="00AF5C50" w:rsidP="00D936D0">
            <w:pPr>
              <w:spacing w:line="360" w:lineRule="auto"/>
              <w:rPr>
                <w:rFonts w:ascii="宋体" w:hAnsi="宋体" w:cs="宋体"/>
                <w:sz w:val="24"/>
              </w:rPr>
            </w:pPr>
            <w:r>
              <w:rPr>
                <w:rFonts w:ascii="宋体" w:hAnsi="宋体" w:cs="宋体"/>
                <w:sz w:val="24"/>
              </w:rPr>
              <w:t>(</w:t>
            </w:r>
            <w:r>
              <w:rPr>
                <w:rFonts w:ascii="宋体" w:hAnsi="宋体" w:cs="宋体" w:hint="eastAsia"/>
                <w:sz w:val="24"/>
              </w:rPr>
              <w:t>人</w:t>
            </w:r>
            <w:r>
              <w:rPr>
                <w:rFonts w:ascii="宋体" w:hAnsi="宋体" w:cs="宋体"/>
                <w:sz w:val="24"/>
              </w:rPr>
              <w:t>/</w:t>
            </w:r>
            <w:r>
              <w:rPr>
                <w:rFonts w:ascii="宋体" w:hAnsi="宋体" w:cs="宋体" w:hint="eastAsia"/>
                <w:sz w:val="24"/>
              </w:rPr>
              <w:t>次</w:t>
            </w:r>
            <w:r>
              <w:rPr>
                <w:rFonts w:ascii="宋体" w:hAnsi="宋体" w:cs="宋体"/>
                <w:sz w:val="24"/>
              </w:rPr>
              <w:t>)</w:t>
            </w:r>
          </w:p>
        </w:tc>
        <w:tc>
          <w:tcPr>
            <w:tcW w:w="97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C</w:t>
            </w:r>
          </w:p>
          <w:p w:rsidR="00AF5C50" w:rsidRDefault="00AF5C50" w:rsidP="00D936D0">
            <w:pPr>
              <w:spacing w:line="360" w:lineRule="auto"/>
              <w:rPr>
                <w:rFonts w:ascii="宋体" w:hAnsi="宋体" w:cs="宋体"/>
                <w:sz w:val="24"/>
              </w:rPr>
            </w:pPr>
            <w:r>
              <w:rPr>
                <w:rFonts w:ascii="宋体" w:hAnsi="宋体" w:cs="宋体"/>
                <w:sz w:val="24"/>
              </w:rPr>
              <w:t>(</w:t>
            </w:r>
            <w:r>
              <w:rPr>
                <w:rFonts w:ascii="宋体" w:hAnsi="宋体" w:cs="宋体" w:hint="eastAsia"/>
                <w:sz w:val="24"/>
              </w:rPr>
              <w:t>人</w:t>
            </w:r>
            <w:r>
              <w:rPr>
                <w:rFonts w:ascii="宋体" w:hAnsi="宋体" w:cs="宋体"/>
                <w:sz w:val="24"/>
              </w:rPr>
              <w:t>/</w:t>
            </w:r>
            <w:r>
              <w:rPr>
                <w:rFonts w:ascii="宋体" w:hAnsi="宋体" w:cs="宋体" w:hint="eastAsia"/>
                <w:sz w:val="24"/>
              </w:rPr>
              <w:t>次</w:t>
            </w:r>
            <w:r>
              <w:rPr>
                <w:rFonts w:ascii="宋体" w:hAnsi="宋体" w:cs="宋体"/>
                <w:sz w:val="24"/>
              </w:rPr>
              <w:t>)</w:t>
            </w:r>
          </w:p>
        </w:tc>
        <w:tc>
          <w:tcPr>
            <w:tcW w:w="970"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sz w:val="24"/>
              </w:rPr>
              <w:t>D</w:t>
            </w:r>
          </w:p>
          <w:p w:rsidR="00AF5C50" w:rsidRDefault="00AF5C50" w:rsidP="00D936D0">
            <w:pPr>
              <w:spacing w:line="360" w:lineRule="auto"/>
              <w:rPr>
                <w:rFonts w:ascii="宋体" w:hAnsi="宋体" w:cs="宋体"/>
                <w:sz w:val="24"/>
              </w:rPr>
            </w:pPr>
            <w:r>
              <w:rPr>
                <w:rFonts w:ascii="宋体" w:hAnsi="宋体" w:cs="宋体"/>
                <w:sz w:val="24"/>
              </w:rPr>
              <w:t>(</w:t>
            </w:r>
            <w:r>
              <w:rPr>
                <w:rFonts w:ascii="宋体" w:hAnsi="宋体" w:cs="宋体" w:hint="eastAsia"/>
                <w:sz w:val="24"/>
              </w:rPr>
              <w:t>人</w:t>
            </w:r>
            <w:r>
              <w:rPr>
                <w:rFonts w:ascii="宋体" w:hAnsi="宋体" w:cs="宋体"/>
                <w:sz w:val="24"/>
              </w:rPr>
              <w:t>/</w:t>
            </w:r>
            <w:r>
              <w:rPr>
                <w:rFonts w:ascii="宋体" w:hAnsi="宋体" w:cs="宋体" w:hint="eastAsia"/>
                <w:sz w:val="24"/>
              </w:rPr>
              <w:t>次</w:t>
            </w:r>
            <w:r>
              <w:rPr>
                <w:rFonts w:ascii="宋体" w:hAnsi="宋体" w:cs="宋体"/>
                <w:sz w:val="24"/>
              </w:rPr>
              <w:t>)</w:t>
            </w:r>
          </w:p>
        </w:tc>
        <w:tc>
          <w:tcPr>
            <w:tcW w:w="1166"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问卷人数</w:t>
            </w:r>
          </w:p>
          <w:p w:rsidR="00AF5C50" w:rsidRDefault="00AF5C50" w:rsidP="00D936D0">
            <w:pPr>
              <w:spacing w:line="360" w:lineRule="auto"/>
              <w:rPr>
                <w:rFonts w:ascii="宋体" w:hAnsi="宋体" w:cs="宋体"/>
                <w:sz w:val="24"/>
              </w:rPr>
            </w:pPr>
            <w:r>
              <w:rPr>
                <w:rFonts w:ascii="宋体" w:hAnsi="宋体" w:cs="宋体" w:hint="eastAsia"/>
                <w:sz w:val="24"/>
              </w:rPr>
              <w:t>（人</w:t>
            </w:r>
            <w:r>
              <w:rPr>
                <w:rFonts w:ascii="宋体" w:hAnsi="宋体" w:cs="宋体"/>
                <w:sz w:val="24"/>
              </w:rPr>
              <w:t>/</w:t>
            </w:r>
            <w:r>
              <w:rPr>
                <w:rFonts w:ascii="宋体" w:hAnsi="宋体" w:cs="宋体" w:hint="eastAsia"/>
                <w:sz w:val="24"/>
              </w:rPr>
              <w:t>次）</w:t>
            </w:r>
          </w:p>
        </w:tc>
        <w:tc>
          <w:tcPr>
            <w:tcW w:w="917"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称职率</w:t>
            </w:r>
          </w:p>
          <w:p w:rsidR="00AF5C50" w:rsidRDefault="00AF5C50" w:rsidP="00D936D0">
            <w:pPr>
              <w:spacing w:line="360" w:lineRule="auto"/>
              <w:rPr>
                <w:rFonts w:ascii="宋体" w:hAnsi="宋体" w:cs="宋体"/>
                <w:sz w:val="24"/>
              </w:rPr>
            </w:pPr>
            <w:r>
              <w:rPr>
                <w:rFonts w:ascii="宋体" w:hAnsi="宋体" w:cs="宋体" w:hint="eastAsia"/>
                <w:sz w:val="24"/>
              </w:rPr>
              <w:t>（</w:t>
            </w:r>
            <w:r>
              <w:rPr>
                <w:rFonts w:ascii="宋体" w:hAnsi="宋体" w:cs="宋体"/>
                <w:sz w:val="24"/>
              </w:rPr>
              <w:t>%</w:t>
            </w:r>
            <w:r>
              <w:rPr>
                <w:rFonts w:ascii="宋体" w:hAnsi="宋体" w:cs="宋体" w:hint="eastAsia"/>
                <w:sz w:val="24"/>
              </w:rPr>
              <w:t>）</w:t>
            </w:r>
          </w:p>
        </w:tc>
        <w:tc>
          <w:tcPr>
            <w:tcW w:w="822" w:type="dxa"/>
            <w:tcBorders>
              <w:top w:val="single" w:sz="4" w:space="0" w:color="000000"/>
              <w:left w:val="nil"/>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优秀率（</w:t>
            </w:r>
            <w:r>
              <w:rPr>
                <w:rFonts w:ascii="宋体" w:hAnsi="宋体" w:cs="宋体"/>
                <w:sz w:val="24"/>
              </w:rPr>
              <w:t>%</w:t>
            </w:r>
            <w:r>
              <w:rPr>
                <w:rFonts w:ascii="宋体" w:hAnsi="宋体" w:cs="宋体" w:hint="eastAsia"/>
                <w:sz w:val="24"/>
              </w:rPr>
              <w:t>）</w:t>
            </w:r>
          </w:p>
        </w:tc>
      </w:tr>
      <w:tr w:rsidR="00AF5C50" w:rsidTr="00D936D0">
        <w:trPr>
          <w:trHeight w:val="937"/>
          <w:jc w:val="center"/>
        </w:trPr>
        <w:tc>
          <w:tcPr>
            <w:tcW w:w="1737" w:type="dxa"/>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您认为本专业学生是否胜任工作？</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12</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29</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36</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8</w:t>
            </w:r>
          </w:p>
        </w:tc>
        <w:tc>
          <w:tcPr>
            <w:tcW w:w="1166"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85</w:t>
            </w:r>
          </w:p>
        </w:tc>
        <w:tc>
          <w:tcPr>
            <w:tcW w:w="917"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90%</w:t>
            </w:r>
          </w:p>
        </w:tc>
        <w:tc>
          <w:tcPr>
            <w:tcW w:w="822"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48%</w:t>
            </w:r>
          </w:p>
        </w:tc>
      </w:tr>
      <w:tr w:rsidR="00AF5C50" w:rsidTr="00D936D0">
        <w:trPr>
          <w:trHeight w:val="922"/>
          <w:jc w:val="center"/>
        </w:trPr>
        <w:tc>
          <w:tcPr>
            <w:tcW w:w="1737" w:type="dxa"/>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您认为本专业毕业生的社会声誉如何</w:t>
            </w:r>
            <w:r>
              <w:rPr>
                <w:rFonts w:ascii="宋体" w:hAnsi="宋体" w:cs="宋体"/>
                <w:sz w:val="24"/>
              </w:rPr>
              <w:t>?</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15</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48</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20</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2</w:t>
            </w:r>
          </w:p>
        </w:tc>
        <w:tc>
          <w:tcPr>
            <w:tcW w:w="1166"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85</w:t>
            </w:r>
          </w:p>
        </w:tc>
        <w:tc>
          <w:tcPr>
            <w:tcW w:w="917"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97%</w:t>
            </w:r>
          </w:p>
        </w:tc>
        <w:tc>
          <w:tcPr>
            <w:tcW w:w="822"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74%</w:t>
            </w:r>
          </w:p>
        </w:tc>
      </w:tr>
      <w:tr w:rsidR="00AF5C50" w:rsidTr="00D936D0">
        <w:trPr>
          <w:trHeight w:val="902"/>
          <w:jc w:val="center"/>
        </w:trPr>
        <w:tc>
          <w:tcPr>
            <w:tcW w:w="1737" w:type="dxa"/>
            <w:tcBorders>
              <w:top w:val="single" w:sz="4" w:space="0" w:color="000000"/>
              <w:left w:val="single" w:sz="4" w:space="0" w:color="000000"/>
              <w:bottom w:val="single" w:sz="4" w:space="0" w:color="000000"/>
              <w:right w:val="single" w:sz="4" w:space="0" w:color="000000"/>
            </w:tcBorders>
          </w:tcPr>
          <w:p w:rsidR="00AF5C50" w:rsidRDefault="00AF5C50" w:rsidP="00D936D0">
            <w:pPr>
              <w:spacing w:line="360" w:lineRule="auto"/>
              <w:rPr>
                <w:rFonts w:ascii="宋体" w:hAnsi="宋体" w:cs="宋体"/>
                <w:sz w:val="24"/>
              </w:rPr>
            </w:pPr>
            <w:r>
              <w:rPr>
                <w:rFonts w:ascii="宋体" w:hAnsi="宋体" w:cs="宋体" w:hint="eastAsia"/>
                <w:sz w:val="24"/>
              </w:rPr>
              <w:t>本专业毕业生在贵公司的发展空间前景如何？</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13</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37</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34</w:t>
            </w:r>
          </w:p>
        </w:tc>
        <w:tc>
          <w:tcPr>
            <w:tcW w:w="970"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1</w:t>
            </w:r>
          </w:p>
        </w:tc>
        <w:tc>
          <w:tcPr>
            <w:tcW w:w="1166"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85</w:t>
            </w:r>
          </w:p>
        </w:tc>
        <w:tc>
          <w:tcPr>
            <w:tcW w:w="917"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99%</w:t>
            </w:r>
          </w:p>
        </w:tc>
        <w:tc>
          <w:tcPr>
            <w:tcW w:w="822" w:type="dxa"/>
            <w:tcBorders>
              <w:top w:val="single" w:sz="4" w:space="0" w:color="000000"/>
              <w:left w:val="nil"/>
              <w:bottom w:val="single" w:sz="4" w:space="0" w:color="000000"/>
              <w:right w:val="single" w:sz="4" w:space="0" w:color="000000"/>
            </w:tcBorders>
            <w:vAlign w:val="center"/>
          </w:tcPr>
          <w:p w:rsidR="00AF5C50" w:rsidRDefault="00AF5C50" w:rsidP="00D936D0">
            <w:pPr>
              <w:spacing w:line="360" w:lineRule="auto"/>
              <w:jc w:val="center"/>
              <w:rPr>
                <w:rFonts w:ascii="宋体" w:hAnsi="宋体" w:cs="宋体"/>
                <w:sz w:val="24"/>
              </w:rPr>
            </w:pPr>
            <w:r>
              <w:rPr>
                <w:rFonts w:ascii="宋体" w:hAnsi="宋体" w:cs="宋体"/>
                <w:sz w:val="24"/>
              </w:rPr>
              <w:t>58%</w:t>
            </w:r>
          </w:p>
        </w:tc>
      </w:tr>
    </w:tbl>
    <w:p w:rsidR="00AF5C50" w:rsidRDefault="00AF5C50" w:rsidP="00AF5C50">
      <w:pPr>
        <w:spacing w:line="360" w:lineRule="auto"/>
        <w:jc w:val="center"/>
        <w:rPr>
          <w:rFonts w:ascii="宋体" w:hAnsi="宋体" w:cs="宋体"/>
          <w:b/>
          <w:bCs/>
          <w:szCs w:val="21"/>
        </w:rPr>
      </w:pPr>
      <w:r>
        <w:rPr>
          <w:rFonts w:ascii="宋体" w:hAnsi="宋体" w:cs="宋体" w:hint="eastAsia"/>
          <w:b/>
          <w:bCs/>
          <w:szCs w:val="21"/>
        </w:rPr>
        <w:t>表23 用人单位对本专业学生评价</w:t>
      </w:r>
    </w:p>
    <w:p w:rsidR="00AF5C50" w:rsidRPr="00933D04" w:rsidRDefault="00AF5C50" w:rsidP="00AF5C50">
      <w:pPr>
        <w:spacing w:line="360" w:lineRule="auto"/>
        <w:jc w:val="center"/>
        <w:rPr>
          <w:rFonts w:ascii="宋体" w:hAnsi="宋体" w:cs="宋体"/>
          <w:b/>
          <w:szCs w:val="21"/>
        </w:rPr>
      </w:pPr>
      <w:r w:rsidRPr="00933D04">
        <w:rPr>
          <w:rFonts w:ascii="宋体" w:hAnsi="宋体" w:cs="宋体" w:hint="eastAsia"/>
          <w:b/>
          <w:szCs w:val="21"/>
        </w:rPr>
        <w:t>注：选项</w:t>
      </w:r>
      <w:r w:rsidRPr="00933D04">
        <w:rPr>
          <w:rFonts w:ascii="宋体" w:hAnsi="宋体" w:cs="宋体"/>
          <w:b/>
          <w:szCs w:val="21"/>
        </w:rPr>
        <w:t>A</w:t>
      </w:r>
      <w:r w:rsidRPr="00933D04">
        <w:rPr>
          <w:rFonts w:ascii="宋体" w:hAnsi="宋体" w:cs="宋体" w:hint="eastAsia"/>
          <w:b/>
          <w:szCs w:val="21"/>
        </w:rPr>
        <w:t>很好，</w:t>
      </w:r>
      <w:r w:rsidRPr="00933D04">
        <w:rPr>
          <w:rFonts w:ascii="宋体" w:hAnsi="宋体" w:cs="宋体"/>
          <w:b/>
          <w:szCs w:val="21"/>
        </w:rPr>
        <w:t xml:space="preserve"> </w:t>
      </w:r>
      <w:r w:rsidRPr="00933D04">
        <w:rPr>
          <w:rFonts w:ascii="宋体" w:hAnsi="宋体" w:cs="宋体" w:hint="eastAsia"/>
          <w:b/>
          <w:szCs w:val="21"/>
        </w:rPr>
        <w:t>选项</w:t>
      </w:r>
      <w:r w:rsidRPr="00933D04">
        <w:rPr>
          <w:rFonts w:ascii="宋体" w:hAnsi="宋体" w:cs="宋体"/>
          <w:b/>
          <w:szCs w:val="21"/>
        </w:rPr>
        <w:t xml:space="preserve"> B</w:t>
      </w:r>
      <w:r w:rsidRPr="00933D04">
        <w:rPr>
          <w:rFonts w:ascii="宋体" w:hAnsi="宋体" w:cs="宋体" w:hint="eastAsia"/>
          <w:b/>
          <w:szCs w:val="21"/>
        </w:rPr>
        <w:t>较好，选项</w:t>
      </w:r>
      <w:r w:rsidRPr="00933D04">
        <w:rPr>
          <w:rFonts w:ascii="宋体" w:hAnsi="宋体" w:cs="宋体"/>
          <w:b/>
          <w:szCs w:val="21"/>
        </w:rPr>
        <w:t xml:space="preserve"> C</w:t>
      </w:r>
      <w:r w:rsidRPr="00933D04">
        <w:rPr>
          <w:rFonts w:ascii="宋体" w:hAnsi="宋体" w:cs="宋体" w:hint="eastAsia"/>
          <w:b/>
          <w:szCs w:val="21"/>
        </w:rPr>
        <w:t>一般好</w:t>
      </w:r>
      <w:r w:rsidRPr="00933D04">
        <w:rPr>
          <w:rFonts w:ascii="宋体" w:hAnsi="宋体" w:cs="宋体"/>
          <w:b/>
          <w:szCs w:val="21"/>
        </w:rPr>
        <w:t xml:space="preserve"> </w:t>
      </w:r>
      <w:r w:rsidRPr="00933D04">
        <w:rPr>
          <w:rFonts w:ascii="宋体" w:hAnsi="宋体" w:cs="宋体" w:hint="eastAsia"/>
          <w:b/>
          <w:szCs w:val="21"/>
        </w:rPr>
        <w:t>，</w:t>
      </w:r>
      <w:r w:rsidRPr="00933D04">
        <w:rPr>
          <w:rFonts w:ascii="宋体" w:hAnsi="宋体" w:cs="宋体"/>
          <w:b/>
          <w:szCs w:val="21"/>
        </w:rPr>
        <w:t xml:space="preserve"> </w:t>
      </w:r>
      <w:r w:rsidRPr="00933D04">
        <w:rPr>
          <w:rFonts w:ascii="宋体" w:hAnsi="宋体" w:cs="宋体" w:hint="eastAsia"/>
          <w:b/>
          <w:szCs w:val="21"/>
        </w:rPr>
        <w:t>选项</w:t>
      </w:r>
      <w:r w:rsidRPr="00933D04">
        <w:rPr>
          <w:rFonts w:ascii="宋体" w:hAnsi="宋体" w:cs="宋体"/>
          <w:b/>
          <w:szCs w:val="21"/>
        </w:rPr>
        <w:t>D</w:t>
      </w:r>
      <w:r w:rsidRPr="00933D04">
        <w:rPr>
          <w:rFonts w:ascii="宋体" w:hAnsi="宋体" w:cs="宋体" w:hint="eastAsia"/>
          <w:b/>
          <w:szCs w:val="21"/>
        </w:rPr>
        <w:t>不好</w:t>
      </w:r>
    </w:p>
    <w:p w:rsidR="00AF5C50" w:rsidRDefault="00AF5C50" w:rsidP="00AF5C50">
      <w:pPr>
        <w:spacing w:line="360" w:lineRule="auto"/>
        <w:jc w:val="center"/>
        <w:rPr>
          <w:rFonts w:ascii="宋体" w:hAnsi="宋体" w:cs="宋体"/>
          <w:b/>
          <w:szCs w:val="21"/>
        </w:rPr>
      </w:pPr>
      <w:r w:rsidRPr="00933D04">
        <w:rPr>
          <w:rFonts w:ascii="宋体" w:hAnsi="宋体" w:cs="宋体" w:hint="eastAsia"/>
          <w:b/>
          <w:szCs w:val="21"/>
        </w:rPr>
        <w:t>称职率为（</w:t>
      </w:r>
      <w:r w:rsidRPr="00933D04">
        <w:rPr>
          <w:rFonts w:ascii="宋体" w:hAnsi="宋体" w:cs="宋体"/>
          <w:b/>
          <w:szCs w:val="21"/>
        </w:rPr>
        <w:t>A+B+C</w:t>
      </w:r>
      <w:r w:rsidRPr="00933D04">
        <w:rPr>
          <w:rFonts w:ascii="宋体" w:hAnsi="宋体" w:cs="宋体" w:hint="eastAsia"/>
          <w:b/>
          <w:szCs w:val="21"/>
        </w:rPr>
        <w:t>）</w:t>
      </w:r>
      <w:r w:rsidRPr="00933D04">
        <w:rPr>
          <w:rFonts w:ascii="宋体" w:hAnsi="宋体" w:cs="宋体"/>
          <w:b/>
          <w:szCs w:val="21"/>
        </w:rPr>
        <w:t>/</w:t>
      </w:r>
      <w:r w:rsidRPr="00933D04">
        <w:rPr>
          <w:rFonts w:ascii="宋体" w:hAnsi="宋体" w:cs="宋体" w:hint="eastAsia"/>
          <w:b/>
          <w:szCs w:val="21"/>
        </w:rPr>
        <w:t>问卷人数，优良率为（</w:t>
      </w:r>
      <w:r w:rsidRPr="00933D04">
        <w:rPr>
          <w:rFonts w:ascii="宋体" w:hAnsi="宋体" w:cs="宋体"/>
          <w:b/>
          <w:szCs w:val="21"/>
        </w:rPr>
        <w:t>A+B</w:t>
      </w:r>
      <w:r w:rsidRPr="00933D04">
        <w:rPr>
          <w:rFonts w:ascii="宋体" w:hAnsi="宋体" w:cs="宋体" w:hint="eastAsia"/>
          <w:b/>
          <w:szCs w:val="21"/>
        </w:rPr>
        <w:t>）</w:t>
      </w:r>
      <w:r w:rsidRPr="00933D04">
        <w:rPr>
          <w:rFonts w:ascii="宋体" w:hAnsi="宋体" w:cs="宋体"/>
          <w:b/>
          <w:szCs w:val="21"/>
        </w:rPr>
        <w:t>/</w:t>
      </w:r>
      <w:r w:rsidRPr="00933D04">
        <w:rPr>
          <w:rFonts w:ascii="宋体" w:hAnsi="宋体" w:cs="宋体" w:hint="eastAsia"/>
          <w:b/>
          <w:szCs w:val="21"/>
        </w:rPr>
        <w:t>问卷人数</w:t>
      </w:r>
    </w:p>
    <w:p w:rsidR="00AF5C50" w:rsidRPr="00933D04" w:rsidRDefault="00AF5C50" w:rsidP="00AF5C50">
      <w:pPr>
        <w:spacing w:line="360" w:lineRule="auto"/>
        <w:jc w:val="center"/>
        <w:rPr>
          <w:rFonts w:ascii="宋体" w:hAnsi="宋体" w:cs="宋体"/>
          <w:b/>
          <w:szCs w:val="21"/>
        </w:rPr>
      </w:pPr>
    </w:p>
    <w:p w:rsidR="00AF5C50" w:rsidRDefault="00AF5C50" w:rsidP="00AF5C50">
      <w:pPr>
        <w:spacing w:line="360" w:lineRule="auto"/>
        <w:rPr>
          <w:rFonts w:ascii="宋体" w:hAnsi="宋体" w:cs="宋体"/>
          <w:sz w:val="24"/>
        </w:rPr>
      </w:pPr>
      <w:r>
        <w:rPr>
          <w:rFonts w:ascii="宋体" w:hAnsi="宋体" w:cs="宋体"/>
          <w:sz w:val="24"/>
        </w:rPr>
        <w:t xml:space="preserve">    </w:t>
      </w:r>
      <w:r>
        <w:rPr>
          <w:rFonts w:ascii="宋体" w:hAnsi="宋体" w:cs="宋体" w:hint="eastAsia"/>
          <w:sz w:val="24"/>
        </w:rPr>
        <w:t>从问卷调查的结果看，本专业毕业生总体上得到用人单位的高度评价。就业单位对2018届旅游管理专业毕业生的总体评价是工作态度端正，具有较强的吃苦耐劳、勤奋务实的精神；知识面宽，上手快，并具有较强的创新精神。特别是在基层岗位上，一致认为我系毕业生在工作中都较为称职，表现出较高的职业素养，以及对他们的工作技能和素质给予较高评价。对人才培养模式的建议上，用人单位建议提高学生的人际沟通、组织管理等能力，提升综合素质，进一步加强技能培训，更好适应岗位要求。经过一系列的建设和改革，本专业实训条件不断提升，实训方式更切合实际，技能培训已得到大幅提升和改善，处于同类院校领先水平。本专业将继续采取得力措施，进一步提升学生的工作能力与综合素质。</w:t>
      </w: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r>
        <w:rPr>
          <w:rFonts w:ascii="宋体" w:hAnsi="宋体" w:cs="宋体" w:hint="eastAsia"/>
          <w:sz w:val="24"/>
        </w:rPr>
        <w:lastRenderedPageBreak/>
        <w:t>三、对本专业的建议</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通过本次调查，我系旅游管理专业毕业生的总体水平得到提升，学生素质有所提高，就业质量较好，社会认可度较高。但是针对该专业的学生仍然存在着一些问题需要引起我们教学工作者的重视，为学生提供各种方式来加强薄弱环节的提高，加强学生的综合素质教育，让学生在激烈的社会竞争中立于不败之地。</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r>
        <w:rPr>
          <w:rFonts w:ascii="宋体" w:hAnsi="宋体" w:cs="宋体"/>
          <w:sz w:val="24"/>
        </w:rPr>
        <w:t>1</w:t>
      </w:r>
      <w:r>
        <w:rPr>
          <w:rFonts w:ascii="宋体" w:hAnsi="宋体" w:cs="宋体" w:hint="eastAsia"/>
          <w:sz w:val="24"/>
        </w:rPr>
        <w:t>、在注重专业理论知识的同时，对能力的培养仍需加强。毕业生强调，大专教育不应只是教会学生某项技能，而应重在“树人”。学校应注重学生综合素质的培养和能力的提高，要教给学生一种思维方法和学习方法，使学生掌握开启社会和知识大门的钥匙。</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r>
        <w:rPr>
          <w:rFonts w:ascii="宋体" w:hAnsi="宋体" w:cs="宋体"/>
          <w:sz w:val="24"/>
        </w:rPr>
        <w:t>2</w:t>
      </w:r>
      <w:r>
        <w:rPr>
          <w:rFonts w:ascii="宋体" w:hAnsi="宋体" w:cs="宋体" w:hint="eastAsia"/>
          <w:sz w:val="24"/>
        </w:rPr>
        <w:t>、参与社会实践仍然较少，缺乏对社会的了解和能力的锻炼。部分毕业生希望学校多组织一些社会实践活动，让学生有更多机会接触社会，了解社会，并在实践中学习工作经验，锻炼工作能力，得到全面发展。</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ind w:firstLineChars="200" w:firstLine="480"/>
        <w:rPr>
          <w:rFonts w:ascii="宋体" w:hAnsi="宋体" w:cs="宋体"/>
          <w:sz w:val="24"/>
        </w:rPr>
      </w:pPr>
      <w:r>
        <w:rPr>
          <w:rFonts w:ascii="宋体" w:hAnsi="宋体" w:cs="宋体"/>
          <w:sz w:val="24"/>
        </w:rPr>
        <w:t>3</w:t>
      </w:r>
      <w:r>
        <w:rPr>
          <w:rFonts w:ascii="宋体" w:hAnsi="宋体" w:cs="宋体" w:hint="eastAsia"/>
          <w:sz w:val="24"/>
        </w:rPr>
        <w:t>、部分课程设置与市场需求不尽相符。毕业生反映，所学专业知识与实际工作的联系程度一般，同时希望学校一定要保证基础理论课、核心课、主干课的教学质量，夯实基础。</w:t>
      </w:r>
    </w:p>
    <w:p w:rsidR="00AF5C50" w:rsidRDefault="00AF5C50" w:rsidP="00AF5C50">
      <w:pPr>
        <w:spacing w:line="360" w:lineRule="auto"/>
        <w:ind w:firstLineChars="200" w:firstLine="480"/>
        <w:rPr>
          <w:rFonts w:ascii="宋体" w:hAnsi="宋体" w:cs="宋体"/>
          <w:sz w:val="24"/>
        </w:rPr>
      </w:pPr>
    </w:p>
    <w:p w:rsidR="00AF5C50" w:rsidRDefault="00AF5C50" w:rsidP="00AF5C50">
      <w:pPr>
        <w:spacing w:line="360" w:lineRule="auto"/>
        <w:rPr>
          <w:rFonts w:ascii="宋体" w:hAnsi="宋体" w:cs="宋体"/>
          <w:sz w:val="24"/>
        </w:rPr>
      </w:pPr>
      <w:r>
        <w:rPr>
          <w:rFonts w:ascii="宋体" w:hAnsi="宋体" w:cs="宋体" w:hint="eastAsia"/>
          <w:sz w:val="24"/>
        </w:rPr>
        <w:t>四、调查结果对我们的启示</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综合毕业生反馈的问题和意见，为提高教学质量，加快学校的建设和发展，培养高素质的人才，我们需要在以下几个方面继续加强工作。</w:t>
      </w:r>
    </w:p>
    <w:p w:rsidR="00AF5C50" w:rsidRDefault="00AF5C50" w:rsidP="00AF5C50">
      <w:pPr>
        <w:spacing w:line="360" w:lineRule="auto"/>
        <w:ind w:firstLineChars="200" w:firstLine="480"/>
        <w:rPr>
          <w:rFonts w:ascii="宋体" w:hAnsi="宋体" w:cs="宋体"/>
          <w:sz w:val="24"/>
        </w:rPr>
      </w:pPr>
      <w:r>
        <w:rPr>
          <w:rFonts w:ascii="宋体" w:hAnsi="宋体" w:cs="宋体"/>
          <w:sz w:val="24"/>
        </w:rPr>
        <w:t>1</w:t>
      </w:r>
      <w:r>
        <w:rPr>
          <w:rFonts w:ascii="宋体" w:hAnsi="宋体" w:cs="宋体" w:hint="eastAsia"/>
          <w:sz w:val="24"/>
        </w:rPr>
        <w:t>、紧紧围绕旅游专业就业方向</w:t>
      </w:r>
      <w:r>
        <w:rPr>
          <w:rFonts w:ascii="宋体" w:hAnsi="宋体" w:cs="宋体"/>
          <w:sz w:val="24"/>
        </w:rPr>
        <w:t>,</w:t>
      </w:r>
      <w:r>
        <w:rPr>
          <w:rFonts w:ascii="宋体" w:hAnsi="宋体" w:cs="宋体" w:hint="eastAsia"/>
          <w:sz w:val="24"/>
        </w:rPr>
        <w:t>以学生为本</w:t>
      </w:r>
      <w:r>
        <w:rPr>
          <w:rFonts w:ascii="宋体" w:hAnsi="宋体" w:cs="宋体"/>
          <w:sz w:val="24"/>
        </w:rPr>
        <w:t>,</w:t>
      </w:r>
      <w:r>
        <w:rPr>
          <w:rFonts w:ascii="宋体" w:hAnsi="宋体" w:cs="宋体" w:hint="eastAsia"/>
          <w:sz w:val="24"/>
        </w:rPr>
        <w:t>树立科学发展观。</w:t>
      </w:r>
    </w:p>
    <w:p w:rsidR="00AF5C50" w:rsidRDefault="00AF5C50" w:rsidP="00AF5C50">
      <w:pPr>
        <w:spacing w:line="360" w:lineRule="auto"/>
        <w:ind w:firstLineChars="200" w:firstLine="480"/>
        <w:rPr>
          <w:rFonts w:ascii="宋体" w:hAnsi="宋体" w:cs="宋体"/>
          <w:sz w:val="24"/>
        </w:rPr>
      </w:pPr>
      <w:r>
        <w:rPr>
          <w:rFonts w:ascii="宋体" w:hAnsi="宋体" w:cs="宋体" w:hint="eastAsia"/>
          <w:sz w:val="24"/>
        </w:rPr>
        <w:t>专业设置、培养目标、课程设置、培养模式是制约和影响专业发展的关键因素。是否能以学生为本，树立科学发展观关系到专业建设和专业发展的兴衰成败，是各院校专业建设和发展的根本指导思想。</w:t>
      </w:r>
      <w:r>
        <w:rPr>
          <w:rFonts w:ascii="宋体" w:hAnsi="宋体" w:cs="宋体"/>
          <w:sz w:val="24"/>
        </w:rPr>
        <w:t>21</w:t>
      </w:r>
      <w:r>
        <w:rPr>
          <w:rFonts w:ascii="宋体" w:hAnsi="宋体" w:cs="宋体" w:hint="eastAsia"/>
          <w:sz w:val="24"/>
        </w:rPr>
        <w:t>世纪旅游业的发展靠人才，人才的培养靠学校。旅游专业建设需明确毕业生的就业方向，分析市场对旅游人才的实际需求，产需结合，因材施教，培养适应旅游企事业单位需求的高等技术应用型的专门人才。</w:t>
      </w:r>
    </w:p>
    <w:p w:rsidR="00AF5C50" w:rsidRDefault="00AF5C50" w:rsidP="00AF5C50">
      <w:pPr>
        <w:spacing w:line="360" w:lineRule="auto"/>
        <w:ind w:firstLineChars="200" w:firstLine="480"/>
        <w:rPr>
          <w:rFonts w:ascii="宋体" w:hAnsi="宋体" w:cs="宋体"/>
          <w:sz w:val="24"/>
        </w:rPr>
      </w:pPr>
      <w:r>
        <w:rPr>
          <w:rFonts w:ascii="宋体" w:hAnsi="宋体" w:cs="宋体"/>
          <w:sz w:val="24"/>
        </w:rPr>
        <w:lastRenderedPageBreak/>
        <w:t>2</w:t>
      </w:r>
      <w:r>
        <w:rPr>
          <w:rFonts w:ascii="宋体" w:hAnsi="宋体" w:cs="宋体" w:hint="eastAsia"/>
          <w:sz w:val="24"/>
        </w:rPr>
        <w:t>、将教学、教研、科研三者相结合，与时俱进，吸收国内外先进经验，促进高职旅游专业又好又快发展。“重教学，轻科研”或“重科研，轻教学”都不利于专业的建设和发展。教学、教研、科研三者之间相辅相成，缺一不可。市场需求千变万化，旅游人才市场的需求也不例外。如果只注重在原有旅游专业建设思路和框架下创新教学方法，提高教学质量和效果，不关注国内外旅游专业发展最新动态，固步自封，那就会导致专业发展裹足不前。这就要求在不断提高院校教学水平的同时，搞好教科研活动，促进旅游专业沿着正确的方向健康发展。</w:t>
      </w:r>
    </w:p>
    <w:p w:rsidR="00AF5C50" w:rsidRDefault="00AF5C50" w:rsidP="00AF5C50">
      <w:pPr>
        <w:spacing w:line="360" w:lineRule="auto"/>
        <w:ind w:firstLineChars="200" w:firstLine="480"/>
        <w:rPr>
          <w:rFonts w:ascii="宋体" w:hAnsi="宋体" w:cs="宋体"/>
          <w:sz w:val="24"/>
        </w:rPr>
      </w:pPr>
    </w:p>
    <w:p w:rsidR="00AF5C50" w:rsidRDefault="00AF5C50" w:rsidP="00AF5C50">
      <w:pPr>
        <w:numPr>
          <w:ilvl w:val="0"/>
          <w:numId w:val="25"/>
        </w:numPr>
        <w:spacing w:line="360" w:lineRule="auto"/>
        <w:ind w:firstLineChars="200" w:firstLine="480"/>
        <w:rPr>
          <w:rFonts w:ascii="宋体" w:hAnsi="宋体" w:cs="宋体"/>
          <w:sz w:val="24"/>
        </w:rPr>
      </w:pPr>
      <w:r>
        <w:rPr>
          <w:rFonts w:ascii="宋体" w:hAnsi="宋体" w:cs="宋体" w:hint="eastAsia"/>
          <w:sz w:val="24"/>
        </w:rPr>
        <w:t>强调老师具备“双师”素质的同时，关注其科研能力。高校教育的目标是培养生产、建设、服务、管理第一线的高等技术应用型的专门人才。高职旅游专业的老师在具备旅游专业理论知识的基础上，需熟练掌握旅游专业的相关技能，如旅游饭店客房服务技能、餐饮服务技能；旅行社服务技能等。同时，要善于从理论和实践教学中总结经验，发现问题并找出解决问题的方法。从宏观和微观两个层面把握旅游专业发展的规律，不是做一个教书匠，而是做一个驾驭专业前沿发展动态的领航人，要有创意，有思想，做一名教科研三方面全面发展的合格教师，以“教学是教师的生存之本，科研是发展之路”作为自身的行动指南。</w:t>
      </w: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spacing w:line="360" w:lineRule="auto"/>
        <w:rPr>
          <w:rFonts w:ascii="宋体" w:hAnsi="宋体" w:cs="宋体"/>
          <w:sz w:val="24"/>
        </w:rPr>
      </w:pPr>
    </w:p>
    <w:p w:rsidR="00AF5C50" w:rsidRDefault="00AF5C50" w:rsidP="00AF5C50">
      <w:pPr>
        <w:pStyle w:val="11"/>
        <w:spacing w:line="360" w:lineRule="auto"/>
        <w:ind w:left="420" w:firstLineChars="0" w:firstLine="0"/>
        <w:rPr>
          <w:rFonts w:ascii="宋体" w:hAnsi="宋体" w:cs="宋体"/>
          <w:b/>
          <w:bCs/>
          <w:sz w:val="32"/>
          <w:szCs w:val="32"/>
        </w:rPr>
      </w:pPr>
    </w:p>
    <w:p w:rsidR="00AF5C50" w:rsidRDefault="00AF5C50" w:rsidP="00AF5C50">
      <w:pPr>
        <w:pStyle w:val="11"/>
        <w:spacing w:line="360" w:lineRule="auto"/>
        <w:ind w:left="420" w:firstLineChars="0" w:firstLine="0"/>
        <w:rPr>
          <w:rFonts w:ascii="宋体" w:hAnsi="宋体" w:cs="宋体"/>
          <w:b/>
          <w:bCs/>
          <w:sz w:val="32"/>
          <w:szCs w:val="32"/>
        </w:rPr>
      </w:pPr>
    </w:p>
    <w:p w:rsidR="00AF5C50" w:rsidRDefault="00AF5C50" w:rsidP="00AF5C50">
      <w:pPr>
        <w:pStyle w:val="11"/>
        <w:spacing w:line="360" w:lineRule="auto"/>
        <w:ind w:left="420" w:firstLineChars="0" w:firstLine="0"/>
        <w:rPr>
          <w:rFonts w:ascii="宋体" w:hAnsi="宋体" w:cs="宋体"/>
          <w:b/>
          <w:bCs/>
          <w:sz w:val="32"/>
          <w:szCs w:val="32"/>
        </w:rPr>
      </w:pPr>
    </w:p>
    <w:p w:rsidR="00AF5C50" w:rsidRDefault="00AF5C50" w:rsidP="00AF5C50">
      <w:pPr>
        <w:pStyle w:val="11"/>
        <w:spacing w:line="360" w:lineRule="auto"/>
        <w:ind w:left="420" w:firstLineChars="0" w:firstLine="0"/>
        <w:rPr>
          <w:rFonts w:ascii="宋体" w:hAnsi="宋体" w:cs="宋体"/>
          <w:b/>
          <w:bCs/>
          <w:sz w:val="32"/>
          <w:szCs w:val="32"/>
        </w:rPr>
      </w:pPr>
      <w:r>
        <w:rPr>
          <w:rFonts w:ascii="宋体" w:hAnsi="宋体" w:cs="宋体" w:hint="eastAsia"/>
          <w:b/>
          <w:bCs/>
          <w:sz w:val="32"/>
          <w:szCs w:val="32"/>
        </w:rPr>
        <w:lastRenderedPageBreak/>
        <w:t>第七部分 旅游系各专业毕业生基层就业情况和案例</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旅游系非常重视引导和鼓励毕业生基层就业工作，通过一系列的就业指导、宣传教育活动，大力推进各专业毕业生扎根中西部、服务基层。专门召开全系毕业生会议，将招募通知发送到每个毕业生，充分利用系内各种宣传媒体，如公告栏、QQ群、微信群等加强宣传工作，广泛传播志愿精神和志愿服务理念，提高毕业生对招募信息的知晓率。</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多位毕业生积极报名参加西部计划、三支一扶、特岗教师、选调、选聘，希望把个人价值和国家需要结合起来，更好地服务于祖国，奉献于人民，在基层社会实践中丰富经历和阅历，增长自身的才干和能力。</w:t>
      </w:r>
    </w:p>
    <w:p w:rsidR="00AF5C50" w:rsidRDefault="00AF5C50" w:rsidP="00AF5C50">
      <w:pPr>
        <w:spacing w:line="360" w:lineRule="auto"/>
        <w:ind w:firstLineChars="200" w:firstLine="480"/>
        <w:rPr>
          <w:rFonts w:ascii="宋体" w:hAnsi="宋体" w:cs="宋体"/>
          <w:kern w:val="0"/>
          <w:sz w:val="24"/>
        </w:rPr>
      </w:pPr>
      <w:r>
        <w:rPr>
          <w:rFonts w:ascii="宋体" w:hAnsi="宋体" w:cs="宋体"/>
          <w:kern w:val="0"/>
          <w:sz w:val="24"/>
        </w:rPr>
        <w:t>陈华是</w:t>
      </w:r>
      <w:r>
        <w:rPr>
          <w:rFonts w:ascii="宋体" w:hAnsi="宋体" w:cs="宋体" w:hint="eastAsia"/>
          <w:kern w:val="0"/>
          <w:sz w:val="24"/>
        </w:rPr>
        <w:t>旅游系</w:t>
      </w:r>
      <w:r>
        <w:rPr>
          <w:rFonts w:ascii="宋体" w:hAnsi="宋体" w:cs="宋体"/>
          <w:kern w:val="0"/>
          <w:sz w:val="24"/>
        </w:rPr>
        <w:t>2019级酒店管理专业毕业生。2019年3月，报考安徽省选调生，通过笔试、面试、政审、体检等层层关卡，于2019年10月正式上班。现任职安徽省临泉县田桥街道组织办组织员，协助组织委员处理街道组织上的相关事宜。目前已接触到的工作有发展党员、收缴党费、档案管理、转接党组织关系等党建工作、第二批“不忘初心，牢记使命”主题教育工作。工作中积极进取，虚心学习，表现良好</w:t>
      </w:r>
      <w:r>
        <w:rPr>
          <w:rFonts w:ascii="宋体" w:hAnsi="宋体" w:cs="宋体" w:hint="eastAsia"/>
          <w:kern w:val="0"/>
          <w:sz w:val="24"/>
        </w:rPr>
        <w:t>。</w:t>
      </w:r>
    </w:p>
    <w:p w:rsidR="00AF5C50" w:rsidRDefault="00AF5C50" w:rsidP="00AF5C50">
      <w:pPr>
        <w:spacing w:line="360" w:lineRule="auto"/>
        <w:ind w:firstLineChars="200" w:firstLine="480"/>
        <w:jc w:val="center"/>
        <w:rPr>
          <w:rFonts w:ascii="宋体" w:hAnsi="宋体" w:cs="宋体"/>
          <w:kern w:val="0"/>
          <w:sz w:val="24"/>
        </w:rPr>
      </w:pPr>
      <w:r>
        <w:rPr>
          <w:rFonts w:ascii="宋体" w:hAnsi="宋体" w:cs="宋体" w:hint="eastAsia"/>
          <w:noProof/>
          <w:kern w:val="0"/>
          <w:sz w:val="24"/>
        </w:rPr>
        <w:drawing>
          <wp:inline distT="0" distB="0" distL="0" distR="0">
            <wp:extent cx="3448050" cy="401955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448050" cy="4019550"/>
                    </a:xfrm>
                    <a:prstGeom prst="rect">
                      <a:avLst/>
                    </a:prstGeom>
                    <a:noFill/>
                    <a:ln>
                      <a:noFill/>
                    </a:ln>
                  </pic:spPr>
                </pic:pic>
              </a:graphicData>
            </a:graphic>
          </wp:inline>
        </w:drawing>
      </w:r>
    </w:p>
    <w:p w:rsidR="00AF5C50" w:rsidRDefault="00AF5C50" w:rsidP="00AF5C50">
      <w:pPr>
        <w:spacing w:line="360" w:lineRule="auto"/>
        <w:ind w:firstLineChars="200" w:firstLine="480"/>
        <w:rPr>
          <w:rFonts w:ascii="宋体" w:hAnsi="宋体" w:cs="宋体"/>
          <w:kern w:val="0"/>
          <w:sz w:val="24"/>
        </w:rPr>
      </w:pPr>
      <w:r>
        <w:rPr>
          <w:rFonts w:ascii="宋体" w:hAnsi="宋体" w:cs="宋体"/>
          <w:kern w:val="0"/>
          <w:sz w:val="24"/>
        </w:rPr>
        <w:lastRenderedPageBreak/>
        <w:t>姜绵红是合肥学院旅游系2019级酒店管理专业毕业生。2019年4月，经学校党委组织部推荐，报考安徽省选调生。现任金寨县汤家汇镇笔架山村</w:t>
      </w:r>
      <w:r>
        <w:rPr>
          <w:rFonts w:ascii="宋体" w:hAnsi="宋体" w:cs="宋体" w:hint="eastAsia"/>
          <w:kern w:val="0"/>
          <w:sz w:val="24"/>
        </w:rPr>
        <w:t>支部书记</w:t>
      </w:r>
      <w:r>
        <w:rPr>
          <w:rFonts w:ascii="宋体" w:hAnsi="宋体" w:cs="宋体"/>
          <w:kern w:val="0"/>
          <w:sz w:val="24"/>
        </w:rPr>
        <w:t>助理，协助村支书处理村级相关民生工作，兼任汤家汇镇政府党政办文员。入职以来，按照安徽省委组织部要求，深入脱贫攻坚和乡村振兴的第一线，扎根基层、密切联系群众，想群众之所想、盼群众之所盼、急群众之所急，真正做到疏民怨、分民忧、解民难。先后入户走访汤家汇镇笔架山村贫困户、实地调研汤家汇镇产业基地、为孤寡老人送温暖等。以一名优秀选调生和党员的身份要求和警醒自己，坚守“为民服务”的初心、勇担使命，励志将自己的青春奉献给为民服务事业，在基层广阔的舞台让自己真正成为“烈火真金、疾风劲草”。</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noProof/>
          <w:kern w:val="0"/>
          <w:sz w:val="24"/>
        </w:rPr>
        <w:drawing>
          <wp:inline distT="0" distB="0" distL="0" distR="0">
            <wp:extent cx="4200525" cy="5267325"/>
            <wp:effectExtent l="0" t="0" r="9525" b="952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00525" cy="5267325"/>
                    </a:xfrm>
                    <a:prstGeom prst="rect">
                      <a:avLst/>
                    </a:prstGeom>
                    <a:noFill/>
                    <a:ln>
                      <a:noFill/>
                    </a:ln>
                  </pic:spPr>
                </pic:pic>
              </a:graphicData>
            </a:graphic>
          </wp:inline>
        </w:drawing>
      </w:r>
    </w:p>
    <w:p w:rsidR="00AF5C50" w:rsidRDefault="00AF5C50" w:rsidP="00AF5C50">
      <w:pPr>
        <w:spacing w:line="360" w:lineRule="auto"/>
        <w:ind w:firstLineChars="200" w:firstLine="480"/>
        <w:rPr>
          <w:rFonts w:ascii="宋体" w:hAnsi="宋体" w:cs="宋体"/>
          <w:kern w:val="0"/>
          <w:sz w:val="24"/>
        </w:rPr>
      </w:pPr>
    </w:p>
    <w:p w:rsidR="00AF5C50" w:rsidRDefault="00AF5C50" w:rsidP="00AF5C50">
      <w:pPr>
        <w:spacing w:line="360" w:lineRule="auto"/>
        <w:ind w:firstLineChars="200" w:firstLine="480"/>
        <w:rPr>
          <w:rFonts w:ascii="宋体" w:hAnsi="宋体" w:cs="宋体"/>
          <w:kern w:val="0"/>
          <w:sz w:val="24"/>
        </w:rPr>
      </w:pPr>
    </w:p>
    <w:p w:rsidR="00AF5C50" w:rsidRDefault="00AF5C50" w:rsidP="00AF5C50">
      <w:pPr>
        <w:spacing w:line="360" w:lineRule="auto"/>
        <w:ind w:firstLineChars="200" w:firstLine="643"/>
        <w:jc w:val="center"/>
        <w:rPr>
          <w:rFonts w:ascii="宋体" w:hAnsi="宋体" w:cs="宋体"/>
          <w:b/>
          <w:bCs/>
          <w:sz w:val="32"/>
          <w:szCs w:val="32"/>
        </w:rPr>
      </w:pPr>
      <w:r>
        <w:rPr>
          <w:rFonts w:ascii="宋体" w:hAnsi="宋体" w:cs="宋体" w:hint="eastAsia"/>
          <w:b/>
          <w:bCs/>
          <w:sz w:val="32"/>
          <w:szCs w:val="32"/>
        </w:rPr>
        <w:lastRenderedPageBreak/>
        <w:t>第八部分 旅游系各专业创业情况及典型案例</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旅游系紧密围绕学院“地方性、应用型、国际化”的办学定位，继续秉承“一切为了学生，为了学生一切，为了一切学生”的教学理念，努力实现就业指导与服务工作全过程、全方位、全员化。在我系促进学生就业创业的工作中，积极开展了就业指导会、就业见习、寒暑假社会实践、挂职锻炼等丰富多彩的活动，还积极组织同学们参加模拟招聘会、对话企业家系列活动等。我系积极参与“挑战杯”以及其他各项高水平科技赛事，在合肥学院第六届“挑战杯”大学生创业计划竞赛及“创青春”创业实践挑战赛、公益创业赛中，我系《合肥学院多乐车行创业》荣获二等奖，《爱游网络科技股份有限公司》、《优印时代科技有限责任公司》、《星晴旅行》荣获三等奖，《大学生云游网微信公众平台》、《合肥芊倩评测有限责任公司创业计划书》、《匹马的眼睛》、《乐驴科技有限责任公司》优秀奖荣获。另外作品“星晴旅行”获得第六届安徽省大学生电子商务“创新、创意及创业”挑战赛总决赛二等奖。成功申报国家级创新创业项目14项，省级创新创业16项。</w:t>
      </w:r>
    </w:p>
    <w:p w:rsidR="00AF5C50" w:rsidRDefault="00AF5C50" w:rsidP="00AF5C50">
      <w:pPr>
        <w:spacing w:line="360" w:lineRule="auto"/>
        <w:ind w:firstLineChars="200" w:firstLine="480"/>
        <w:rPr>
          <w:rFonts w:ascii="宋体" w:hAnsi="宋体" w:cs="宋体"/>
          <w:kern w:val="0"/>
          <w:sz w:val="24"/>
        </w:rPr>
      </w:pP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2016级旅游管理（2）班杨博文创立的星晴旅行是一个专为中国大学生提供个性化旅游服务的互联网旅游平台（注册后拟名为星晴旅行科技有限公司）。项目基于发展要求，设计开发了一款微信公众号，立足于中国大学生旅游市场，利用新媒体发布和传播优质旅游资讯以及个性化旅游产品，做中国最专业有温度的大学生旅游平台。随着国家经济的发展以及在国家“互联网+”战略部署下互联网产业的腾飞，以旅游业为代表的第三产业迎来了发展的春天。而在互联网时代，“大众创业，万众创新”已成为主旋律，第三产业下的垂直细分市场有着较大的潜力和前景。从旅游管理专业基础出发，与学科专业发展相结合，并结合当前经济形势下的行业发展态势以及市场的供需情况，挖掘出大学生旅游这一块有市场潜力的蓝海市场。团队首先通过深入细致的市场调研，对大学生旅游偏好进行统计和分析，再得出结论后，建立创业团队，筹集一定启动资金，制定我们的企业战略和价值链。前期在高校内进行品牌传播，与当地旅游代理商展开合作，开发适合大学生的短线团队游，周边自由行，素质拓展活动，校园特色运动会等旅游产品，通过C2B的方式进行定制化营销和服务，丰富用户的产品体验，提高用户</w:t>
      </w:r>
      <w:r>
        <w:rPr>
          <w:rFonts w:ascii="宋体" w:hAnsi="宋体" w:cs="宋体" w:hint="eastAsia"/>
          <w:kern w:val="0"/>
          <w:sz w:val="24"/>
        </w:rPr>
        <w:lastRenderedPageBreak/>
        <w:t>黏性，不断扩大口碑和影响力，吸引风投投资，稳固发展优势并扩大规模获得竞争优势，如此良性循环之后，进入稳步上升阶段。</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2017年开年，项目团队相继在合肥学院、合肥师范学院、和安徽建筑大学开展业务，并取得了较好成效，约占合肥市经开区短途团队游市场份额的15%，毛利率7%。</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当下，中国特色社会主义进入新时代，我国社会主要矛盾已经转化为人民日益增长的美好生活需要和不平衡不充分的发展之间的矛盾。而旅游业作为五大幸福产业之首，是人民实现美好生活的重要载体之一。这给旅游业带来了重大发展机遇，对旅游业提出了更高的要求，旅游业在新时代大有可为、大有作为。在大趋势背景下，作为大学生创业项目，我们也作出分析和新的规划，我们面对的是广阔的校园市场，接受新概念最快的人群。微博、微信、QQ、微信小程序等新媒体都是我们团队需要关注和做好运营的，结合线下打造一个完善的营销系统，系统化运营。抓住机遇开阔、打造新蓝田。</w:t>
      </w:r>
    </w:p>
    <w:p w:rsidR="00AF5C50" w:rsidRDefault="00AF5C50" w:rsidP="00AF5C50">
      <w:pPr>
        <w:spacing w:line="360" w:lineRule="auto"/>
        <w:ind w:firstLineChars="200" w:firstLine="480"/>
        <w:rPr>
          <w:rFonts w:ascii="宋体" w:hAnsi="宋体" w:cs="宋体"/>
          <w:kern w:val="0"/>
          <w:sz w:val="24"/>
        </w:rPr>
      </w:pP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2017年，邢璐的创业生涯已是起步一年有余，每当她回首思量，那些过往都历历在目。还是实习期间，先知先觉的她便思考好毕业之后要走的路线。由于身体和家庭原因，打消了赴韩留学的念头。身边同届人的经历也给这个女孩敲响警钟，不可踌躇，不可迷茫，如果不能选择一条适合自身的职业道路，不二虚度年华。同时，在合肥学院的几年时间，令她窥探到韩语教育的巨大市场，毕业后毅然投身于这个能够充分发挥自我能量的行业。</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目前邢璐手上的创业项目包括韩语培训与留学。</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韩语培训主要面向校园市场，对于毗邻国度的文化，学生群体更容易消化吸收。他们喜欢新鲜事物，语言是一块很好的敲门砖，满足这些年轻人的探索欲。而父母方面，也乐于孩子在汉英之外习得第三门语言，为以后铺路。很多时候她会遇上一些家长，他们可能并不是很了解韩语，但希望子女能够得到更好的发展，这位姑娘便欣而导之，慢慢向他们普及知识，并为其子女量身推荐最佳的教学方案。这个过程中，也让人感触良多，一方面中国的教育市场潜力巨大，家庭往往在孩子学习支出上不遗余力，绝对不能输于他人；另一方面，韩语教育这个行业也带给了这位创业人希望，无论是经济收入还是人生阅历方面，所获得的都优于</w:t>
      </w:r>
      <w:r>
        <w:rPr>
          <w:rFonts w:ascii="宋体" w:hAnsi="宋体" w:cs="宋体" w:hint="eastAsia"/>
          <w:kern w:val="0"/>
          <w:sz w:val="24"/>
        </w:rPr>
        <w:lastRenderedPageBreak/>
        <w:t>这个年龄的平均水平线，这也提供了她无限前进的动力。</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韩国留学主要做高中市场和大学市场。对于出国留学选择，韩国的大学拥有着许多得天独厚的优势。首先，在留学费用方面韩国明显低于欧美及一些亚洲发达国家，这对家庭减轻不少负担，而且奖学金方面校方对于刻苦的留学生也是十分慷慨。其次，文化方面中韩两国有着渊源的历史联结，留学生能够很快适应，顺利开展自己留学生涯；最后，生活方面留学生在韩国也会感到十分亲切，饮食与中国人的习惯相符，购物选择也更加丰富，公共基础设施完善，能够让学生满意自己的留学选择。在开拓市场时，邢璐游走于合肥各个高中与大学，面见高层领导推荐自己的项目。中间有许多插曲，也遇上不少挫折，让疲惫的她尝遍人生百味。然而，每当这位追梦人成功拿下一所学校后，在宣讲会上介绍自己的项目时，一切都是值得的。年轻，是一把双刃剑，在某些人看来是一种缺乏经验的象征，但这个倔强的女孩致力于打破这种固有印象。年轻人的世界，唯有年轻人更能洞悉。她能够清楚的了解那些学生的思维，把握他们的需求，并给予他们所渴望的。在学生看来，他们之间的代沟更小，也更容易交流。邢璐也很好的抓住这点，获得他们信任的同时，提供自己最优质的服务。2018年，邢璐还邀请了15旅游管理专科孙红同学加入她的创业团队。</w:t>
      </w:r>
    </w:p>
    <w:p w:rsidR="00AF5C50" w:rsidRDefault="00AF5C50" w:rsidP="00AF5C50">
      <w:pPr>
        <w:spacing w:line="360" w:lineRule="auto"/>
        <w:ind w:firstLineChars="200" w:firstLine="480"/>
        <w:rPr>
          <w:rFonts w:ascii="宋体" w:hAnsi="宋体" w:cs="宋体"/>
          <w:kern w:val="0"/>
          <w:sz w:val="24"/>
        </w:rPr>
      </w:pPr>
      <w:r>
        <w:rPr>
          <w:rFonts w:ascii="宋体" w:hAnsi="宋体" w:cs="宋体" w:hint="eastAsia"/>
          <w:kern w:val="0"/>
          <w:sz w:val="24"/>
        </w:rPr>
        <w:t>一路走来，邢璐在心中对于合肥学院充满着感激之情，在培养其学术知识的基础上，也历练了她的品性，让这位创业者在创业这条道路上不忘初心，脚踏实地，坚守自身原则，于社会这片汪洋大海中乘风破浪，向着自己的目标不断进发。</w:t>
      </w:r>
    </w:p>
    <w:p w:rsidR="00AF5C50" w:rsidRDefault="00AF5C50" w:rsidP="00AF5C50">
      <w:pPr>
        <w:spacing w:line="360" w:lineRule="auto"/>
        <w:ind w:firstLineChars="200" w:firstLine="480"/>
        <w:rPr>
          <w:rFonts w:ascii="宋体" w:hAnsi="宋体" w:cs="宋体"/>
          <w:kern w:val="0"/>
          <w:sz w:val="24"/>
        </w:rPr>
      </w:pPr>
    </w:p>
    <w:p w:rsidR="00AF5C50" w:rsidRDefault="00AF5C50" w:rsidP="00AF5C50">
      <w:pPr>
        <w:spacing w:line="360" w:lineRule="auto"/>
        <w:rPr>
          <w:rFonts w:ascii="宋体" w:hAnsi="宋体" w:cs="宋体"/>
          <w:kern w:val="0"/>
          <w:sz w:val="24"/>
        </w:rPr>
      </w:pPr>
    </w:p>
    <w:p w:rsidR="00AF5C50" w:rsidRPr="00AF5C50" w:rsidRDefault="00AF5C50"/>
    <w:sectPr w:rsidR="00AF5C50" w:rsidRPr="00AF5C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4CAE" w:rsidRDefault="000D4CAE" w:rsidP="00480B50">
      <w:r>
        <w:separator/>
      </w:r>
    </w:p>
  </w:endnote>
  <w:endnote w:type="continuationSeparator" w:id="0">
    <w:p w:rsidR="000D4CAE" w:rsidRDefault="000D4CAE" w:rsidP="00480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4CAE" w:rsidRDefault="000D4CAE" w:rsidP="00480B50">
      <w:r>
        <w:separator/>
      </w:r>
    </w:p>
  </w:footnote>
  <w:footnote w:type="continuationSeparator" w:id="0">
    <w:p w:rsidR="000D4CAE" w:rsidRDefault="000D4CAE" w:rsidP="00480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2A5934"/>
    <w:multiLevelType w:val="singleLevel"/>
    <w:tmpl w:val="8E2A5934"/>
    <w:lvl w:ilvl="0">
      <w:start w:val="14"/>
      <w:numFmt w:val="chineseCounting"/>
      <w:suff w:val="nothing"/>
      <w:lvlText w:val="%1、"/>
      <w:lvlJc w:val="left"/>
      <w:rPr>
        <w:rFonts w:hint="eastAsia"/>
      </w:rPr>
    </w:lvl>
  </w:abstractNum>
  <w:abstractNum w:abstractNumId="1" w15:restartNumberingAfterBreak="0">
    <w:nsid w:val="9304E6C7"/>
    <w:multiLevelType w:val="singleLevel"/>
    <w:tmpl w:val="9304E6C7"/>
    <w:lvl w:ilvl="0">
      <w:start w:val="1"/>
      <w:numFmt w:val="decimal"/>
      <w:suff w:val="nothing"/>
      <w:lvlText w:val="（%1）"/>
      <w:lvlJc w:val="left"/>
    </w:lvl>
  </w:abstractNum>
  <w:abstractNum w:abstractNumId="2" w15:restartNumberingAfterBreak="0">
    <w:nsid w:val="9627B646"/>
    <w:multiLevelType w:val="singleLevel"/>
    <w:tmpl w:val="9627B646"/>
    <w:lvl w:ilvl="0">
      <w:start w:val="2"/>
      <w:numFmt w:val="chineseCounting"/>
      <w:suff w:val="nothing"/>
      <w:lvlText w:val="%1、"/>
      <w:lvlJc w:val="left"/>
      <w:pPr>
        <w:ind w:left="481" w:firstLine="0"/>
      </w:pPr>
      <w:rPr>
        <w:rFonts w:hint="eastAsia"/>
      </w:rPr>
    </w:lvl>
  </w:abstractNum>
  <w:abstractNum w:abstractNumId="3" w15:restartNumberingAfterBreak="0">
    <w:nsid w:val="00000001"/>
    <w:multiLevelType w:val="singleLevel"/>
    <w:tmpl w:val="00000001"/>
    <w:lvl w:ilvl="0">
      <w:start w:val="4"/>
      <w:numFmt w:val="decimal"/>
      <w:suff w:val="nothing"/>
      <w:lvlText w:val="%1、"/>
      <w:lvlJc w:val="left"/>
    </w:lvl>
  </w:abstractNum>
  <w:abstractNum w:abstractNumId="4" w15:restartNumberingAfterBreak="0">
    <w:nsid w:val="00000002"/>
    <w:multiLevelType w:val="singleLevel"/>
    <w:tmpl w:val="00000002"/>
    <w:lvl w:ilvl="0">
      <w:start w:val="2"/>
      <w:numFmt w:val="decimal"/>
      <w:suff w:val="nothing"/>
      <w:lvlText w:val="（%1）"/>
      <w:lvlJc w:val="left"/>
    </w:lvl>
  </w:abstractNum>
  <w:abstractNum w:abstractNumId="5" w15:restartNumberingAfterBreak="0">
    <w:nsid w:val="00000003"/>
    <w:multiLevelType w:val="singleLevel"/>
    <w:tmpl w:val="00000003"/>
    <w:lvl w:ilvl="0">
      <w:start w:val="7"/>
      <w:numFmt w:val="chineseCounting"/>
      <w:suff w:val="nothing"/>
      <w:lvlText w:val="第%1部"/>
      <w:lvlJc w:val="left"/>
    </w:lvl>
  </w:abstractNum>
  <w:abstractNum w:abstractNumId="6" w15:restartNumberingAfterBreak="0">
    <w:nsid w:val="00000004"/>
    <w:multiLevelType w:val="singleLevel"/>
    <w:tmpl w:val="00000004"/>
    <w:lvl w:ilvl="0">
      <w:start w:val="1"/>
      <w:numFmt w:val="chineseCounting"/>
      <w:suff w:val="nothing"/>
      <w:lvlText w:val="%1、"/>
      <w:lvlJc w:val="left"/>
    </w:lvl>
  </w:abstractNum>
  <w:abstractNum w:abstractNumId="7" w15:restartNumberingAfterBreak="0">
    <w:nsid w:val="124463BA"/>
    <w:multiLevelType w:val="multilevel"/>
    <w:tmpl w:val="124463BA"/>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56286F9C"/>
    <w:multiLevelType w:val="singleLevel"/>
    <w:tmpl w:val="56286F9C"/>
    <w:lvl w:ilvl="0">
      <w:start w:val="1"/>
      <w:numFmt w:val="decimal"/>
      <w:suff w:val="nothing"/>
      <w:lvlText w:val="（%1）"/>
      <w:lvlJc w:val="left"/>
    </w:lvl>
  </w:abstractNum>
  <w:abstractNum w:abstractNumId="9" w15:restartNumberingAfterBreak="0">
    <w:nsid w:val="58255521"/>
    <w:multiLevelType w:val="singleLevel"/>
    <w:tmpl w:val="58255521"/>
    <w:lvl w:ilvl="0">
      <w:start w:val="1"/>
      <w:numFmt w:val="decimal"/>
      <w:suff w:val="nothing"/>
      <w:lvlText w:val="%1."/>
      <w:lvlJc w:val="left"/>
    </w:lvl>
  </w:abstractNum>
  <w:abstractNum w:abstractNumId="10" w15:restartNumberingAfterBreak="0">
    <w:nsid w:val="58290D0C"/>
    <w:multiLevelType w:val="singleLevel"/>
    <w:tmpl w:val="58290D0C"/>
    <w:lvl w:ilvl="0">
      <w:start w:val="1"/>
      <w:numFmt w:val="decimal"/>
      <w:suff w:val="nothing"/>
      <w:lvlText w:val="%1."/>
      <w:lvlJc w:val="left"/>
    </w:lvl>
  </w:abstractNum>
  <w:abstractNum w:abstractNumId="11" w15:restartNumberingAfterBreak="0">
    <w:nsid w:val="5829166D"/>
    <w:multiLevelType w:val="singleLevel"/>
    <w:tmpl w:val="5829166D"/>
    <w:lvl w:ilvl="0">
      <w:start w:val="2"/>
      <w:numFmt w:val="chineseCounting"/>
      <w:suff w:val="nothing"/>
      <w:lvlText w:val="%1、"/>
      <w:lvlJc w:val="left"/>
    </w:lvl>
  </w:abstractNum>
  <w:abstractNum w:abstractNumId="12" w15:restartNumberingAfterBreak="0">
    <w:nsid w:val="58291700"/>
    <w:multiLevelType w:val="singleLevel"/>
    <w:tmpl w:val="58291700"/>
    <w:lvl w:ilvl="0">
      <w:start w:val="1"/>
      <w:numFmt w:val="decimal"/>
      <w:suff w:val="nothing"/>
      <w:lvlText w:val="%1."/>
      <w:lvlJc w:val="left"/>
    </w:lvl>
  </w:abstractNum>
  <w:abstractNum w:abstractNumId="13" w15:restartNumberingAfterBreak="0">
    <w:nsid w:val="5A000E17"/>
    <w:multiLevelType w:val="singleLevel"/>
    <w:tmpl w:val="5A000E17"/>
    <w:lvl w:ilvl="0">
      <w:start w:val="1"/>
      <w:numFmt w:val="chineseCounting"/>
      <w:suff w:val="nothing"/>
      <w:lvlText w:val="第%1部"/>
      <w:lvlJc w:val="left"/>
    </w:lvl>
  </w:abstractNum>
  <w:abstractNum w:abstractNumId="14" w15:restartNumberingAfterBreak="0">
    <w:nsid w:val="5A019080"/>
    <w:multiLevelType w:val="singleLevel"/>
    <w:tmpl w:val="5A019080"/>
    <w:lvl w:ilvl="0">
      <w:start w:val="5"/>
      <w:numFmt w:val="decimal"/>
      <w:suff w:val="nothing"/>
      <w:lvlText w:val="（%1）"/>
      <w:lvlJc w:val="left"/>
    </w:lvl>
  </w:abstractNum>
  <w:abstractNum w:abstractNumId="15" w15:restartNumberingAfterBreak="0">
    <w:nsid w:val="5A0190BF"/>
    <w:multiLevelType w:val="singleLevel"/>
    <w:tmpl w:val="5A0190BF"/>
    <w:lvl w:ilvl="0">
      <w:start w:val="3"/>
      <w:numFmt w:val="decimal"/>
      <w:suff w:val="nothing"/>
      <w:lvlText w:val="（%1）"/>
      <w:lvlJc w:val="left"/>
    </w:lvl>
  </w:abstractNum>
  <w:abstractNum w:abstractNumId="16" w15:restartNumberingAfterBreak="0">
    <w:nsid w:val="5A0191D2"/>
    <w:multiLevelType w:val="singleLevel"/>
    <w:tmpl w:val="5A0191D2"/>
    <w:lvl w:ilvl="0">
      <w:start w:val="4"/>
      <w:numFmt w:val="decimal"/>
      <w:suff w:val="nothing"/>
      <w:lvlText w:val="（%1）"/>
      <w:lvlJc w:val="left"/>
    </w:lvl>
  </w:abstractNum>
  <w:abstractNum w:abstractNumId="17" w15:restartNumberingAfterBreak="0">
    <w:nsid w:val="5A03CE47"/>
    <w:multiLevelType w:val="singleLevel"/>
    <w:tmpl w:val="5A03CE47"/>
    <w:lvl w:ilvl="0">
      <w:start w:val="5"/>
      <w:numFmt w:val="decimal"/>
      <w:suff w:val="nothing"/>
      <w:lvlText w:val="%1、"/>
      <w:lvlJc w:val="left"/>
    </w:lvl>
  </w:abstractNum>
  <w:abstractNum w:abstractNumId="18" w15:restartNumberingAfterBreak="0">
    <w:nsid w:val="5A0497F8"/>
    <w:multiLevelType w:val="singleLevel"/>
    <w:tmpl w:val="5A0497F8"/>
    <w:lvl w:ilvl="0">
      <w:start w:val="2"/>
      <w:numFmt w:val="chineseCounting"/>
      <w:suff w:val="nothing"/>
      <w:lvlText w:val="%1、"/>
      <w:lvlJc w:val="left"/>
    </w:lvl>
  </w:abstractNum>
  <w:abstractNum w:abstractNumId="19" w15:restartNumberingAfterBreak="0">
    <w:nsid w:val="5A050132"/>
    <w:multiLevelType w:val="singleLevel"/>
    <w:tmpl w:val="5A050132"/>
    <w:lvl w:ilvl="0">
      <w:start w:val="1"/>
      <w:numFmt w:val="decimal"/>
      <w:suff w:val="nothing"/>
      <w:lvlText w:val="%1、"/>
      <w:lvlJc w:val="left"/>
      <w:rPr>
        <w:rFonts w:cs="Times New Roman"/>
      </w:rPr>
    </w:lvl>
  </w:abstractNum>
  <w:abstractNum w:abstractNumId="20" w15:restartNumberingAfterBreak="0">
    <w:nsid w:val="5A0AFF7E"/>
    <w:multiLevelType w:val="singleLevel"/>
    <w:tmpl w:val="5A0AFF7E"/>
    <w:lvl w:ilvl="0">
      <w:start w:val="2"/>
      <w:numFmt w:val="decimal"/>
      <w:suff w:val="nothing"/>
      <w:lvlText w:val="%1、"/>
      <w:lvlJc w:val="left"/>
    </w:lvl>
  </w:abstractNum>
  <w:abstractNum w:abstractNumId="21" w15:restartNumberingAfterBreak="0">
    <w:nsid w:val="5A0C1AA6"/>
    <w:multiLevelType w:val="singleLevel"/>
    <w:tmpl w:val="5A0C1AA6"/>
    <w:lvl w:ilvl="0">
      <w:start w:val="1"/>
      <w:numFmt w:val="chineseCounting"/>
      <w:suff w:val="nothing"/>
      <w:lvlText w:val="%1、"/>
      <w:lvlJc w:val="left"/>
    </w:lvl>
  </w:abstractNum>
  <w:abstractNum w:abstractNumId="22" w15:restartNumberingAfterBreak="0">
    <w:nsid w:val="5BD175FF"/>
    <w:multiLevelType w:val="singleLevel"/>
    <w:tmpl w:val="5BD175FF"/>
    <w:lvl w:ilvl="0">
      <w:start w:val="3"/>
      <w:numFmt w:val="decimal"/>
      <w:suff w:val="nothing"/>
      <w:lvlText w:val="%1、"/>
      <w:lvlJc w:val="left"/>
    </w:lvl>
  </w:abstractNum>
  <w:abstractNum w:abstractNumId="23" w15:restartNumberingAfterBreak="0">
    <w:nsid w:val="6026C230"/>
    <w:multiLevelType w:val="singleLevel"/>
    <w:tmpl w:val="6026C230"/>
    <w:lvl w:ilvl="0">
      <w:start w:val="2"/>
      <w:numFmt w:val="decimal"/>
      <w:suff w:val="space"/>
      <w:lvlText w:val="%1."/>
      <w:lvlJc w:val="left"/>
    </w:lvl>
  </w:abstractNum>
  <w:abstractNum w:abstractNumId="24" w15:restartNumberingAfterBreak="0">
    <w:nsid w:val="7AB412F5"/>
    <w:multiLevelType w:val="hybridMultilevel"/>
    <w:tmpl w:val="9D6CBA9C"/>
    <w:lvl w:ilvl="0" w:tplc="89D6789C">
      <w:start w:val="1"/>
      <w:numFmt w:val="japaneseCounting"/>
      <w:lvlText w:val="第%1部"/>
      <w:lvlJc w:val="left"/>
      <w:pPr>
        <w:ind w:left="1487" w:hanging="100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24"/>
  </w:num>
  <w:num w:numId="2">
    <w:abstractNumId w:val="2"/>
  </w:num>
  <w:num w:numId="3">
    <w:abstractNumId w:val="8"/>
  </w:num>
  <w:num w:numId="4">
    <w:abstractNumId w:val="15"/>
  </w:num>
  <w:num w:numId="5">
    <w:abstractNumId w:val="16"/>
  </w:num>
  <w:num w:numId="6">
    <w:abstractNumId w:val="14"/>
  </w:num>
  <w:num w:numId="7">
    <w:abstractNumId w:val="13"/>
  </w:num>
  <w:num w:numId="8">
    <w:abstractNumId w:val="0"/>
  </w:num>
  <w:num w:numId="9">
    <w:abstractNumId w:val="21"/>
  </w:num>
  <w:num w:numId="10">
    <w:abstractNumId w:val="20"/>
  </w:num>
  <w:num w:numId="11">
    <w:abstractNumId w:val="18"/>
  </w:num>
  <w:num w:numId="12">
    <w:abstractNumId w:val="17"/>
  </w:num>
  <w:num w:numId="13">
    <w:abstractNumId w:val="9"/>
  </w:num>
  <w:num w:numId="14">
    <w:abstractNumId w:val="11"/>
  </w:num>
  <w:num w:numId="15">
    <w:abstractNumId w:val="12"/>
  </w:num>
  <w:num w:numId="16">
    <w:abstractNumId w:val="10"/>
  </w:num>
  <w:num w:numId="17">
    <w:abstractNumId w:val="19"/>
  </w:num>
  <w:num w:numId="18">
    <w:abstractNumId w:val="6"/>
  </w:num>
  <w:num w:numId="19">
    <w:abstractNumId w:val="4"/>
  </w:num>
  <w:num w:numId="20">
    <w:abstractNumId w:val="3"/>
  </w:num>
  <w:num w:numId="21">
    <w:abstractNumId w:val="5"/>
  </w:num>
  <w:num w:numId="22">
    <w:abstractNumId w:val="1"/>
  </w:num>
  <w:num w:numId="23">
    <w:abstractNumId w:val="23"/>
  </w:num>
  <w:num w:numId="24">
    <w:abstractNumId w:val="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6C17"/>
    <w:rsid w:val="00055C94"/>
    <w:rsid w:val="000A4A8E"/>
    <w:rsid w:val="000D4CAE"/>
    <w:rsid w:val="00476216"/>
    <w:rsid w:val="00480B50"/>
    <w:rsid w:val="006277B3"/>
    <w:rsid w:val="007C703A"/>
    <w:rsid w:val="007D6C17"/>
    <w:rsid w:val="00AF5C50"/>
    <w:rsid w:val="00C2345C"/>
    <w:rsid w:val="00E64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2049"/>
    <o:shapelayout v:ext="edit">
      <o:idmap v:ext="edit" data="1"/>
    </o:shapelayout>
  </w:shapeDefaults>
  <w:decimalSymbol w:val="."/>
  <w:listSeparator w:val=","/>
  <w15:docId w15:val="{E35A41D4-211C-4F86-95FB-273606AE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B5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80B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80B50"/>
    <w:rPr>
      <w:sz w:val="18"/>
      <w:szCs w:val="18"/>
    </w:rPr>
  </w:style>
  <w:style w:type="paragraph" w:styleId="a5">
    <w:name w:val="footer"/>
    <w:basedOn w:val="a"/>
    <w:link w:val="a6"/>
    <w:uiPriority w:val="99"/>
    <w:unhideWhenUsed/>
    <w:rsid w:val="00480B50"/>
    <w:pPr>
      <w:tabs>
        <w:tab w:val="center" w:pos="4153"/>
        <w:tab w:val="right" w:pos="8306"/>
      </w:tabs>
      <w:snapToGrid w:val="0"/>
      <w:jc w:val="left"/>
    </w:pPr>
    <w:rPr>
      <w:sz w:val="18"/>
      <w:szCs w:val="18"/>
    </w:rPr>
  </w:style>
  <w:style w:type="character" w:customStyle="1" w:styleId="a6">
    <w:name w:val="页脚 字符"/>
    <w:basedOn w:val="a0"/>
    <w:link w:val="a5"/>
    <w:uiPriority w:val="99"/>
    <w:rsid w:val="00480B50"/>
    <w:rPr>
      <w:sz w:val="18"/>
      <w:szCs w:val="18"/>
    </w:rPr>
  </w:style>
  <w:style w:type="paragraph" w:styleId="a7">
    <w:name w:val="Balloon Text"/>
    <w:basedOn w:val="a"/>
    <w:link w:val="a8"/>
    <w:uiPriority w:val="99"/>
    <w:semiHidden/>
    <w:unhideWhenUsed/>
    <w:rsid w:val="00480B50"/>
    <w:rPr>
      <w:sz w:val="18"/>
      <w:szCs w:val="18"/>
    </w:rPr>
  </w:style>
  <w:style w:type="character" w:customStyle="1" w:styleId="a8">
    <w:name w:val="批注框文本 字符"/>
    <w:basedOn w:val="a0"/>
    <w:link w:val="a7"/>
    <w:uiPriority w:val="99"/>
    <w:semiHidden/>
    <w:rsid w:val="00480B50"/>
    <w:rPr>
      <w:rFonts w:ascii="Times New Roman" w:eastAsia="宋体" w:hAnsi="Times New Roman" w:cs="Times New Roman"/>
      <w:sz w:val="18"/>
      <w:szCs w:val="18"/>
    </w:rPr>
  </w:style>
  <w:style w:type="character" w:styleId="a9">
    <w:name w:val="page number"/>
    <w:basedOn w:val="a0"/>
    <w:rsid w:val="00480B50"/>
  </w:style>
  <w:style w:type="table" w:styleId="1">
    <w:name w:val="Table Classic 1"/>
    <w:basedOn w:val="a1"/>
    <w:rsid w:val="00480B50"/>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a">
    <w:name w:val="Table Grid"/>
    <w:basedOn w:val="a1"/>
    <w:qFormat/>
    <w:rsid w:val="00480B50"/>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qFormat/>
    <w:rsid w:val="00480B50"/>
    <w:pPr>
      <w:widowControl/>
      <w:jc w:val="left"/>
    </w:pPr>
    <w:rPr>
      <w:rFonts w:ascii="宋体" w:hAnsi="宋体" w:cs="宋体"/>
      <w:kern w:val="0"/>
      <w:sz w:val="24"/>
    </w:rPr>
  </w:style>
  <w:style w:type="table" w:styleId="10">
    <w:name w:val="Table List 1"/>
    <w:basedOn w:val="a1"/>
    <w:rsid w:val="00480B50"/>
    <w:pPr>
      <w:widowControl w:val="0"/>
      <w:jc w:val="both"/>
    </w:pPr>
    <w:rPr>
      <w:rFonts w:ascii="Times New Roman" w:eastAsia="宋体" w:hAnsi="Times New Roman"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c">
    <w:name w:val="Table Elegant"/>
    <w:basedOn w:val="a1"/>
    <w:rsid w:val="00480B50"/>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d">
    <w:name w:val="Date"/>
    <w:basedOn w:val="a"/>
    <w:next w:val="a"/>
    <w:link w:val="ae"/>
    <w:uiPriority w:val="99"/>
    <w:semiHidden/>
    <w:unhideWhenUsed/>
    <w:rsid w:val="00E64E4F"/>
    <w:pPr>
      <w:ind w:leftChars="2500" w:left="100"/>
    </w:pPr>
  </w:style>
  <w:style w:type="character" w:customStyle="1" w:styleId="ae">
    <w:name w:val="日期 字符"/>
    <w:basedOn w:val="a0"/>
    <w:link w:val="ad"/>
    <w:uiPriority w:val="99"/>
    <w:semiHidden/>
    <w:rsid w:val="00E64E4F"/>
    <w:rPr>
      <w:rFonts w:ascii="Times New Roman" w:eastAsia="宋体" w:hAnsi="Times New Roman" w:cs="Times New Roman"/>
      <w:szCs w:val="24"/>
    </w:rPr>
  </w:style>
  <w:style w:type="character" w:styleId="af">
    <w:name w:val="Hyperlink"/>
    <w:basedOn w:val="a0"/>
    <w:rsid w:val="00E64E4F"/>
    <w:rPr>
      <w:strike w:val="0"/>
      <w:dstrike w:val="0"/>
      <w:color w:val="000000"/>
      <w:u w:val="none"/>
    </w:rPr>
  </w:style>
  <w:style w:type="paragraph" w:styleId="af0">
    <w:name w:val="annotation text"/>
    <w:basedOn w:val="a"/>
    <w:link w:val="af1"/>
    <w:semiHidden/>
    <w:qFormat/>
    <w:rsid w:val="00E64E4F"/>
    <w:pPr>
      <w:jc w:val="left"/>
    </w:pPr>
  </w:style>
  <w:style w:type="character" w:customStyle="1" w:styleId="af1">
    <w:name w:val="批注文字 字符"/>
    <w:basedOn w:val="a0"/>
    <w:link w:val="af0"/>
    <w:semiHidden/>
    <w:qFormat/>
    <w:rsid w:val="00E64E4F"/>
    <w:rPr>
      <w:rFonts w:ascii="Times New Roman" w:eastAsia="宋体" w:hAnsi="Times New Roman" w:cs="Times New Roman"/>
      <w:szCs w:val="24"/>
    </w:rPr>
  </w:style>
  <w:style w:type="character" w:styleId="af2">
    <w:name w:val="Strong"/>
    <w:qFormat/>
    <w:rsid w:val="00E64E4F"/>
    <w:rPr>
      <w:b/>
      <w:bCs/>
    </w:rPr>
  </w:style>
  <w:style w:type="paragraph" w:styleId="af3">
    <w:name w:val="List Paragraph"/>
    <w:basedOn w:val="a"/>
    <w:uiPriority w:val="99"/>
    <w:unhideWhenUsed/>
    <w:rsid w:val="00E64E4F"/>
    <w:pPr>
      <w:ind w:firstLineChars="200" w:firstLine="420"/>
    </w:pPr>
    <w:rPr>
      <w:rFonts w:ascii="Calibri" w:hAnsi="Calibri" w:cs="宋体"/>
      <w:szCs w:val="22"/>
    </w:rPr>
  </w:style>
  <w:style w:type="paragraph" w:customStyle="1" w:styleId="11">
    <w:name w:val="列出段落1"/>
    <w:basedOn w:val="a"/>
    <w:uiPriority w:val="34"/>
    <w:qFormat/>
    <w:rsid w:val="00AF5C5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117" Type="http://schemas.openxmlformats.org/officeDocument/2006/relationships/chart" Target="charts/chart30.xml"/><Relationship Id="rId21" Type="http://schemas.openxmlformats.org/officeDocument/2006/relationships/hyperlink" Target="http://action.vogate.com/click/click.php?r=http%3A//www.baidu.com/s%3Ftn%3Dbaidusite%26ie%3Dgb2312%26bs%3D%25C8%25CB%25B2%25C5%25D0%25E8%25C7%25F3%25D7%25B4%25BF%25F6%26sr%3D%26z%3D%26cl%3D3%26f%3D8%26wd%3D%25BB%25AF%25B9%25A4%25C0%25E0%25C8%25CB%25B2%25C5%25D0%25E8%25C7%25F3%25D7%25B4%25BF%25F6%26ct%3D0&amp;ads_id=3785&amp;site_id=6235007045036176&amp;click=1&amp;url=http%3A//noyes.cn&amp;v=0&amp;k=%u4E2D%u56FD&amp;s=http%3A//www.njnews.cn/z/ca942774.htm&amp;rn=683475" TargetMode="Externa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chart" Target="charts/chart17.xml"/><Relationship Id="rId68" Type="http://schemas.openxmlformats.org/officeDocument/2006/relationships/image" Target="media/image41.jpeg"/><Relationship Id="rId84" Type="http://schemas.openxmlformats.org/officeDocument/2006/relationships/image" Target="media/image54.emf"/><Relationship Id="rId89" Type="http://schemas.openxmlformats.org/officeDocument/2006/relationships/oleObject" Target="embeddings/Microsoft_Excel_97-2003_Worksheet3.xls"/><Relationship Id="rId112" Type="http://schemas.openxmlformats.org/officeDocument/2006/relationships/chart" Target="charts/chart25.xml"/><Relationship Id="rId133" Type="http://schemas.openxmlformats.org/officeDocument/2006/relationships/diagramQuickStyle" Target="diagrams/quickStyle1.xml"/><Relationship Id="rId138" Type="http://schemas.openxmlformats.org/officeDocument/2006/relationships/fontTable" Target="fontTable.xml"/><Relationship Id="rId16" Type="http://schemas.openxmlformats.org/officeDocument/2006/relationships/image" Target="media/image8.jpeg"/><Relationship Id="rId107" Type="http://schemas.openxmlformats.org/officeDocument/2006/relationships/image" Target="media/image71.png"/><Relationship Id="rId11" Type="http://schemas.openxmlformats.org/officeDocument/2006/relationships/image" Target="media/image3.png"/><Relationship Id="rId32" Type="http://schemas.openxmlformats.org/officeDocument/2006/relationships/image" Target="media/image17.png"/><Relationship Id="rId37" Type="http://schemas.openxmlformats.org/officeDocument/2006/relationships/chart" Target="charts/chart14.xml"/><Relationship Id="rId53" Type="http://schemas.openxmlformats.org/officeDocument/2006/relationships/image" Target="media/image32.png"/><Relationship Id="rId58" Type="http://schemas.openxmlformats.org/officeDocument/2006/relationships/image" Target="media/image37.jpeg"/><Relationship Id="rId74" Type="http://schemas.openxmlformats.org/officeDocument/2006/relationships/image" Target="media/image47.jpeg"/><Relationship Id="rId79" Type="http://schemas.openxmlformats.org/officeDocument/2006/relationships/chart" Target="charts/chart23.xml"/><Relationship Id="rId102" Type="http://schemas.openxmlformats.org/officeDocument/2006/relationships/image" Target="media/image66.png"/><Relationship Id="rId123" Type="http://schemas.openxmlformats.org/officeDocument/2006/relationships/image" Target="media/image80.jpeg"/><Relationship Id="rId128" Type="http://schemas.openxmlformats.org/officeDocument/2006/relationships/hyperlink" Target="http://www.hotelschools.cn/edu/zhuanye/" TargetMode="External"/><Relationship Id="rId5" Type="http://schemas.openxmlformats.org/officeDocument/2006/relationships/footnotes" Target="footnotes.xml"/><Relationship Id="rId90" Type="http://schemas.openxmlformats.org/officeDocument/2006/relationships/image" Target="media/image57.emf"/><Relationship Id="rId95" Type="http://schemas.openxmlformats.org/officeDocument/2006/relationships/image" Target="media/image59.png"/><Relationship Id="rId22" Type="http://schemas.openxmlformats.org/officeDocument/2006/relationships/hyperlink" Target="http://action.vogate.com/click/click.php?r=http%3A//www.baidu.com/s%3Ftn%3Dbaidusite%26ie%3Dgb2312%26bs%3D%25C8%25CB%25B2%25C5%25D0%25E8%25C7%25F3%25D7%25B4%25BF%25F6%26sr%3D%26z%3D%26cl%3D3%26f%3D8%26wd%3D%25BB%25AF%25B9%25A4%25C0%25E0%25C8%25CB%25B2%25C5%25D0%25E8%25C7%25F3%25D7%25B4%25BF%25F6%26ct%3D0&amp;ads_id=3853&amp;site_id=6235007045036176&amp;click=1&amp;url=http%3A//www.uni-president.com.cn/&amp;v=0&amp;k=%u5E02%u573A&amp;s=http%3A//www.njnews.cn/z/ca942774.htm&amp;rn=210383" TargetMode="External"/><Relationship Id="rId27" Type="http://schemas.openxmlformats.org/officeDocument/2006/relationships/image" Target="media/image12.png"/><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chart" Target="charts/chart18.xml"/><Relationship Id="rId69" Type="http://schemas.openxmlformats.org/officeDocument/2006/relationships/image" Target="media/image42.png"/><Relationship Id="rId113" Type="http://schemas.openxmlformats.org/officeDocument/2006/relationships/chart" Target="charts/chart26.xml"/><Relationship Id="rId118" Type="http://schemas.openxmlformats.org/officeDocument/2006/relationships/chart" Target="charts/chart31.xml"/><Relationship Id="rId134" Type="http://schemas.openxmlformats.org/officeDocument/2006/relationships/diagramColors" Target="diagrams/colors1.xml"/><Relationship Id="rId13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30.jpeg"/><Relationship Id="rId72" Type="http://schemas.openxmlformats.org/officeDocument/2006/relationships/image" Target="media/image45.png"/><Relationship Id="rId80" Type="http://schemas.openxmlformats.org/officeDocument/2006/relationships/image" Target="media/image51.jpeg"/><Relationship Id="rId85" Type="http://schemas.openxmlformats.org/officeDocument/2006/relationships/oleObject" Target="embeddings/Microsoft_Excel_97-2003_Worksheet1.xls"/><Relationship Id="rId93" Type="http://schemas.openxmlformats.org/officeDocument/2006/relationships/oleObject" Target="embeddings/Microsoft_Excel_97-2003_Worksheet5.xls"/><Relationship Id="rId98" Type="http://schemas.openxmlformats.org/officeDocument/2006/relationships/image" Target="media/image62.jpeg"/><Relationship Id="rId121" Type="http://schemas.openxmlformats.org/officeDocument/2006/relationships/image" Target="media/image78.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chart" Target="charts/chart3.xml"/><Relationship Id="rId25" Type="http://schemas.openxmlformats.org/officeDocument/2006/relationships/chart" Target="charts/chart8.xml"/><Relationship Id="rId33" Type="http://schemas.openxmlformats.org/officeDocument/2006/relationships/chart" Target="charts/chart10.xml"/><Relationship Id="rId38" Type="http://schemas.openxmlformats.org/officeDocument/2006/relationships/chart" Target="charts/chart15.xml"/><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chart" Target="charts/chart21.xml"/><Relationship Id="rId103" Type="http://schemas.openxmlformats.org/officeDocument/2006/relationships/image" Target="media/image67.jpeg"/><Relationship Id="rId108" Type="http://schemas.openxmlformats.org/officeDocument/2006/relationships/image" Target="media/image72.png"/><Relationship Id="rId116" Type="http://schemas.openxmlformats.org/officeDocument/2006/relationships/chart" Target="charts/chart29.xml"/><Relationship Id="rId124" Type="http://schemas.openxmlformats.org/officeDocument/2006/relationships/image" Target="media/image81.jpeg"/><Relationship Id="rId129" Type="http://schemas.openxmlformats.org/officeDocument/2006/relationships/chart" Target="charts/chart33.xml"/><Relationship Id="rId137" Type="http://schemas.openxmlformats.org/officeDocument/2006/relationships/image" Target="media/image85.jpeg"/><Relationship Id="rId20" Type="http://schemas.openxmlformats.org/officeDocument/2006/relationships/chart" Target="charts/chart6.xml"/><Relationship Id="rId41" Type="http://schemas.openxmlformats.org/officeDocument/2006/relationships/image" Target="media/image20.png"/><Relationship Id="rId54" Type="http://schemas.openxmlformats.org/officeDocument/2006/relationships/image" Target="media/image33.jpeg"/><Relationship Id="rId62" Type="http://schemas.openxmlformats.org/officeDocument/2006/relationships/chart" Target="charts/chart16.xml"/><Relationship Id="rId70" Type="http://schemas.openxmlformats.org/officeDocument/2006/relationships/image" Target="media/image43.png"/><Relationship Id="rId75" Type="http://schemas.openxmlformats.org/officeDocument/2006/relationships/image" Target="media/image48.png"/><Relationship Id="rId83" Type="http://schemas.openxmlformats.org/officeDocument/2006/relationships/oleObject" Target="embeddings/Microsoft_Excel_97-2003_Worksheet.xls"/><Relationship Id="rId88" Type="http://schemas.openxmlformats.org/officeDocument/2006/relationships/image" Target="media/image56.emf"/><Relationship Id="rId91" Type="http://schemas.openxmlformats.org/officeDocument/2006/relationships/oleObject" Target="embeddings/Microsoft_Excel_97-2003_Worksheet4.xls"/><Relationship Id="rId96" Type="http://schemas.openxmlformats.org/officeDocument/2006/relationships/image" Target="media/image60.jpeg"/><Relationship Id="rId111" Type="http://schemas.openxmlformats.org/officeDocument/2006/relationships/image" Target="media/image75.png"/><Relationship Id="rId132"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www.zhongzhao.com/gaokao/school/450/jieshao.shtml" TargetMode="External"/><Relationship Id="rId28" Type="http://schemas.openxmlformats.org/officeDocument/2006/relationships/image" Target="media/image13.png"/><Relationship Id="rId36" Type="http://schemas.openxmlformats.org/officeDocument/2006/relationships/chart" Target="charts/chart13.xml"/><Relationship Id="rId49" Type="http://schemas.openxmlformats.org/officeDocument/2006/relationships/image" Target="media/image28.png"/><Relationship Id="rId57" Type="http://schemas.openxmlformats.org/officeDocument/2006/relationships/image" Target="media/image36.png"/><Relationship Id="rId106" Type="http://schemas.openxmlformats.org/officeDocument/2006/relationships/image" Target="media/image70.jpeg"/><Relationship Id="rId114" Type="http://schemas.openxmlformats.org/officeDocument/2006/relationships/chart" Target="charts/chart27.xml"/><Relationship Id="rId119" Type="http://schemas.openxmlformats.org/officeDocument/2006/relationships/image" Target="media/image76.png"/><Relationship Id="rId127" Type="http://schemas.openxmlformats.org/officeDocument/2006/relationships/chart" Target="charts/chart32.xml"/><Relationship Id="rId10" Type="http://schemas.openxmlformats.org/officeDocument/2006/relationships/chart" Target="charts/chart2.xml"/><Relationship Id="rId31" Type="http://schemas.openxmlformats.org/officeDocument/2006/relationships/image" Target="media/image16.png"/><Relationship Id="rId44" Type="http://schemas.openxmlformats.org/officeDocument/2006/relationships/image" Target="media/image23.png"/><Relationship Id="rId52" Type="http://schemas.openxmlformats.org/officeDocument/2006/relationships/image" Target="media/image31.jpeg"/><Relationship Id="rId60" Type="http://schemas.openxmlformats.org/officeDocument/2006/relationships/image" Target="media/image39.jpeg"/><Relationship Id="rId65" Type="http://schemas.openxmlformats.org/officeDocument/2006/relationships/chart" Target="charts/chart19.xml"/><Relationship Id="rId73" Type="http://schemas.openxmlformats.org/officeDocument/2006/relationships/image" Target="media/image46.png"/><Relationship Id="rId78" Type="http://schemas.openxmlformats.org/officeDocument/2006/relationships/chart" Target="charts/chart22.xml"/><Relationship Id="rId81" Type="http://schemas.openxmlformats.org/officeDocument/2006/relationships/image" Target="media/image52.jpeg"/><Relationship Id="rId86" Type="http://schemas.openxmlformats.org/officeDocument/2006/relationships/image" Target="media/image55.emf"/><Relationship Id="rId94" Type="http://schemas.openxmlformats.org/officeDocument/2006/relationships/chart" Target="charts/chart24.xml"/><Relationship Id="rId99" Type="http://schemas.openxmlformats.org/officeDocument/2006/relationships/image" Target="media/image63.jpeg"/><Relationship Id="rId101" Type="http://schemas.openxmlformats.org/officeDocument/2006/relationships/image" Target="media/image65.jpeg"/><Relationship Id="rId122" Type="http://schemas.openxmlformats.org/officeDocument/2006/relationships/image" Target="media/image79.png"/><Relationship Id="rId130" Type="http://schemas.openxmlformats.org/officeDocument/2006/relationships/chart" Target="charts/chart34.xml"/><Relationship Id="rId135"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chart" Target="charts/chart1.xml"/><Relationship Id="rId13" Type="http://schemas.openxmlformats.org/officeDocument/2006/relationships/image" Target="media/image5.jpeg"/><Relationship Id="rId18" Type="http://schemas.openxmlformats.org/officeDocument/2006/relationships/chart" Target="charts/chart4.xml"/><Relationship Id="rId39" Type="http://schemas.openxmlformats.org/officeDocument/2006/relationships/image" Target="media/image18.jpeg"/><Relationship Id="rId109" Type="http://schemas.openxmlformats.org/officeDocument/2006/relationships/image" Target="media/image73.png"/><Relationship Id="rId34" Type="http://schemas.openxmlformats.org/officeDocument/2006/relationships/chart" Target="charts/chart11.xml"/><Relationship Id="rId50" Type="http://schemas.openxmlformats.org/officeDocument/2006/relationships/image" Target="media/image29.png"/><Relationship Id="rId55" Type="http://schemas.openxmlformats.org/officeDocument/2006/relationships/image" Target="media/image34.jpeg"/><Relationship Id="rId76" Type="http://schemas.openxmlformats.org/officeDocument/2006/relationships/image" Target="media/image49.jpeg"/><Relationship Id="rId97" Type="http://schemas.openxmlformats.org/officeDocument/2006/relationships/image" Target="media/image61.jpeg"/><Relationship Id="rId104" Type="http://schemas.openxmlformats.org/officeDocument/2006/relationships/image" Target="media/image68.jpeg"/><Relationship Id="rId120" Type="http://schemas.openxmlformats.org/officeDocument/2006/relationships/image" Target="media/image77.png"/><Relationship Id="rId125" Type="http://schemas.openxmlformats.org/officeDocument/2006/relationships/image" Target="media/image82.jpeg"/><Relationship Id="rId7" Type="http://schemas.openxmlformats.org/officeDocument/2006/relationships/image" Target="media/image1.png"/><Relationship Id="rId71" Type="http://schemas.openxmlformats.org/officeDocument/2006/relationships/image" Target="media/image44.png"/><Relationship Id="rId92" Type="http://schemas.openxmlformats.org/officeDocument/2006/relationships/image" Target="media/image58.emf"/><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chart" Target="charts/chart7.xml"/><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chart" Target="charts/chart20.xml"/><Relationship Id="rId87" Type="http://schemas.openxmlformats.org/officeDocument/2006/relationships/oleObject" Target="embeddings/Microsoft_Excel_97-2003_Worksheet2.xls"/><Relationship Id="rId110" Type="http://schemas.openxmlformats.org/officeDocument/2006/relationships/image" Target="media/image74.jpeg"/><Relationship Id="rId115" Type="http://schemas.openxmlformats.org/officeDocument/2006/relationships/chart" Target="charts/chart28.xml"/><Relationship Id="rId131" Type="http://schemas.openxmlformats.org/officeDocument/2006/relationships/diagramData" Target="diagrams/data1.xml"/><Relationship Id="rId136" Type="http://schemas.openxmlformats.org/officeDocument/2006/relationships/image" Target="media/image84.jpeg"/><Relationship Id="rId61" Type="http://schemas.openxmlformats.org/officeDocument/2006/relationships/image" Target="media/image40.png"/><Relationship Id="rId82" Type="http://schemas.openxmlformats.org/officeDocument/2006/relationships/image" Target="media/image53.emf"/><Relationship Id="rId19" Type="http://schemas.openxmlformats.org/officeDocument/2006/relationships/chart" Target="charts/chart5.xml"/><Relationship Id="rId14" Type="http://schemas.openxmlformats.org/officeDocument/2006/relationships/image" Target="media/image6.png"/><Relationship Id="rId30" Type="http://schemas.openxmlformats.org/officeDocument/2006/relationships/image" Target="media/image15.png"/><Relationship Id="rId35" Type="http://schemas.openxmlformats.org/officeDocument/2006/relationships/chart" Target="charts/chart12.xml"/><Relationship Id="rId56" Type="http://schemas.openxmlformats.org/officeDocument/2006/relationships/image" Target="media/image35.png"/><Relationship Id="rId77" Type="http://schemas.openxmlformats.org/officeDocument/2006/relationships/image" Target="media/image50.jpeg"/><Relationship Id="rId100" Type="http://schemas.openxmlformats.org/officeDocument/2006/relationships/image" Target="media/image64.jpeg"/><Relationship Id="rId105" Type="http://schemas.openxmlformats.org/officeDocument/2006/relationships/image" Target="media/image69.jpeg"/><Relationship Id="rId126" Type="http://schemas.openxmlformats.org/officeDocument/2006/relationships/image" Target="media/image8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acer\Desktop\&#26032;&#24314;%20Microsoft%20Office%20Excel%20&#24037;&#20316;&#3492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cer\Desktop\&#26032;&#24314;%20Microsoft%20Office%20Excel%20&#24037;&#20316;&#3492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cer\Desktop\&#26032;&#24314;%20Microsoft%20Office%20Excel%20&#24037;&#20316;&#3492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cer\Desktop\&#26032;&#24314;%20Microsoft%20Office%20Excel%20&#24037;&#20316;&#3492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cer\Desktop\&#26032;&#24314;%20Microsoft%20Office%20Excel%20&#24037;&#20316;&#34920;.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cer\Desktop\&#26032;&#24314;%20Microsoft%20Office%20Excel%20&#24037;&#20316;&#3492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24448;&#23626;&#27605;&#19994;&#29983;&#24037;&#20316;\2018&#23626;&#27605;&#19994;&#29983;\&#23601;&#19994;&#29575;\2018&#24180;6&#26376;&#20221;&#23601;&#19994;&#29575;&#25253;&#34920;\&#20013;&#25991;&#31995;&#26412;&#31185;&#23601;&#19994;&#29575;&#32479;&#35745;&#34920;831.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24448;&#23626;&#27605;&#19994;&#29983;&#24037;&#20316;\2018&#23626;&#27605;&#19994;&#29983;\&#23601;&#19994;&#29575;\2018&#24180;6&#26376;&#20221;&#23601;&#19994;&#29575;&#25253;&#34920;\&#20013;&#25991;&#31995;&#26412;&#31185;&#23601;&#19994;&#29575;&#32479;&#35745;&#34920;831.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24448;&#23626;&#27605;&#19994;&#29983;&#24037;&#20316;\2018&#23626;&#27605;&#19994;&#29983;\&#23601;&#19994;&#29575;\2018&#24180;6&#26376;&#20221;&#23601;&#19994;&#29575;&#25253;&#34920;\&#20013;&#25991;&#31995;&#26412;&#31185;&#23601;&#19994;&#29575;&#32479;&#35745;&#34920;831.xls"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Administrator\Desktop\&#26032;&#24314;%20Excel%202007.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Administrator\Desktop\&#26032;&#24314;%20Excel%202007.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Administrator\Desktop\&#26032;&#24314;%20Excel%202007.xlsx" TargetMode="External"/></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24.xml.rels><?xml version="1.0" encoding="UTF-8" standalone="yes"?>
<Relationships xmlns="http://schemas.openxmlformats.org/package/2006/relationships"><Relationship Id="rId1" Type="http://schemas.openxmlformats.org/officeDocument/2006/relationships/oleObject" Target="file:///C:\Users\&#29579;&#26216;&#26862;\Desktop\&#31649;&#29702;&#31995;2019&#23626;&#23601;&#19994;&#32771;&#35780;&#26448;&#26009;\&#31649;&#29702;&#31995;2019&#23626;&#27605;&#19994;&#29983;&#32771;&#30740;&#23398;&#29983;&#20449;&#24687;&#34920;-&#24635;.xls" TargetMode="External"/></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2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2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dministrator\Desktop\&#21512;&#32933;&#23398;&#38498;&#23601;&#19994;&#20840;&#24211;201911061431.xls" TargetMode="Externa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dministrator\Desktop\&#21512;&#32933;&#23398;&#38498;&#23601;&#19994;&#20840;&#24211;201911061431.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Administrator\Desktop\&#21512;&#32933;&#23398;&#38498;&#23601;&#19994;&#20840;&#24211;201911061431.xls"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Administrator\Desktop\5-&#21512;&#32933;&#23398;&#38498;&#21270;&#24037;&#31995;2019&#23601;&#19994;&#22522;&#22320;\&#21512;&#32933;&#23398;&#38498;&#23601;&#19994;&#20840;&#24211;201911081051.xls"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20(2).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3180827886710242E-2"/>
          <c:y val="6.4000000000000001E-2"/>
          <c:w val="0.78213507625272327"/>
          <c:h val="0.79200000000000004"/>
        </c:manualLayout>
      </c:layout>
      <c:bar3DChart>
        <c:barDir val="col"/>
        <c:grouping val="clustered"/>
        <c:varyColors val="0"/>
        <c:ser>
          <c:idx val="0"/>
          <c:order val="0"/>
          <c:tx>
            <c:strRef>
              <c:f>Sheet1!$A$2</c:f>
              <c:strCache>
                <c:ptCount val="1"/>
                <c:pt idx="0">
                  <c:v>人数</c:v>
                </c:pt>
              </c:strCache>
            </c:strRef>
          </c:tx>
          <c:spPr>
            <a:solidFill>
              <a:srgbClr val="9999FF"/>
            </a:solidFill>
            <a:ln w="12700">
              <a:solidFill>
                <a:srgbClr val="000000"/>
              </a:solidFill>
              <a:prstDash val="solid"/>
            </a:ln>
          </c:spPr>
          <c:invertIfNegative val="0"/>
          <c:cat>
            <c:strRef>
              <c:f>Sheet1!$B$1:$H$1</c:f>
              <c:strCache>
                <c:ptCount val="7"/>
                <c:pt idx="0">
                  <c:v>省内</c:v>
                </c:pt>
                <c:pt idx="1">
                  <c:v>北京</c:v>
                </c:pt>
                <c:pt idx="2">
                  <c:v>天津</c:v>
                </c:pt>
                <c:pt idx="3">
                  <c:v>上海</c:v>
                </c:pt>
                <c:pt idx="4">
                  <c:v>浙江</c:v>
                </c:pt>
                <c:pt idx="5">
                  <c:v>江苏</c:v>
                </c:pt>
                <c:pt idx="6">
                  <c:v>其他</c:v>
                </c:pt>
              </c:strCache>
            </c:strRef>
          </c:cat>
          <c:val>
            <c:numRef>
              <c:f>Sheet1!$B$2:$H$2</c:f>
              <c:numCache>
                <c:formatCode>General</c:formatCode>
                <c:ptCount val="7"/>
                <c:pt idx="0">
                  <c:v>60</c:v>
                </c:pt>
                <c:pt idx="1">
                  <c:v>4</c:v>
                </c:pt>
                <c:pt idx="2">
                  <c:v>1</c:v>
                </c:pt>
                <c:pt idx="3">
                  <c:v>6</c:v>
                </c:pt>
                <c:pt idx="4">
                  <c:v>3</c:v>
                </c:pt>
                <c:pt idx="5">
                  <c:v>6</c:v>
                </c:pt>
                <c:pt idx="6">
                  <c:v>13</c:v>
                </c:pt>
              </c:numCache>
            </c:numRef>
          </c:val>
          <c:extLst>
            <c:ext xmlns:c16="http://schemas.microsoft.com/office/drawing/2014/chart" uri="{C3380CC4-5D6E-409C-BE32-E72D297353CC}">
              <c16:uniqueId val="{00000000-8365-4DD2-8EB2-B697B7525F56}"/>
            </c:ext>
          </c:extLst>
        </c:ser>
        <c:dLbls>
          <c:showLegendKey val="0"/>
          <c:showVal val="0"/>
          <c:showCatName val="0"/>
          <c:showSerName val="0"/>
          <c:showPercent val="0"/>
          <c:showBubbleSize val="0"/>
        </c:dLbls>
        <c:gapWidth val="150"/>
        <c:gapDepth val="0"/>
        <c:shape val="box"/>
        <c:axId val="396439936"/>
        <c:axId val="396441472"/>
        <c:axId val="0"/>
      </c:bar3DChart>
      <c:catAx>
        <c:axId val="39643993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1200" b="0" i="0" u="none" strike="noStrike" baseline="0">
                <a:solidFill>
                  <a:srgbClr val="000000"/>
                </a:solidFill>
                <a:latin typeface="宋体"/>
                <a:ea typeface="宋体"/>
                <a:cs typeface="宋体"/>
              </a:defRPr>
            </a:pPr>
            <a:endParaRPr lang="zh-CN"/>
          </a:p>
        </c:txPr>
        <c:crossAx val="396441472"/>
        <c:crosses val="autoZero"/>
        <c:auto val="1"/>
        <c:lblAlgn val="ctr"/>
        <c:lblOffset val="100"/>
        <c:tickLblSkip val="1"/>
        <c:tickMarkSkip val="1"/>
        <c:noMultiLvlLbl val="0"/>
      </c:catAx>
      <c:valAx>
        <c:axId val="396441472"/>
        <c:scaling>
          <c:orientation val="minMax"/>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宋体"/>
                <a:ea typeface="宋体"/>
                <a:cs typeface="宋体"/>
              </a:defRPr>
            </a:pPr>
            <a:endParaRPr lang="zh-CN"/>
          </a:p>
        </c:txPr>
        <c:crossAx val="396439936"/>
        <c:crosses val="autoZero"/>
        <c:crossBetween val="between"/>
      </c:valAx>
      <c:spPr>
        <a:noFill/>
        <a:ln w="25399">
          <a:noFill/>
        </a:ln>
      </c:spPr>
    </c:plotArea>
    <c:legend>
      <c:legendPos val="r"/>
      <c:layout>
        <c:manualLayout>
          <c:xMode val="edge"/>
          <c:yMode val="edge"/>
          <c:x val="0.86928104575163401"/>
          <c:y val="0.45600000000000002"/>
          <c:w val="0.12200435729847495"/>
          <c:h val="8.7999999999999995E-2"/>
        </c:manualLayout>
      </c:layout>
      <c:overlay val="0"/>
      <c:spPr>
        <a:noFill/>
        <a:ln w="3175">
          <a:solidFill>
            <a:srgbClr val="000000"/>
          </a:solidFill>
          <a:prstDash val="solid"/>
        </a:ln>
      </c:spPr>
      <c:txPr>
        <a:bodyPr/>
        <a:lstStyle/>
        <a:p>
          <a:pPr>
            <a:defRPr sz="1100" b="0" i="0" u="none" strike="noStrike" baseline="0">
              <a:solidFill>
                <a:srgbClr val="000000"/>
              </a:solidFill>
              <a:latin typeface="宋体"/>
              <a:ea typeface="宋体"/>
              <a:cs typeface="宋体"/>
            </a:defRPr>
          </a:pPr>
          <a:endParaRPr lang="zh-CN"/>
        </a:p>
      </c:txPr>
    </c:legend>
    <c:plotVisOnly val="1"/>
    <c:dispBlanksAs val="gap"/>
    <c:showDLblsOverMax val="0"/>
  </c:chart>
  <c:spPr>
    <a:noFill/>
    <a:ln>
      <a:noFill/>
    </a:ln>
  </c:spPr>
  <c:txPr>
    <a:bodyPr/>
    <a:lstStyle/>
    <a:p>
      <a:pPr>
        <a:defRPr sz="1200" b="0" i="0" u="none" strike="noStrike" baseline="0">
          <a:solidFill>
            <a:srgbClr val="000000"/>
          </a:solidFill>
          <a:latin typeface="宋体"/>
          <a:ea typeface="宋体"/>
          <a:cs typeface="宋体"/>
        </a:defRPr>
      </a:pPr>
      <a:endParaRPr lang="zh-CN"/>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1"/>
  <c:style val="2"/>
  <c:chart>
    <c:title>
      <c:tx>
        <c:rich>
          <a:bodyPr/>
          <a:lstStyle/>
          <a:p>
            <a:pPr>
              <a:defRPr/>
            </a:pPr>
            <a:r>
              <a:rPr lang="en-US" altLang="zh-CN" sz="1600"/>
              <a:t>2019</a:t>
            </a:r>
            <a:r>
              <a:rPr lang="zh-CN" altLang="en-US" sz="1600"/>
              <a:t>届数学与应用数学（师范）专业</a:t>
            </a:r>
            <a:endParaRPr lang="en-US" altLang="zh-CN" sz="1600"/>
          </a:p>
          <a:p>
            <a:pPr>
              <a:defRPr/>
            </a:pPr>
            <a:r>
              <a:rPr lang="zh-CN" altLang="en-US" sz="1600"/>
              <a:t>就业领域分布</a:t>
            </a:r>
          </a:p>
        </c:rich>
      </c:tx>
      <c:overlay val="1"/>
    </c:title>
    <c:autoTitleDeleted val="0"/>
    <c:plotArea>
      <c:layout/>
      <c:pieChart>
        <c:varyColors val="1"/>
        <c:ser>
          <c:idx val="0"/>
          <c:order val="0"/>
          <c:dLbls>
            <c:dLbl>
              <c:idx val="0"/>
              <c:tx>
                <c:rich>
                  <a:bodyPr/>
                  <a:lstStyle/>
                  <a:p>
                    <a:pPr>
                      <a:defRPr b="1">
                        <a:solidFill>
                          <a:schemeClr val="tx1"/>
                        </a:solidFill>
                      </a:defRPr>
                    </a:pPr>
                    <a:r>
                      <a:rPr lang="en-US" altLang="zh-CN" sz="1600"/>
                      <a:t>57%</a:t>
                    </a:r>
                  </a:p>
                </c:rich>
              </c:tx>
              <c:spPr>
                <a:solidFill>
                  <a:schemeClr val="bg2">
                    <a:lumMod val="90000"/>
                  </a:schemeClr>
                </a:solidFill>
              </c:spPr>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7867-48BD-BB62-4ED00C22F872}"/>
                </c:ext>
              </c:extLst>
            </c:dLbl>
            <c:dLbl>
              <c:idx val="1"/>
              <c:spPr>
                <a:solidFill>
                  <a:schemeClr val="bg2">
                    <a:lumMod val="90000"/>
                  </a:schemeClr>
                </a:solidFill>
              </c:spPr>
              <c:txPr>
                <a:bodyPr/>
                <a:lstStyle/>
                <a:p>
                  <a:pPr>
                    <a:defRPr sz="1600" b="1">
                      <a:solidFill>
                        <a:schemeClr val="tx1"/>
                      </a:solidFill>
                    </a:defRPr>
                  </a:pPr>
                  <a:endParaRPr lang="zh-CN"/>
                </a:p>
              </c:txPr>
              <c:showLegendKey val="1"/>
              <c:showVal val="1"/>
              <c:showCatName val="1"/>
              <c:showSerName val="1"/>
              <c:showPercent val="1"/>
              <c:showBubbleSize val="1"/>
              <c:extLst>
                <c:ext xmlns:c16="http://schemas.microsoft.com/office/drawing/2014/chart" uri="{C3380CC4-5D6E-409C-BE32-E72D297353CC}">
                  <c16:uniqueId val="{00000001-7867-48BD-BB62-4ED00C22F872}"/>
                </c:ext>
              </c:extLst>
            </c:dLbl>
            <c:dLbl>
              <c:idx val="3"/>
              <c:layout>
                <c:manualLayout>
                  <c:x val="3.0464055160155688E-2"/>
                  <c:y val="6.8480050347929936E-2"/>
                </c:manualLayout>
              </c:layout>
              <c:tx>
                <c:rich>
                  <a:bodyPr/>
                  <a:lstStyle/>
                  <a:p>
                    <a:pPr>
                      <a:defRPr sz="1200" b="1">
                        <a:solidFill>
                          <a:schemeClr val="tx1"/>
                        </a:solidFill>
                      </a:defRPr>
                    </a:pPr>
                    <a:r>
                      <a:rPr lang="en-US" altLang="zh-CN" sz="1200" b="1" i="0"/>
                      <a:t>3%</a:t>
                    </a:r>
                  </a:p>
                </c:rich>
              </c:tx>
              <c:spPr/>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7867-48BD-BB62-4ED00C22F872}"/>
                </c:ext>
              </c:extLst>
            </c:dLbl>
            <c:dLbl>
              <c:idx val="10"/>
              <c:tx>
                <c:rich>
                  <a:bodyPr/>
                  <a:lstStyle/>
                  <a:p>
                    <a:r>
                      <a:rPr lang="en-US" altLang="zh-CN" sz="1600"/>
                      <a:t>4%</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7867-48BD-BB62-4ED00C22F872}"/>
                </c:ext>
              </c:extLst>
            </c:dLbl>
            <c:spPr>
              <a:noFill/>
              <a:ln>
                <a:noFill/>
              </a:ln>
              <a:effectLst/>
            </c:spPr>
            <c:txPr>
              <a:bodyPr/>
              <a:lstStyle/>
              <a:p>
                <a:pPr>
                  <a:defRPr b="1">
                    <a:solidFill>
                      <a:schemeClr val="tx1"/>
                    </a:solidFill>
                  </a:defRPr>
                </a:pPr>
                <a:endParaRPr lang="zh-CN"/>
              </a:p>
            </c:txPr>
            <c:showLegendKey val="1"/>
            <c:showVal val="1"/>
            <c:showCatName val="1"/>
            <c:showSerName val="1"/>
            <c:showPercent val="1"/>
            <c:showBubbleSize val="1"/>
            <c:showLeaderLines val="1"/>
            <c:extLst>
              <c:ext xmlns:c15="http://schemas.microsoft.com/office/drawing/2012/chart" uri="{CE6537A1-D6FC-4f65-9D91-7224C49458BB}"/>
            </c:extLst>
          </c:dLbls>
          <c:cat>
            <c:strRef>
              <c:f>Sheet1!$B$7:$B$14</c:f>
              <c:strCache>
                <c:ptCount val="8"/>
                <c:pt idx="0">
                  <c:v>教育业</c:v>
                </c:pt>
                <c:pt idx="1">
                  <c:v>信息传输、软件和信息技术服务业</c:v>
                </c:pt>
                <c:pt idx="2">
                  <c:v>制造业</c:v>
                </c:pt>
                <c:pt idx="3">
                  <c:v>金融业</c:v>
                </c:pt>
                <c:pt idx="4">
                  <c:v>批发和零售业</c:v>
                </c:pt>
                <c:pt idx="5">
                  <c:v>交通运输、仓储和邮政业</c:v>
                </c:pt>
                <c:pt idx="6">
                  <c:v>公共管理、社会保障和社会组织</c:v>
                </c:pt>
                <c:pt idx="7">
                  <c:v>房地产业</c:v>
                </c:pt>
              </c:strCache>
            </c:strRef>
          </c:cat>
          <c:val>
            <c:numRef>
              <c:f>Sheet1!$C$7:$C$14</c:f>
              <c:numCache>
                <c:formatCode>0.0%</c:formatCode>
                <c:ptCount val="8"/>
                <c:pt idx="0">
                  <c:v>0.46511627906976744</c:v>
                </c:pt>
                <c:pt idx="1">
                  <c:v>0.20930232558139536</c:v>
                </c:pt>
                <c:pt idx="2">
                  <c:v>1.1627906976744186E-2</c:v>
                </c:pt>
                <c:pt idx="3">
                  <c:v>2.3255813953488372E-2</c:v>
                </c:pt>
                <c:pt idx="4">
                  <c:v>1.1627906976744186E-2</c:v>
                </c:pt>
                <c:pt idx="5">
                  <c:v>1.1627906976744186E-2</c:v>
                </c:pt>
                <c:pt idx="6">
                  <c:v>1.1627906976744186E-2</c:v>
                </c:pt>
                <c:pt idx="7">
                  <c:v>3.4883720930232558E-2</c:v>
                </c:pt>
              </c:numCache>
            </c:numRef>
          </c:val>
          <c:extLst>
            <c:ext xmlns:c16="http://schemas.microsoft.com/office/drawing/2014/chart" uri="{C3380CC4-5D6E-409C-BE32-E72D297353CC}">
              <c16:uniqueId val="{00000004-7867-48BD-BB62-4ED00C22F872}"/>
            </c:ext>
          </c:extLst>
        </c:ser>
        <c:dLbls>
          <c:showLegendKey val="1"/>
          <c:showVal val="1"/>
          <c:showCatName val="1"/>
          <c:showSerName val="1"/>
          <c:showPercent val="1"/>
          <c:showBubbleSize val="1"/>
          <c:showLeaderLines val="1"/>
        </c:dLbls>
        <c:firstSliceAng val="0"/>
      </c:pieChart>
    </c:plotArea>
    <c:legend>
      <c:legendPos val="r"/>
      <c:overlay val="1"/>
    </c:legend>
    <c:plotVisOnly val="1"/>
    <c:dispBlanksAs val="zero"/>
    <c:showDLblsOverMax val="1"/>
  </c:chart>
  <c:externalData r:id="rId1">
    <c:autoUpdate val="1"/>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1"/>
  <c:style val="2"/>
  <c:chart>
    <c:title>
      <c:tx>
        <c:rich>
          <a:bodyPr/>
          <a:lstStyle/>
          <a:p>
            <a:pPr algn="ctr">
              <a:defRPr/>
            </a:pPr>
            <a:r>
              <a:rPr lang="en-US" altLang="zh-CN" sz="1800" b="1" i="0" baseline="0"/>
              <a:t>2019</a:t>
            </a:r>
            <a:r>
              <a:rPr lang="zh-CN" altLang="zh-CN" sz="1800" b="1" i="0" baseline="0"/>
              <a:t>届</a:t>
            </a:r>
            <a:r>
              <a:rPr lang="zh-CN" altLang="en-US" sz="1800" b="1" i="0" baseline="0"/>
              <a:t>信息与计算科学</a:t>
            </a:r>
            <a:r>
              <a:rPr lang="zh-CN" altLang="zh-CN" sz="1800" b="1" i="0" baseline="0"/>
              <a:t>专业</a:t>
            </a:r>
            <a:endParaRPr lang="en-US" altLang="zh-CN" sz="1800" b="1" i="0" baseline="0"/>
          </a:p>
          <a:p>
            <a:pPr algn="ctr">
              <a:defRPr/>
            </a:pPr>
            <a:r>
              <a:rPr lang="zh-CN" altLang="zh-CN" sz="1800" b="1" i="0" baseline="0"/>
              <a:t>就业领域分布</a:t>
            </a:r>
            <a:endParaRPr lang="zh-CN" altLang="zh-CN"/>
          </a:p>
        </c:rich>
      </c:tx>
      <c:overlay val="1"/>
    </c:title>
    <c:autoTitleDeleted val="0"/>
    <c:plotArea>
      <c:layout/>
      <c:pieChart>
        <c:varyColors val="1"/>
        <c:ser>
          <c:idx val="0"/>
          <c:order val="0"/>
          <c:dLbls>
            <c:dLbl>
              <c:idx val="0"/>
              <c:tx>
                <c:rich>
                  <a:bodyPr/>
                  <a:lstStyle/>
                  <a:p>
                    <a:pPr>
                      <a:defRPr/>
                    </a:pPr>
                    <a:r>
                      <a:rPr lang="en-US" altLang="zh-CN" sz="1600"/>
                      <a:t>59%</a:t>
                    </a:r>
                  </a:p>
                </c:rich>
              </c:tx>
              <c:spPr>
                <a:solidFill>
                  <a:schemeClr val="bg2">
                    <a:lumMod val="90000"/>
                  </a:schemeClr>
                </a:solidFill>
              </c:spPr>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EC8D-45BC-B19E-7765EF307407}"/>
                </c:ext>
              </c:extLst>
            </c:dLbl>
            <c:dLbl>
              <c:idx val="1"/>
              <c:layout>
                <c:manualLayout>
                  <c:x val="8.0260204543397592E-2"/>
                  <c:y val="-7.7108578950289844E-2"/>
                </c:manualLayout>
              </c:layout>
              <c:tx>
                <c:rich>
                  <a:bodyPr/>
                  <a:lstStyle/>
                  <a:p>
                    <a:pPr>
                      <a:defRPr/>
                    </a:pPr>
                    <a:r>
                      <a:rPr lang="en-US" altLang="zh-CN" sz="1600"/>
                      <a:t>11%</a:t>
                    </a:r>
                  </a:p>
                </c:rich>
              </c:tx>
              <c:spPr>
                <a:solidFill>
                  <a:schemeClr val="bg2">
                    <a:lumMod val="90000"/>
                  </a:schemeClr>
                </a:solidFill>
              </c:spPr>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EC8D-45BC-B19E-7765EF307407}"/>
                </c:ext>
              </c:extLst>
            </c:dLbl>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Sheet1!$B$24:$B$30</c:f>
              <c:strCache>
                <c:ptCount val="7"/>
                <c:pt idx="0">
                  <c:v>信息传输、软件和信息技术服务业</c:v>
                </c:pt>
                <c:pt idx="1">
                  <c:v>教育业</c:v>
                </c:pt>
                <c:pt idx="2">
                  <c:v>制造业</c:v>
                </c:pt>
                <c:pt idx="3">
                  <c:v>科学研究和技术服务业</c:v>
                </c:pt>
                <c:pt idx="4">
                  <c:v>交通运输、仓储和邮政业</c:v>
                </c:pt>
                <c:pt idx="5">
                  <c:v>房地产业</c:v>
                </c:pt>
                <c:pt idx="6">
                  <c:v>租赁和商务服务业</c:v>
                </c:pt>
              </c:strCache>
            </c:strRef>
          </c:cat>
          <c:val>
            <c:numRef>
              <c:f>Sheet1!$C$24:$C$30</c:f>
              <c:numCache>
                <c:formatCode>0%</c:formatCode>
                <c:ptCount val="7"/>
                <c:pt idx="0">
                  <c:v>0.36363636363636365</c:v>
                </c:pt>
                <c:pt idx="1">
                  <c:v>7.2727272727272724E-2</c:v>
                </c:pt>
                <c:pt idx="2">
                  <c:v>3.6363636363636362E-2</c:v>
                </c:pt>
                <c:pt idx="3">
                  <c:v>3.6363636363636362E-2</c:v>
                </c:pt>
                <c:pt idx="4">
                  <c:v>1.8181818181818181E-2</c:v>
                </c:pt>
                <c:pt idx="5">
                  <c:v>5.4545454545454543E-2</c:v>
                </c:pt>
                <c:pt idx="6">
                  <c:v>3.6363636363636362E-2</c:v>
                </c:pt>
              </c:numCache>
            </c:numRef>
          </c:val>
          <c:extLst>
            <c:ext xmlns:c16="http://schemas.microsoft.com/office/drawing/2014/chart" uri="{C3380CC4-5D6E-409C-BE32-E72D297353CC}">
              <c16:uniqueId val="{00000002-EC8D-45BC-B19E-7765EF307407}"/>
            </c:ext>
          </c:extLst>
        </c:ser>
        <c:dLbls>
          <c:showLegendKey val="1"/>
          <c:showVal val="1"/>
          <c:showCatName val="1"/>
          <c:showSerName val="1"/>
          <c:showPercent val="1"/>
          <c:showBubbleSize val="1"/>
          <c:showLeaderLines val="1"/>
        </c:dLbls>
        <c:firstSliceAng val="0"/>
      </c:pieChart>
    </c:plotArea>
    <c:legend>
      <c:legendPos val="r"/>
      <c:overlay val="1"/>
    </c:legend>
    <c:plotVisOnly val="1"/>
    <c:dispBlanksAs val="zero"/>
    <c:showDLblsOverMax val="1"/>
  </c:chart>
  <c:externalData r:id="rId1">
    <c:autoUpdate val="1"/>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1"/>
  <c:style val="2"/>
  <c:chart>
    <c:title>
      <c:tx>
        <c:rich>
          <a:bodyPr/>
          <a:lstStyle/>
          <a:p>
            <a:pPr>
              <a:defRPr/>
            </a:pPr>
            <a:r>
              <a:rPr lang="en-US" altLang="zh-CN" sz="1800"/>
              <a:t>2019</a:t>
            </a:r>
            <a:r>
              <a:rPr lang="zh-CN" altLang="en-US" sz="1800"/>
              <a:t>届数学与应用数学专业</a:t>
            </a:r>
            <a:endParaRPr lang="en-US" altLang="zh-CN" sz="1800"/>
          </a:p>
          <a:p>
            <a:pPr>
              <a:defRPr/>
            </a:pPr>
            <a:r>
              <a:rPr lang="zh-CN" altLang="en-US" sz="1800"/>
              <a:t>就业地域分布</a:t>
            </a:r>
            <a:endParaRPr lang="zh-CN" sz="1800"/>
          </a:p>
        </c:rich>
      </c:tx>
      <c:overlay val="1"/>
    </c:title>
    <c:autoTitleDeleted val="0"/>
    <c:view3D>
      <c:rotX val="0"/>
      <c:rotY val="0"/>
      <c:rAngAx val="1"/>
    </c:view3D>
    <c:floor>
      <c:thickness val="0"/>
    </c:floor>
    <c:sideWall>
      <c:thickness val="0"/>
    </c:sideWall>
    <c:backWall>
      <c:thickness val="0"/>
    </c:backWall>
    <c:plotArea>
      <c:layout>
        <c:manualLayout>
          <c:layoutTarget val="inner"/>
          <c:xMode val="edge"/>
          <c:yMode val="edge"/>
          <c:x val="0.15868220294119298"/>
          <c:y val="0.25341855958644732"/>
          <c:w val="0.74335756476509907"/>
          <c:h val="0.59796336422582641"/>
        </c:manualLayout>
      </c:layout>
      <c:bar3DChart>
        <c:barDir val="col"/>
        <c:grouping val="clustered"/>
        <c:varyColors val="1"/>
        <c:ser>
          <c:idx val="0"/>
          <c:order val="0"/>
          <c:invertIfNegative val="1"/>
          <c:dPt>
            <c:idx val="1"/>
            <c:invertIfNegative val="1"/>
            <c:bubble3D val="0"/>
            <c:spPr>
              <a:solidFill>
                <a:schemeClr val="accent2"/>
              </a:solidFill>
            </c:spPr>
            <c:extLst>
              <c:ext xmlns:c16="http://schemas.microsoft.com/office/drawing/2014/chart" uri="{C3380CC4-5D6E-409C-BE32-E72D297353CC}">
                <c16:uniqueId val="{00000001-D871-49E5-8163-4C7F5501F9CF}"/>
              </c:ext>
            </c:extLst>
          </c:dPt>
          <c:dPt>
            <c:idx val="2"/>
            <c:invertIfNegative val="1"/>
            <c:bubble3D val="0"/>
            <c:spPr>
              <a:solidFill>
                <a:srgbClr val="00B050"/>
              </a:solidFill>
            </c:spPr>
            <c:extLst>
              <c:ext xmlns:c16="http://schemas.microsoft.com/office/drawing/2014/chart" uri="{C3380CC4-5D6E-409C-BE32-E72D297353CC}">
                <c16:uniqueId val="{00000003-D871-49E5-8163-4C7F5501F9CF}"/>
              </c:ext>
            </c:extLst>
          </c:dPt>
          <c:dPt>
            <c:idx val="3"/>
            <c:invertIfNegative val="1"/>
            <c:bubble3D val="0"/>
            <c:spPr>
              <a:solidFill>
                <a:srgbClr val="7030A0"/>
              </a:solidFill>
            </c:spPr>
            <c:extLst>
              <c:ext xmlns:c16="http://schemas.microsoft.com/office/drawing/2014/chart" uri="{C3380CC4-5D6E-409C-BE32-E72D297353CC}">
                <c16:uniqueId val="{00000005-D871-49E5-8163-4C7F5501F9CF}"/>
              </c:ext>
            </c:extLst>
          </c:dPt>
          <c:dPt>
            <c:idx val="4"/>
            <c:invertIfNegative val="1"/>
            <c:bubble3D val="0"/>
            <c:spPr>
              <a:solidFill>
                <a:srgbClr val="C00000"/>
              </a:solidFill>
            </c:spPr>
            <c:extLst>
              <c:ext xmlns:c16="http://schemas.microsoft.com/office/drawing/2014/chart" uri="{C3380CC4-5D6E-409C-BE32-E72D297353CC}">
                <c16:uniqueId val="{00000007-D871-49E5-8163-4C7F5501F9CF}"/>
              </c:ext>
            </c:extLst>
          </c:dPt>
          <c:cat>
            <c:strRef>
              <c:f>Sheet1!$B$51:$B$56</c:f>
              <c:strCache>
                <c:ptCount val="6"/>
                <c:pt idx="0">
                  <c:v>广东省</c:v>
                </c:pt>
                <c:pt idx="1">
                  <c:v>江苏省</c:v>
                </c:pt>
                <c:pt idx="2">
                  <c:v>浙江省</c:v>
                </c:pt>
                <c:pt idx="3">
                  <c:v>上海市</c:v>
                </c:pt>
                <c:pt idx="4">
                  <c:v>山东省</c:v>
                </c:pt>
                <c:pt idx="5">
                  <c:v>安徽省</c:v>
                </c:pt>
              </c:strCache>
            </c:strRef>
          </c:cat>
          <c:val>
            <c:numRef>
              <c:f>Sheet1!$C$51:$C$56</c:f>
              <c:numCache>
                <c:formatCode>0%</c:formatCode>
                <c:ptCount val="6"/>
                <c:pt idx="0">
                  <c:v>2.7027027027027029E-2</c:v>
                </c:pt>
                <c:pt idx="1">
                  <c:v>4.0540540540540543E-2</c:v>
                </c:pt>
                <c:pt idx="2">
                  <c:v>4.0540540540540543E-2</c:v>
                </c:pt>
                <c:pt idx="3">
                  <c:v>2.7027027027027029E-2</c:v>
                </c:pt>
                <c:pt idx="4">
                  <c:v>1.3513513513513514E-2</c:v>
                </c:pt>
                <c:pt idx="5">
                  <c:v>0.81081081081081086</c:v>
                </c:pt>
              </c:numCache>
            </c:numRef>
          </c:val>
          <c:extLst>
            <c:ext xmlns:c16="http://schemas.microsoft.com/office/drawing/2014/chart" uri="{C3380CC4-5D6E-409C-BE32-E72D297353CC}">
              <c16:uniqueId val="{00000008-D871-49E5-8163-4C7F5501F9CF}"/>
            </c:ext>
          </c:extLst>
        </c:ser>
        <c:dLbls>
          <c:showLegendKey val="0"/>
          <c:showVal val="0"/>
          <c:showCatName val="0"/>
          <c:showSerName val="0"/>
          <c:showPercent val="0"/>
          <c:showBubbleSize val="0"/>
        </c:dLbls>
        <c:gapWidth val="150"/>
        <c:shape val="box"/>
        <c:axId val="409490944"/>
        <c:axId val="409492480"/>
        <c:axId val="0"/>
      </c:bar3DChart>
      <c:catAx>
        <c:axId val="409490944"/>
        <c:scaling>
          <c:orientation val="minMax"/>
        </c:scaling>
        <c:delete val="1"/>
        <c:axPos val="b"/>
        <c:numFmt formatCode="General" sourceLinked="0"/>
        <c:majorTickMark val="none"/>
        <c:minorTickMark val="cross"/>
        <c:tickLblPos val="nextTo"/>
        <c:crossAx val="409492480"/>
        <c:crosses val="autoZero"/>
        <c:auto val="1"/>
        <c:lblAlgn val="ctr"/>
        <c:lblOffset val="100"/>
        <c:noMultiLvlLbl val="1"/>
      </c:catAx>
      <c:valAx>
        <c:axId val="409492480"/>
        <c:scaling>
          <c:orientation val="minMax"/>
        </c:scaling>
        <c:delete val="1"/>
        <c:axPos val="l"/>
        <c:majorGridlines/>
        <c:numFmt formatCode="0%" sourceLinked="1"/>
        <c:majorTickMark val="none"/>
        <c:minorTickMark val="cross"/>
        <c:tickLblPos val="nextTo"/>
        <c:crossAx val="409490944"/>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1"/>
  <c:style val="2"/>
  <c:chart>
    <c:title>
      <c:tx>
        <c:rich>
          <a:bodyPr/>
          <a:lstStyle/>
          <a:p>
            <a:pPr algn="ctr">
              <a:defRPr/>
            </a:pPr>
            <a:r>
              <a:rPr lang="en-US" altLang="zh-CN" sz="1800" b="1" i="0" baseline="0"/>
              <a:t>2019</a:t>
            </a:r>
            <a:r>
              <a:rPr lang="zh-CN" altLang="zh-CN" sz="1800" b="1" i="0" baseline="0"/>
              <a:t>届数学与应用数学专业</a:t>
            </a:r>
            <a:endParaRPr lang="en-US" altLang="zh-CN" sz="1800" b="1" i="0" baseline="0"/>
          </a:p>
          <a:p>
            <a:pPr algn="ctr">
              <a:defRPr/>
            </a:pPr>
            <a:r>
              <a:rPr lang="zh-CN" altLang="zh-CN" sz="1800" b="1" i="0" baseline="0"/>
              <a:t>省内就业地域分布</a:t>
            </a:r>
            <a:endParaRPr lang="zh-CN" altLang="zh-CN"/>
          </a:p>
        </c:rich>
      </c:tx>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Pt>
            <c:idx val="1"/>
            <c:invertIfNegative val="1"/>
            <c:bubble3D val="0"/>
            <c:spPr>
              <a:solidFill>
                <a:srgbClr val="FF0000"/>
              </a:solidFill>
            </c:spPr>
            <c:extLst>
              <c:ext xmlns:c16="http://schemas.microsoft.com/office/drawing/2014/chart" uri="{C3380CC4-5D6E-409C-BE32-E72D297353CC}">
                <c16:uniqueId val="{00000001-B490-4F23-9E8D-55927DF2B286}"/>
              </c:ext>
            </c:extLst>
          </c:dPt>
          <c:cat>
            <c:strRef>
              <c:f>Sheet1!$B$57:$B$58</c:f>
              <c:strCache>
                <c:ptCount val="2"/>
                <c:pt idx="0">
                  <c:v>安徽省合肥市</c:v>
                </c:pt>
                <c:pt idx="1">
                  <c:v>安徽省其他</c:v>
                </c:pt>
              </c:strCache>
            </c:strRef>
          </c:cat>
          <c:val>
            <c:numRef>
              <c:f>Sheet1!$C$57:$C$58</c:f>
              <c:numCache>
                <c:formatCode>0%</c:formatCode>
                <c:ptCount val="2"/>
                <c:pt idx="0">
                  <c:v>0.67</c:v>
                </c:pt>
                <c:pt idx="1">
                  <c:v>0.33</c:v>
                </c:pt>
              </c:numCache>
            </c:numRef>
          </c:val>
          <c:extLst>
            <c:ext xmlns:c16="http://schemas.microsoft.com/office/drawing/2014/chart" uri="{C3380CC4-5D6E-409C-BE32-E72D297353CC}">
              <c16:uniqueId val="{00000002-B490-4F23-9E8D-55927DF2B286}"/>
            </c:ext>
          </c:extLst>
        </c:ser>
        <c:dLbls>
          <c:showLegendKey val="0"/>
          <c:showVal val="0"/>
          <c:showCatName val="0"/>
          <c:showSerName val="0"/>
          <c:showPercent val="0"/>
          <c:showBubbleSize val="0"/>
        </c:dLbls>
        <c:gapWidth val="150"/>
        <c:shape val="box"/>
        <c:axId val="409547904"/>
        <c:axId val="409549440"/>
        <c:axId val="0"/>
      </c:bar3DChart>
      <c:catAx>
        <c:axId val="409547904"/>
        <c:scaling>
          <c:orientation val="minMax"/>
        </c:scaling>
        <c:delete val="1"/>
        <c:axPos val="b"/>
        <c:numFmt formatCode="General" sourceLinked="0"/>
        <c:majorTickMark val="none"/>
        <c:minorTickMark val="cross"/>
        <c:tickLblPos val="nextTo"/>
        <c:crossAx val="409549440"/>
        <c:crosses val="autoZero"/>
        <c:auto val="1"/>
        <c:lblAlgn val="ctr"/>
        <c:lblOffset val="100"/>
        <c:noMultiLvlLbl val="1"/>
      </c:catAx>
      <c:valAx>
        <c:axId val="409549440"/>
        <c:scaling>
          <c:orientation val="minMax"/>
        </c:scaling>
        <c:delete val="1"/>
        <c:axPos val="l"/>
        <c:majorGridlines/>
        <c:numFmt formatCode="0%" sourceLinked="1"/>
        <c:majorTickMark val="none"/>
        <c:minorTickMark val="cross"/>
        <c:tickLblPos val="nextTo"/>
        <c:crossAx val="409547904"/>
        <c:crosses val="autoZero"/>
        <c:crossBetween val="between"/>
      </c:valAx>
    </c:plotArea>
    <c:legend>
      <c:legendPos val="r"/>
      <c:overlay val="1"/>
    </c:legend>
    <c:plotVisOnly val="1"/>
    <c:dispBlanksAs val="zero"/>
    <c:showDLblsOverMax val="1"/>
  </c:chart>
  <c:externalData r:id="rId1">
    <c:autoUpdate val="1"/>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1"/>
  <c:style val="2"/>
  <c:chart>
    <c:title>
      <c:tx>
        <c:rich>
          <a:bodyPr/>
          <a:lstStyle/>
          <a:p>
            <a:pPr algn="ctr">
              <a:defRPr/>
            </a:pPr>
            <a:r>
              <a:rPr lang="en-US" altLang="zh-CN" sz="1800" b="1" i="0" baseline="0"/>
              <a:t>2019</a:t>
            </a:r>
            <a:r>
              <a:rPr lang="zh-CN" altLang="zh-CN" sz="1800" b="1" i="0" baseline="0"/>
              <a:t>届信息与计算科学专业</a:t>
            </a:r>
            <a:endParaRPr lang="en-US" altLang="zh-CN" sz="1800" b="1" i="0" baseline="0"/>
          </a:p>
          <a:p>
            <a:pPr algn="ctr">
              <a:defRPr/>
            </a:pPr>
            <a:r>
              <a:rPr lang="zh-CN" altLang="zh-CN" sz="1800" b="1" i="0" baseline="0"/>
              <a:t>就业地域分布</a:t>
            </a:r>
            <a:endParaRPr lang="zh-CN" altLang="zh-CN"/>
          </a:p>
        </c:rich>
      </c:tx>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Pt>
            <c:idx val="1"/>
            <c:invertIfNegative val="1"/>
            <c:bubble3D val="0"/>
            <c:spPr>
              <a:solidFill>
                <a:srgbClr val="FFC000"/>
              </a:solidFill>
            </c:spPr>
            <c:extLst>
              <c:ext xmlns:c16="http://schemas.microsoft.com/office/drawing/2014/chart" uri="{C3380CC4-5D6E-409C-BE32-E72D297353CC}">
                <c16:uniqueId val="{00000001-C747-447B-8754-BA34ECD36AFC}"/>
              </c:ext>
            </c:extLst>
          </c:dPt>
          <c:dPt>
            <c:idx val="2"/>
            <c:invertIfNegative val="1"/>
            <c:bubble3D val="0"/>
            <c:spPr>
              <a:solidFill>
                <a:srgbClr val="C00000"/>
              </a:solidFill>
            </c:spPr>
            <c:extLst>
              <c:ext xmlns:c16="http://schemas.microsoft.com/office/drawing/2014/chart" uri="{C3380CC4-5D6E-409C-BE32-E72D297353CC}">
                <c16:uniqueId val="{00000003-C747-447B-8754-BA34ECD36AFC}"/>
              </c:ext>
            </c:extLst>
          </c:dPt>
          <c:dPt>
            <c:idx val="3"/>
            <c:invertIfNegative val="1"/>
            <c:bubble3D val="0"/>
            <c:spPr>
              <a:solidFill>
                <a:srgbClr val="92D050"/>
              </a:solidFill>
            </c:spPr>
            <c:extLst>
              <c:ext xmlns:c16="http://schemas.microsoft.com/office/drawing/2014/chart" uri="{C3380CC4-5D6E-409C-BE32-E72D297353CC}">
                <c16:uniqueId val="{00000005-C747-447B-8754-BA34ECD36AFC}"/>
              </c:ext>
            </c:extLst>
          </c:dPt>
          <c:cat>
            <c:strRef>
              <c:f>Sheet1!$B$70:$B$73</c:f>
              <c:strCache>
                <c:ptCount val="4"/>
                <c:pt idx="0">
                  <c:v>安徽省</c:v>
                </c:pt>
                <c:pt idx="1">
                  <c:v>江苏省</c:v>
                </c:pt>
                <c:pt idx="2">
                  <c:v>山东省</c:v>
                </c:pt>
                <c:pt idx="3">
                  <c:v>内蒙古</c:v>
                </c:pt>
              </c:strCache>
            </c:strRef>
          </c:cat>
          <c:val>
            <c:numRef>
              <c:f>Sheet1!$C$70:$C$73</c:f>
              <c:numCache>
                <c:formatCode>0%</c:formatCode>
                <c:ptCount val="4"/>
                <c:pt idx="0">
                  <c:v>0.79545454545454541</c:v>
                </c:pt>
                <c:pt idx="1">
                  <c:v>9.0909090909090912E-2</c:v>
                </c:pt>
                <c:pt idx="2">
                  <c:v>2.2727272727272728E-2</c:v>
                </c:pt>
                <c:pt idx="3">
                  <c:v>4.5454545454545456E-2</c:v>
                </c:pt>
              </c:numCache>
            </c:numRef>
          </c:val>
          <c:extLst>
            <c:ext xmlns:c16="http://schemas.microsoft.com/office/drawing/2014/chart" uri="{C3380CC4-5D6E-409C-BE32-E72D297353CC}">
              <c16:uniqueId val="{00000006-C747-447B-8754-BA34ECD36AFC}"/>
            </c:ext>
          </c:extLst>
        </c:ser>
        <c:dLbls>
          <c:showLegendKey val="0"/>
          <c:showVal val="0"/>
          <c:showCatName val="0"/>
          <c:showSerName val="0"/>
          <c:showPercent val="0"/>
          <c:showBubbleSize val="0"/>
        </c:dLbls>
        <c:gapWidth val="150"/>
        <c:shape val="box"/>
        <c:axId val="409588096"/>
        <c:axId val="409589632"/>
        <c:axId val="0"/>
      </c:bar3DChart>
      <c:catAx>
        <c:axId val="409588096"/>
        <c:scaling>
          <c:orientation val="minMax"/>
        </c:scaling>
        <c:delete val="1"/>
        <c:axPos val="b"/>
        <c:numFmt formatCode="General" sourceLinked="0"/>
        <c:majorTickMark val="none"/>
        <c:minorTickMark val="cross"/>
        <c:tickLblPos val="nextTo"/>
        <c:crossAx val="409589632"/>
        <c:crosses val="autoZero"/>
        <c:auto val="1"/>
        <c:lblAlgn val="ctr"/>
        <c:lblOffset val="100"/>
        <c:noMultiLvlLbl val="1"/>
      </c:catAx>
      <c:valAx>
        <c:axId val="409589632"/>
        <c:scaling>
          <c:orientation val="minMax"/>
        </c:scaling>
        <c:delete val="1"/>
        <c:axPos val="l"/>
        <c:majorGridlines/>
        <c:title>
          <c:overlay val="1"/>
        </c:title>
        <c:numFmt formatCode="0%" sourceLinked="1"/>
        <c:majorTickMark val="none"/>
        <c:minorTickMark val="cross"/>
        <c:tickLblPos val="nextTo"/>
        <c:crossAx val="409588096"/>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1"/>
  <c:style val="2"/>
  <c:chart>
    <c:title>
      <c:tx>
        <c:rich>
          <a:bodyPr/>
          <a:lstStyle/>
          <a:p>
            <a:pPr>
              <a:defRPr/>
            </a:pPr>
            <a:r>
              <a:rPr lang="en-US" altLang="zh-CN" sz="1800" b="1" i="0" baseline="0"/>
              <a:t>2019</a:t>
            </a:r>
            <a:r>
              <a:rPr lang="zh-CN" altLang="zh-CN" sz="1800" b="1" i="0" baseline="0"/>
              <a:t>届信息与计算科学专业</a:t>
            </a:r>
            <a:endParaRPr lang="en-US" altLang="zh-CN" sz="1800" b="1" i="0" baseline="0"/>
          </a:p>
          <a:p>
            <a:pPr>
              <a:defRPr/>
            </a:pPr>
            <a:r>
              <a:rPr lang="zh-CN" altLang="en-US" sz="1800" b="1" i="0" baseline="0"/>
              <a:t>省内</a:t>
            </a:r>
            <a:r>
              <a:rPr lang="zh-CN" altLang="zh-CN" sz="1800" b="1" i="0" baseline="0"/>
              <a:t>就业地域</a:t>
            </a:r>
            <a:r>
              <a:rPr lang="zh-CN" altLang="en-US" sz="1800" b="1" i="0" baseline="0"/>
              <a:t>分布</a:t>
            </a:r>
            <a:endParaRPr lang="zh-CN" altLang="zh-CN"/>
          </a:p>
        </c:rich>
      </c:tx>
      <c:layout>
        <c:manualLayout>
          <c:xMode val="edge"/>
          <c:yMode val="edge"/>
          <c:x val="0.22458697796245689"/>
          <c:y val="5.0980392156862744E-2"/>
        </c:manualLayout>
      </c:layout>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Pt>
            <c:idx val="1"/>
            <c:invertIfNegative val="1"/>
            <c:bubble3D val="0"/>
            <c:spPr>
              <a:solidFill>
                <a:srgbClr val="C00000"/>
              </a:solidFill>
            </c:spPr>
            <c:extLst>
              <c:ext xmlns:c16="http://schemas.microsoft.com/office/drawing/2014/chart" uri="{C3380CC4-5D6E-409C-BE32-E72D297353CC}">
                <c16:uniqueId val="{00000001-D4DA-4CB3-94D7-943A2D1A5D2C}"/>
              </c:ext>
            </c:extLst>
          </c:dPt>
          <c:cat>
            <c:strRef>
              <c:f>Sheet1!$B$75:$B$76</c:f>
              <c:strCache>
                <c:ptCount val="2"/>
                <c:pt idx="0">
                  <c:v>安徽省合肥市</c:v>
                </c:pt>
                <c:pt idx="1">
                  <c:v>安徽省其他</c:v>
                </c:pt>
              </c:strCache>
            </c:strRef>
          </c:cat>
          <c:val>
            <c:numRef>
              <c:f>Sheet1!$C$75:$C$76</c:f>
              <c:numCache>
                <c:formatCode>0%</c:formatCode>
                <c:ptCount val="2"/>
                <c:pt idx="0">
                  <c:v>0.77</c:v>
                </c:pt>
                <c:pt idx="1">
                  <c:v>0.23</c:v>
                </c:pt>
              </c:numCache>
            </c:numRef>
          </c:val>
          <c:extLst>
            <c:ext xmlns:c16="http://schemas.microsoft.com/office/drawing/2014/chart" uri="{C3380CC4-5D6E-409C-BE32-E72D297353CC}">
              <c16:uniqueId val="{00000002-D4DA-4CB3-94D7-943A2D1A5D2C}"/>
            </c:ext>
          </c:extLst>
        </c:ser>
        <c:dLbls>
          <c:showLegendKey val="0"/>
          <c:showVal val="0"/>
          <c:showCatName val="0"/>
          <c:showSerName val="0"/>
          <c:showPercent val="0"/>
          <c:showBubbleSize val="0"/>
        </c:dLbls>
        <c:gapWidth val="150"/>
        <c:shape val="box"/>
        <c:axId val="415506816"/>
        <c:axId val="415508352"/>
        <c:axId val="0"/>
      </c:bar3DChart>
      <c:catAx>
        <c:axId val="415506816"/>
        <c:scaling>
          <c:orientation val="minMax"/>
        </c:scaling>
        <c:delete val="1"/>
        <c:axPos val="b"/>
        <c:numFmt formatCode="General" sourceLinked="0"/>
        <c:majorTickMark val="none"/>
        <c:minorTickMark val="cross"/>
        <c:tickLblPos val="nextTo"/>
        <c:crossAx val="415508352"/>
        <c:crosses val="autoZero"/>
        <c:auto val="1"/>
        <c:lblAlgn val="ctr"/>
        <c:lblOffset val="100"/>
        <c:noMultiLvlLbl val="1"/>
      </c:catAx>
      <c:valAx>
        <c:axId val="415508352"/>
        <c:scaling>
          <c:orientation val="minMax"/>
        </c:scaling>
        <c:delete val="1"/>
        <c:axPos val="l"/>
        <c:majorGridlines/>
        <c:numFmt formatCode="0%" sourceLinked="1"/>
        <c:majorTickMark val="none"/>
        <c:minorTickMark val="cross"/>
        <c:tickLblPos val="nextTo"/>
        <c:crossAx val="415506816"/>
        <c:crosses val="autoZero"/>
        <c:crossBetween val="between"/>
      </c:valAx>
    </c:plotArea>
    <c:legend>
      <c:legendPos val="r"/>
      <c:overlay val="1"/>
    </c:legend>
    <c:plotVisOnly val="1"/>
    <c:dispBlanksAs val="zero"/>
    <c:showDLblsOverMax val="1"/>
  </c:chart>
  <c:externalData r:id="rId1">
    <c:autoUpdate val="1"/>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0" i="0" u="none" strike="noStrike" kern="1200" spc="0" baseline="0">
                <a:solidFill>
                  <a:schemeClr val="tx1">
                    <a:lumMod val="65000"/>
                    <a:lumOff val="35000"/>
                  </a:schemeClr>
                </a:solidFill>
                <a:latin typeface="+mn-lt"/>
                <a:ea typeface="+mn-ea"/>
                <a:cs typeface="+mn-cs"/>
              </a:defRPr>
            </a:pPr>
            <a:r>
              <a:rPr sz="1600" b="1">
                <a:solidFill>
                  <a:sysClr val="windowText" lastClr="000000"/>
                </a:solidFill>
              </a:rPr>
              <a:t>中文系</a:t>
            </a:r>
            <a:r>
              <a:rPr lang="en-US" altLang="zh-CN" sz="1600" b="1">
                <a:solidFill>
                  <a:sysClr val="windowText" lastClr="000000"/>
                </a:solidFill>
              </a:rPr>
              <a:t>2019</a:t>
            </a:r>
            <a:r>
              <a:rPr altLang="en-US" sz="1600" b="1">
                <a:solidFill>
                  <a:sysClr val="windowText" lastClr="000000"/>
                </a:solidFill>
              </a:rPr>
              <a:t>届毕业生整体就业情况统计图</a:t>
            </a:r>
          </a:p>
        </c:rich>
      </c:tx>
      <c:layout>
        <c:manualLayout>
          <c:xMode val="edge"/>
          <c:yMode val="edge"/>
          <c:x val="0.19334675316026101"/>
          <c:y val="2.91232455440068E-2"/>
        </c:manualLayout>
      </c:layout>
      <c:overlay val="0"/>
      <c:spPr>
        <a:noFill/>
        <a:ln>
          <a:solidFill>
            <a:schemeClr val="accent1"/>
          </a:solid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30-401B-B0A5-F1DA067F535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30-401B-B0A5-F1DA067F535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30-401B-B0A5-F1DA067F535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630-401B-B0A5-F1DA067F535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630-401B-B0A5-F1DA067F535B}"/>
              </c:ext>
            </c:extLst>
          </c:dPt>
          <c:cat>
            <c:strRef>
              <c:f>[中文系本科就业率统计表831.xls]Sheet2!$A$1:$A$5</c:f>
              <c:strCache>
                <c:ptCount val="5"/>
                <c:pt idx="0">
                  <c:v>中文系2018届毕业生整体就业情况统计图</c:v>
                </c:pt>
                <c:pt idx="1">
                  <c:v>未就业</c:v>
                </c:pt>
                <c:pt idx="2">
                  <c:v>出国留学</c:v>
                </c:pt>
                <c:pt idx="3">
                  <c:v>考取研究生</c:v>
                </c:pt>
                <c:pt idx="4">
                  <c:v>签订规范就业协议书</c:v>
                </c:pt>
              </c:strCache>
            </c:strRef>
          </c:cat>
          <c:val>
            <c:numRef>
              <c:f>[中文系本科就业率统计表831.xls]Sheet2!$B$1:$B$5</c:f>
              <c:numCache>
                <c:formatCode>General</c:formatCode>
                <c:ptCount val="5"/>
                <c:pt idx="1">
                  <c:v>5</c:v>
                </c:pt>
                <c:pt idx="2">
                  <c:v>15</c:v>
                </c:pt>
                <c:pt idx="3">
                  <c:v>19</c:v>
                </c:pt>
                <c:pt idx="4">
                  <c:v>203</c:v>
                </c:pt>
              </c:numCache>
            </c:numRef>
          </c:val>
          <c:extLst>
            <c:ext xmlns:c16="http://schemas.microsoft.com/office/drawing/2014/chart" uri="{C3380CC4-5D6E-409C-BE32-E72D297353CC}">
              <c16:uniqueId val="{0000000A-6630-401B-B0A5-F1DA067F535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delete val="1"/>
      </c:legendEntry>
      <c:legendEntry>
        <c:idx val="1"/>
        <c:txPr>
          <a:bodyPr rot="0" spcFirstLastPara="0" vertOverflow="ellipsis" vert="horz" wrap="square" anchor="ctr" anchorCtr="1"/>
          <a:lstStyle/>
          <a:p>
            <a:pPr>
              <a:defRPr lang="zh-CN" sz="1000" b="1" i="0" u="none" strike="noStrike" kern="1200" baseline="0">
                <a:solidFill>
                  <a:sysClr val="windowText" lastClr="000000"/>
                </a:solidFill>
                <a:latin typeface="+mn-lt"/>
                <a:ea typeface="+mn-ea"/>
                <a:cs typeface="+mn-cs"/>
              </a:defRPr>
            </a:pPr>
            <a:endParaRPr lang="zh-CN"/>
          </a:p>
        </c:txPr>
      </c:legendEntry>
      <c:legendEntry>
        <c:idx val="2"/>
        <c:txPr>
          <a:bodyPr rot="0" spcFirstLastPara="0" vertOverflow="ellipsis" vert="horz" wrap="square" anchor="ctr" anchorCtr="1"/>
          <a:lstStyle/>
          <a:p>
            <a:pPr>
              <a:defRPr lang="zh-CN" sz="1000" b="1" i="0" u="none" strike="noStrike" kern="1200" baseline="0">
                <a:solidFill>
                  <a:sysClr val="windowText" lastClr="000000"/>
                </a:solidFill>
                <a:latin typeface="+mn-lt"/>
                <a:ea typeface="+mn-ea"/>
                <a:cs typeface="+mn-cs"/>
              </a:defRPr>
            </a:pPr>
            <a:endParaRPr lang="zh-CN"/>
          </a:p>
        </c:txPr>
      </c:legendEntry>
      <c:legendEntry>
        <c:idx val="3"/>
        <c:txPr>
          <a:bodyPr rot="0" spcFirstLastPara="0" vertOverflow="ellipsis" vert="horz" wrap="square" anchor="ctr" anchorCtr="1"/>
          <a:lstStyle/>
          <a:p>
            <a:pPr>
              <a:defRPr lang="zh-CN" sz="1000" b="1" i="0" u="none" strike="noStrike" kern="1200" baseline="0">
                <a:solidFill>
                  <a:sysClr val="windowText" lastClr="000000"/>
                </a:solidFill>
                <a:latin typeface="+mn-lt"/>
                <a:ea typeface="+mn-ea"/>
                <a:cs typeface="+mn-cs"/>
              </a:defRPr>
            </a:pPr>
            <a:endParaRPr lang="zh-CN"/>
          </a:p>
        </c:txPr>
      </c:legendEntry>
      <c:legendEntry>
        <c:idx val="4"/>
        <c:txPr>
          <a:bodyPr rot="0" spcFirstLastPara="0" vertOverflow="ellipsis" vert="horz" wrap="square" anchor="ctr" anchorCtr="1"/>
          <a:lstStyle/>
          <a:p>
            <a:pPr>
              <a:defRPr lang="zh-CN" sz="1000" b="1" i="0" u="none" strike="noStrike" kern="1200" baseline="0">
                <a:solidFill>
                  <a:sysClr val="windowText" lastClr="000000"/>
                </a:solidFill>
                <a:latin typeface="+mn-lt"/>
                <a:ea typeface="+mn-ea"/>
                <a:cs typeface="+mn-cs"/>
              </a:defRPr>
            </a:pPr>
            <a:endParaRPr lang="zh-CN"/>
          </a:p>
        </c:txPr>
      </c:legendEntry>
      <c:layout>
        <c:manualLayout>
          <c:xMode val="edge"/>
          <c:yMode val="edge"/>
          <c:x val="7.8845515868627702E-2"/>
          <c:y val="0.86867851729364798"/>
          <c:w val="0.54727413468981501"/>
          <c:h val="0.12718754306187099"/>
        </c:manualLayout>
      </c:layout>
      <c:overlay val="0"/>
      <c:spPr>
        <a:noFill/>
        <a:ln>
          <a:noFill/>
        </a:ln>
        <a:effectLst/>
      </c:spPr>
      <c:txPr>
        <a:bodyPr rot="0" spcFirstLastPara="0" vertOverflow="ellipsis" vert="horz" wrap="square" anchor="ctr" anchorCtr="1"/>
        <a:lstStyle/>
        <a:p>
          <a:pPr>
            <a:defRPr lang="zh-CN" sz="1000" b="1" i="0" u="none" strike="noStrike" kern="1200" baseline="0">
              <a:solidFill>
                <a:sysClr val="windowText" lastClr="000000"/>
              </a:solidFill>
              <a:latin typeface="+mn-lt"/>
              <a:ea typeface="+mn-ea"/>
              <a:cs typeface="+mn-cs"/>
            </a:defRPr>
          </a:pPr>
          <a:endParaRPr lang="zh-CN"/>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ysClr val="windowText" lastClr="000000"/>
                </a:solidFill>
                <a:latin typeface="+mn-lt"/>
                <a:ea typeface="+mn-ea"/>
                <a:cs typeface="+mn-cs"/>
              </a:defRPr>
            </a:pPr>
            <a:r>
              <a:rPr sz="1400" b="1">
                <a:solidFill>
                  <a:sysClr val="windowText" lastClr="000000"/>
                </a:solidFill>
              </a:rPr>
              <a:t>中文系201</a:t>
            </a:r>
            <a:r>
              <a:rPr lang="en-US" altLang="zh-CN" sz="1400" b="1">
                <a:solidFill>
                  <a:sysClr val="windowText" lastClr="000000"/>
                </a:solidFill>
              </a:rPr>
              <a:t>9</a:t>
            </a:r>
            <a:r>
              <a:rPr sz="1400" b="1">
                <a:solidFill>
                  <a:sysClr val="windowText" lastClr="000000"/>
                </a:solidFill>
              </a:rPr>
              <a:t>届毕业生已就业学生不同性别统计图</a:t>
            </a:r>
          </a:p>
        </c:rich>
      </c:tx>
      <c:layout>
        <c:manualLayout>
          <c:xMode val="edge"/>
          <c:yMode val="edge"/>
          <c:x val="0.140972222222222"/>
          <c:y val="2.7777777777777801E-2"/>
        </c:manualLayout>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31B-410F-A999-925C9624AF0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31B-410F-A999-925C9624AF0B}"/>
              </c:ext>
            </c:extLst>
          </c:dPt>
          <c:dLbls>
            <c:dLbl>
              <c:idx val="0"/>
              <c:tx>
                <c:rich>
                  <a:bodyPr/>
                  <a:lstStyle/>
                  <a:p>
                    <a:r>
                      <a:rPr lang="en-US" altLang="zh-CN"/>
                      <a:t>20.5%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1B-410F-A999-925C9624AF0B}"/>
                </c:ext>
              </c:extLst>
            </c:dLbl>
            <c:dLbl>
              <c:idx val="1"/>
              <c:tx>
                <c:rich>
                  <a:bodyPr/>
                  <a:lstStyle/>
                  <a:p>
                    <a:r>
                      <a:rPr lang="en-US" altLang="zh-CN"/>
                      <a:t>79.5%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1B-410F-A999-925C9624AF0B}"/>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0"/>
            <c:showSerName val="0"/>
            <c:showPercent val="0"/>
            <c:showBubbleSize val="0"/>
            <c:extLst>
              <c:ext xmlns:c15="http://schemas.microsoft.com/office/drawing/2012/chart" uri="{CE6537A1-D6FC-4f65-9D91-7224C49458BB}"/>
            </c:extLst>
          </c:dLbls>
          <c:cat>
            <c:strRef>
              <c:f>[中文系本科就业率统计表831.xls]Sheet2!$A$9:$A$10</c:f>
              <c:strCache>
                <c:ptCount val="2"/>
                <c:pt idx="0">
                  <c:v>已经就业男生</c:v>
                </c:pt>
                <c:pt idx="1">
                  <c:v>已经就业女生</c:v>
                </c:pt>
              </c:strCache>
            </c:strRef>
          </c:cat>
          <c:val>
            <c:numRef>
              <c:f>[中文系本科就业率统计表831.xls]Sheet2!$B$9:$B$10</c:f>
              <c:numCache>
                <c:formatCode>General</c:formatCode>
                <c:ptCount val="2"/>
                <c:pt idx="0">
                  <c:v>67</c:v>
                </c:pt>
                <c:pt idx="1">
                  <c:v>170</c:v>
                </c:pt>
              </c:numCache>
            </c:numRef>
          </c:val>
          <c:extLst>
            <c:ext xmlns:c16="http://schemas.microsoft.com/office/drawing/2014/chart" uri="{C3380CC4-5D6E-409C-BE32-E72D297353CC}">
              <c16:uniqueId val="{00000004-331B-410F-A999-925C9624AF0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200" b="1" i="0" u="none" strike="noStrike" kern="1200" baseline="0">
                <a:solidFill>
                  <a:sysClr val="windowText" lastClr="000000"/>
                </a:solidFill>
                <a:latin typeface="+mn-lt"/>
                <a:ea typeface="+mn-ea"/>
                <a:cs typeface="+mn-cs"/>
              </a:defRPr>
            </a:pPr>
            <a:endParaRPr lang="zh-CN"/>
          </a:p>
        </c:txPr>
      </c:legendEntry>
      <c:legendEntry>
        <c:idx val="1"/>
        <c:txPr>
          <a:bodyPr rot="0" spcFirstLastPara="0" vertOverflow="ellipsis" vert="horz" wrap="square" anchor="ctr" anchorCtr="1"/>
          <a:lstStyle/>
          <a:p>
            <a:pPr>
              <a:defRPr lang="zh-CN" sz="1200" b="1" i="0" u="none" strike="noStrike" kern="1200" baseline="0">
                <a:solidFill>
                  <a:sysClr val="windowText" lastClr="000000"/>
                </a:solidFill>
                <a:latin typeface="+mn-lt"/>
                <a:ea typeface="+mn-ea"/>
                <a:cs typeface="+mn-cs"/>
              </a:defRPr>
            </a:pPr>
            <a:endParaRPr lang="zh-CN"/>
          </a:p>
        </c:txPr>
      </c:legendEntry>
      <c:overlay val="0"/>
      <c:spPr>
        <a:noFill/>
        <a:ln>
          <a:noFill/>
        </a:ln>
        <a:effectLst/>
      </c:spPr>
      <c:txPr>
        <a:bodyPr rot="0" spcFirstLastPara="0" vertOverflow="ellipsis" vert="horz" wrap="square" anchor="ctr" anchorCtr="1"/>
        <a:lstStyle/>
        <a:p>
          <a:pPr>
            <a:defRPr lang="zh-CN" sz="1200" b="1" i="0" u="none" strike="noStrike" kern="1200" baseline="0">
              <a:solidFill>
                <a:sysClr val="windowText" lastClr="000000"/>
              </a:solidFill>
              <a:latin typeface="+mn-lt"/>
              <a:ea typeface="+mn-ea"/>
              <a:cs typeface="+mn-cs"/>
            </a:defRPr>
          </a:pPr>
          <a:endParaRPr lang="zh-CN"/>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spc="0" baseline="0">
                <a:solidFill>
                  <a:sysClr val="windowText" lastClr="000000"/>
                </a:solidFill>
                <a:latin typeface="+mn-lt"/>
                <a:ea typeface="+mn-ea"/>
                <a:cs typeface="+mn-cs"/>
              </a:defRPr>
            </a:pPr>
            <a:r>
              <a:rPr lang="zh-CN" altLang="en-US" sz="1200" b="1">
                <a:solidFill>
                  <a:sysClr val="windowText" lastClr="000000"/>
                </a:solidFill>
              </a:rPr>
              <a:t>中文系</a:t>
            </a:r>
            <a:r>
              <a:rPr lang="en-US" altLang="zh-CN" sz="1200" b="1">
                <a:solidFill>
                  <a:sysClr val="windowText" lastClr="000000"/>
                </a:solidFill>
              </a:rPr>
              <a:t>2019</a:t>
            </a:r>
            <a:r>
              <a:rPr lang="zh-CN" altLang="en-US" sz="1200" b="1">
                <a:solidFill>
                  <a:sysClr val="windowText" lastClr="000000"/>
                </a:solidFill>
              </a:rPr>
              <a:t>届毕业生未就业学生不同性别统计图</a:t>
            </a:r>
          </a:p>
        </c:rich>
      </c:tx>
      <c:layout>
        <c:manualLayout>
          <c:xMode val="edge"/>
          <c:yMode val="edge"/>
          <c:x val="0.161944444444445"/>
          <c:y val="5.9027777777777797E-2"/>
        </c:manualLayout>
      </c:layout>
      <c:overlay val="0"/>
      <c:spPr>
        <a:noFill/>
        <a:ln>
          <a:noFill/>
        </a:ln>
        <a:effectLst/>
      </c:spPr>
    </c:title>
    <c:autoTitleDeleted val="0"/>
    <c:plotArea>
      <c:layout/>
      <c:ofPieChart>
        <c:ofPieType val="pie"/>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534-4BE3-95FE-0E5E59E72F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534-4BE3-95FE-0E5E59E72F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534-4BE3-95FE-0E5E59E72F8C}"/>
              </c:ext>
            </c:extLst>
          </c:dPt>
          <c:dLbls>
            <c:dLbl>
              <c:idx val="0"/>
              <c:tx>
                <c:rich>
                  <a:bodyPr/>
                  <a:lstStyle/>
                  <a:p>
                    <a:r>
                      <a:rPr lang="en-US" altLang="zh-CN"/>
                      <a:t>70%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34-4BE3-95FE-0E5E59E72F8C}"/>
                </c:ext>
              </c:extLst>
            </c:dLbl>
            <c:dLbl>
              <c:idx val="1"/>
              <c:tx>
                <c:rich>
                  <a:bodyPr/>
                  <a:lstStyle/>
                  <a:p>
                    <a:r>
                      <a:rPr lang="en-US" altLang="zh-CN"/>
                      <a:t>30%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34-4BE3-95FE-0E5E59E72F8C}"/>
                </c:ext>
              </c:extLst>
            </c:dLbl>
            <c:dLbl>
              <c:idx val="2"/>
              <c:delete val="1"/>
              <c:extLst>
                <c:ext xmlns:c15="http://schemas.microsoft.com/office/drawing/2012/chart" uri="{CE6537A1-D6FC-4f65-9D91-7224C49458BB}"/>
                <c:ext xmlns:c16="http://schemas.microsoft.com/office/drawing/2014/chart" uri="{C3380CC4-5D6E-409C-BE32-E72D297353CC}">
                  <c16:uniqueId val="{00000005-E534-4BE3-95FE-0E5E59E72F8C}"/>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0"/>
            <c:showSerName val="0"/>
            <c:showPercent val="0"/>
            <c:showBubbleSize val="0"/>
            <c:extLst>
              <c:ext xmlns:c15="http://schemas.microsoft.com/office/drawing/2012/chart" uri="{CE6537A1-D6FC-4f65-9D91-7224C49458BB}"/>
            </c:extLst>
          </c:dLbls>
          <c:cat>
            <c:strRef>
              <c:f>[中文系本科就业率统计表831.xls]Sheet2!$A$9:$A$10</c:f>
              <c:strCache>
                <c:ptCount val="2"/>
                <c:pt idx="0">
                  <c:v>未就业男生</c:v>
                </c:pt>
                <c:pt idx="1">
                  <c:v>未就业女生</c:v>
                </c:pt>
              </c:strCache>
            </c:strRef>
          </c:cat>
          <c:val>
            <c:numRef>
              <c:f>[中文系本科就业率统计表831.xls]Sheet2!$B$9:$B$10</c:f>
              <c:numCache>
                <c:formatCode>General</c:formatCode>
                <c:ptCount val="2"/>
                <c:pt idx="0">
                  <c:v>4</c:v>
                </c:pt>
                <c:pt idx="1">
                  <c:v>1</c:v>
                </c:pt>
              </c:numCache>
            </c:numRef>
          </c:val>
          <c:extLst>
            <c:ext xmlns:c16="http://schemas.microsoft.com/office/drawing/2014/chart" uri="{C3380CC4-5D6E-409C-BE32-E72D297353CC}">
              <c16:uniqueId val="{00000006-E534-4BE3-95FE-0E5E59E72F8C}"/>
            </c:ext>
          </c:extLst>
        </c:ser>
        <c:dLbls>
          <c:showLegendKey val="0"/>
          <c:showVal val="0"/>
          <c:showCatName val="0"/>
          <c:showSerName val="0"/>
          <c:showPercent val="0"/>
          <c:showBubbleSize val="0"/>
          <c:showLeaderLines val="1"/>
        </c:dLbls>
        <c:gapWidth val="150"/>
        <c:secondPieSize val="75"/>
        <c:serLines>
          <c:spPr>
            <a:ln w="9525" cap="flat" cmpd="sng" algn="ctr">
              <a:solidFill>
                <a:schemeClr val="tx1">
                  <a:lumMod val="35000"/>
                  <a:lumOff val="65000"/>
                </a:schemeClr>
              </a:solidFill>
              <a:prstDash val="solid"/>
              <a:round/>
            </a:ln>
            <a:effectLst/>
          </c:spPr>
        </c:serLines>
      </c:ofPieChart>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ysClr val="windowText" lastClr="000000"/>
                </a:solidFill>
                <a:latin typeface="+mn-lt"/>
                <a:ea typeface="+mn-ea"/>
                <a:cs typeface="+mn-cs"/>
              </a:defRPr>
            </a:pPr>
            <a:endParaRPr lang="zh-CN"/>
          </a:p>
        </c:txPr>
      </c:legendEntry>
      <c:legendEntry>
        <c:idx val="1"/>
        <c:txPr>
          <a:bodyPr rot="0" spcFirstLastPara="0" vertOverflow="ellipsis" vert="horz" wrap="square" anchor="ctr" anchorCtr="1"/>
          <a:lstStyle/>
          <a:p>
            <a:pPr>
              <a:defRPr lang="zh-CN" sz="900" b="1" i="0" u="none" strike="noStrike" kern="1200" baseline="0">
                <a:solidFill>
                  <a:sysClr val="windowText" lastClr="000000"/>
                </a:solidFill>
                <a:latin typeface="+mn-lt"/>
                <a:ea typeface="+mn-ea"/>
                <a:cs typeface="+mn-cs"/>
              </a:defRPr>
            </a:pPr>
            <a:endParaRPr lang="zh-CN"/>
          </a:p>
        </c:txPr>
      </c:legendEntry>
      <c:overlay val="0"/>
      <c:spPr>
        <a:noFill/>
        <a:ln>
          <a:noFill/>
        </a:ln>
        <a:effectLst/>
      </c:spPr>
      <c:txPr>
        <a:bodyPr rot="0" spcFirstLastPara="0" vertOverflow="ellipsis" vert="horz" wrap="square" anchor="ctr" anchorCtr="1"/>
        <a:lstStyle/>
        <a:p>
          <a:pPr>
            <a:defRPr lang="zh-CN" sz="900" b="1" i="0" u="none" strike="noStrike" kern="1200" baseline="0">
              <a:solidFill>
                <a:sysClr val="windowText" lastClr="000000"/>
              </a:solidFill>
              <a:latin typeface="+mn-lt"/>
              <a:ea typeface="+mn-ea"/>
              <a:cs typeface="+mn-cs"/>
            </a:defRPr>
          </a:pPr>
          <a:endParaRPr lang="zh-CN"/>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Pt>
            <c:idx val="0"/>
            <c:bubble3D val="0"/>
            <c:extLst>
              <c:ext xmlns:c16="http://schemas.microsoft.com/office/drawing/2014/chart" uri="{C3380CC4-5D6E-409C-BE32-E72D297353CC}">
                <c16:uniqueId val="{00000000-40DE-45DE-A61D-DE60051BA0E7}"/>
              </c:ext>
            </c:extLst>
          </c:dPt>
          <c:dPt>
            <c:idx val="1"/>
            <c:bubble3D val="0"/>
            <c:extLst>
              <c:ext xmlns:c16="http://schemas.microsoft.com/office/drawing/2014/chart" uri="{C3380CC4-5D6E-409C-BE32-E72D297353CC}">
                <c16:uniqueId val="{00000001-40DE-45DE-A61D-DE60051BA0E7}"/>
              </c:ext>
            </c:extLst>
          </c:dPt>
          <c:dLbls>
            <c:dLbl>
              <c:idx val="0"/>
              <c:tx>
                <c:rich>
                  <a:bodyPr/>
                  <a:lstStyle/>
                  <a:p>
                    <a:r>
                      <a:rPr lang="en-US" altLang="en-US"/>
                      <a:t>57</a:t>
                    </a:r>
                    <a:r>
                      <a:rPr lang="en-US" altLang="zh-CN"/>
                      <a:t>%</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DE-45DE-A61D-DE60051BA0E7}"/>
                </c:ext>
              </c:extLst>
            </c:dLbl>
            <c:dLbl>
              <c:idx val="1"/>
              <c:tx>
                <c:rich>
                  <a:bodyPr/>
                  <a:lstStyle/>
                  <a:p>
                    <a:r>
                      <a:rPr lang="en-US" altLang="en-US"/>
                      <a:t>43</a:t>
                    </a:r>
                    <a:r>
                      <a:rPr lang="en-US" altLang="zh-CN"/>
                      <a:t>%</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DE-45DE-A61D-DE60051BA0E7}"/>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与专业相关</c:v>
                </c:pt>
                <c:pt idx="1">
                  <c:v>与专业不相关</c:v>
                </c:pt>
              </c:strCache>
            </c:strRef>
          </c:cat>
          <c:val>
            <c:numRef>
              <c:f>Sheet1!$B$2:$B$3</c:f>
              <c:numCache>
                <c:formatCode>General</c:formatCode>
                <c:ptCount val="2"/>
                <c:pt idx="0">
                  <c:v>116</c:v>
                </c:pt>
                <c:pt idx="1">
                  <c:v>87</c:v>
                </c:pt>
              </c:numCache>
            </c:numRef>
          </c:val>
          <c:extLst>
            <c:ext xmlns:c16="http://schemas.microsoft.com/office/drawing/2014/chart" uri="{C3380CC4-5D6E-409C-BE32-E72D297353CC}">
              <c16:uniqueId val="{00000002-40DE-45DE-A61D-DE60051BA0E7}"/>
            </c:ext>
          </c:extLst>
        </c:ser>
        <c:ser>
          <c:idx val="1"/>
          <c:order val="1"/>
          <c:explosion val="25"/>
          <c:dPt>
            <c:idx val="0"/>
            <c:bubble3D val="0"/>
            <c:extLst>
              <c:ext xmlns:c16="http://schemas.microsoft.com/office/drawing/2014/chart" uri="{C3380CC4-5D6E-409C-BE32-E72D297353CC}">
                <c16:uniqueId val="{00000003-40DE-45DE-A61D-DE60051BA0E7}"/>
              </c:ext>
            </c:extLst>
          </c:dPt>
          <c:dPt>
            <c:idx val="1"/>
            <c:bubble3D val="0"/>
            <c:extLst>
              <c:ext xmlns:c16="http://schemas.microsoft.com/office/drawing/2014/chart" uri="{C3380CC4-5D6E-409C-BE32-E72D297353CC}">
                <c16:uniqueId val="{00000004-40DE-45DE-A61D-DE60051BA0E7}"/>
              </c:ext>
            </c:extLst>
          </c:dPt>
          <c:cat>
            <c:strRef>
              <c:f>[签订规范协议书学生所做工作与专业相关性统计图.xlsx]Sheet1!$A$2:$A$3</c:f>
              <c:strCache>
                <c:ptCount val="2"/>
                <c:pt idx="0">
                  <c:v>与专业相关</c:v>
                </c:pt>
                <c:pt idx="1">
                  <c:v>与专业不相关</c:v>
                </c:pt>
              </c:strCache>
            </c:strRef>
          </c:cat>
          <c:val>
            <c:numRef>
              <c:f>[签订规范协议书学生所做工作与专业相关性统计图.xlsx]Sheet1!$C$2:$C$3</c:f>
              <c:numCache>
                <c:formatCode>General</c:formatCode>
                <c:ptCount val="2"/>
                <c:pt idx="0">
                  <c:v>0</c:v>
                </c:pt>
                <c:pt idx="1">
                  <c:v>0</c:v>
                </c:pt>
              </c:numCache>
            </c:numRef>
          </c:val>
          <c:extLst>
            <c:ext xmlns:c16="http://schemas.microsoft.com/office/drawing/2014/chart" uri="{C3380CC4-5D6E-409C-BE32-E72D297353CC}">
              <c16:uniqueId val="{00000005-40DE-45DE-A61D-DE60051BA0E7}"/>
            </c:ext>
          </c:extLst>
        </c:ser>
        <c:ser>
          <c:idx val="2"/>
          <c:order val="2"/>
          <c:explosion val="25"/>
          <c:dPt>
            <c:idx val="0"/>
            <c:bubble3D val="0"/>
            <c:extLst>
              <c:ext xmlns:c16="http://schemas.microsoft.com/office/drawing/2014/chart" uri="{C3380CC4-5D6E-409C-BE32-E72D297353CC}">
                <c16:uniqueId val="{00000006-40DE-45DE-A61D-DE60051BA0E7}"/>
              </c:ext>
            </c:extLst>
          </c:dPt>
          <c:dPt>
            <c:idx val="1"/>
            <c:bubble3D val="0"/>
            <c:extLst>
              <c:ext xmlns:c16="http://schemas.microsoft.com/office/drawing/2014/chart" uri="{C3380CC4-5D6E-409C-BE32-E72D297353CC}">
                <c16:uniqueId val="{00000007-40DE-45DE-A61D-DE60051BA0E7}"/>
              </c:ext>
            </c:extLst>
          </c:dPt>
          <c:cat>
            <c:strRef>
              <c:f>[签订规范协议书学生所做工作与专业相关性统计图.xlsx]Sheet1!$A$2:$A$3</c:f>
              <c:strCache>
                <c:ptCount val="2"/>
                <c:pt idx="0">
                  <c:v>与专业相关</c:v>
                </c:pt>
                <c:pt idx="1">
                  <c:v>与专业不相关</c:v>
                </c:pt>
              </c:strCache>
            </c:strRef>
          </c:cat>
          <c:val>
            <c:numRef>
              <c:f>[签订规范协议书学生所做工作与专业相关性统计图.xlsx]Sheet1!$C$2:$C$3</c:f>
              <c:numCache>
                <c:formatCode>General</c:formatCode>
                <c:ptCount val="2"/>
                <c:pt idx="0">
                  <c:v>0</c:v>
                </c:pt>
                <c:pt idx="1">
                  <c:v>0</c:v>
                </c:pt>
              </c:numCache>
            </c:numRef>
          </c:val>
          <c:extLst>
            <c:ext xmlns:c16="http://schemas.microsoft.com/office/drawing/2014/chart" uri="{C3380CC4-5D6E-409C-BE32-E72D297353CC}">
              <c16:uniqueId val="{00000008-40DE-45DE-A61D-DE60051BA0E7}"/>
            </c:ext>
          </c:extLst>
        </c:ser>
        <c:dLbls>
          <c:showLegendKey val="0"/>
          <c:showVal val="0"/>
          <c:showCatName val="0"/>
          <c:showSerName val="0"/>
          <c:showPercent val="0"/>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5462753950338598E-2"/>
          <c:y val="4.1666666666666664E-2"/>
          <c:w val="0.77426636568848761"/>
          <c:h val="0.80833333333333335"/>
        </c:manualLayout>
      </c:layout>
      <c:bar3DChart>
        <c:barDir val="col"/>
        <c:grouping val="clustered"/>
        <c:varyColors val="0"/>
        <c:ser>
          <c:idx val="0"/>
          <c:order val="0"/>
          <c:tx>
            <c:strRef>
              <c:f>Sheet1!$A$2</c:f>
              <c:strCache>
                <c:ptCount val="1"/>
                <c:pt idx="0">
                  <c:v>人数</c:v>
                </c:pt>
              </c:strCache>
            </c:strRef>
          </c:tx>
          <c:spPr>
            <a:solidFill>
              <a:srgbClr val="9999FF"/>
            </a:solidFill>
            <a:ln w="12700">
              <a:solidFill>
                <a:srgbClr val="000000"/>
              </a:solidFill>
              <a:prstDash val="solid"/>
            </a:ln>
          </c:spPr>
          <c:invertIfNegative val="0"/>
          <c:cat>
            <c:strRef>
              <c:f>Sheet1!$B$1:$D$1</c:f>
              <c:strCache>
                <c:ptCount val="3"/>
                <c:pt idx="0">
                  <c:v>省内</c:v>
                </c:pt>
                <c:pt idx="1">
                  <c:v>江浙沪</c:v>
                </c:pt>
                <c:pt idx="2">
                  <c:v>其他</c:v>
                </c:pt>
              </c:strCache>
            </c:strRef>
          </c:cat>
          <c:val>
            <c:numRef>
              <c:f>Sheet1!$B$2:$D$2</c:f>
              <c:numCache>
                <c:formatCode>General</c:formatCode>
                <c:ptCount val="3"/>
                <c:pt idx="0">
                  <c:v>37</c:v>
                </c:pt>
                <c:pt idx="1">
                  <c:v>17</c:v>
                </c:pt>
                <c:pt idx="2">
                  <c:v>5</c:v>
                </c:pt>
              </c:numCache>
            </c:numRef>
          </c:val>
          <c:extLst>
            <c:ext xmlns:c16="http://schemas.microsoft.com/office/drawing/2014/chart" uri="{C3380CC4-5D6E-409C-BE32-E72D297353CC}">
              <c16:uniqueId val="{00000000-F99E-42BA-A875-F9A4ECF1A952}"/>
            </c:ext>
          </c:extLst>
        </c:ser>
        <c:dLbls>
          <c:showLegendKey val="0"/>
          <c:showVal val="0"/>
          <c:showCatName val="0"/>
          <c:showSerName val="0"/>
          <c:showPercent val="0"/>
          <c:showBubbleSize val="0"/>
        </c:dLbls>
        <c:gapWidth val="150"/>
        <c:gapDepth val="0"/>
        <c:shape val="box"/>
        <c:axId val="396486528"/>
        <c:axId val="396488064"/>
        <c:axId val="0"/>
      </c:bar3DChart>
      <c:catAx>
        <c:axId val="396486528"/>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1175" b="0" i="0" u="none" strike="noStrike" baseline="0">
                <a:solidFill>
                  <a:srgbClr val="000000"/>
                </a:solidFill>
                <a:latin typeface="宋体"/>
                <a:ea typeface="宋体"/>
                <a:cs typeface="宋体"/>
              </a:defRPr>
            </a:pPr>
            <a:endParaRPr lang="zh-CN"/>
          </a:p>
        </c:txPr>
        <c:crossAx val="396488064"/>
        <c:crosses val="autoZero"/>
        <c:auto val="1"/>
        <c:lblAlgn val="ctr"/>
        <c:lblOffset val="100"/>
        <c:tickLblSkip val="1"/>
        <c:tickMarkSkip val="1"/>
        <c:noMultiLvlLbl val="0"/>
      </c:catAx>
      <c:valAx>
        <c:axId val="396488064"/>
        <c:scaling>
          <c:orientation val="minMax"/>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宋体"/>
                <a:ea typeface="宋体"/>
                <a:cs typeface="宋体"/>
              </a:defRPr>
            </a:pPr>
            <a:endParaRPr lang="zh-CN"/>
          </a:p>
        </c:txPr>
        <c:crossAx val="396486528"/>
        <c:crosses val="autoZero"/>
        <c:crossBetween val="between"/>
      </c:valAx>
      <c:spPr>
        <a:noFill/>
        <a:ln w="25400">
          <a:noFill/>
        </a:ln>
      </c:spPr>
    </c:plotArea>
    <c:legend>
      <c:legendPos val="r"/>
      <c:layout>
        <c:manualLayout>
          <c:xMode val="edge"/>
          <c:yMode val="edge"/>
          <c:x val="0.86455981941309257"/>
          <c:y val="0.45416666666666666"/>
          <c:w val="0.12641083521444696"/>
          <c:h val="9.166666666666666E-2"/>
        </c:manualLayout>
      </c:layout>
      <c:overlay val="0"/>
      <c:spPr>
        <a:noFill/>
        <a:ln w="3175">
          <a:solidFill>
            <a:srgbClr val="000000"/>
          </a:solidFill>
          <a:prstDash val="solid"/>
        </a:ln>
      </c:spPr>
      <c:txPr>
        <a:bodyPr/>
        <a:lstStyle/>
        <a:p>
          <a:pPr>
            <a:defRPr sz="1080" b="0" i="0" u="none" strike="noStrike" baseline="0">
              <a:solidFill>
                <a:srgbClr val="000000"/>
              </a:solidFill>
              <a:latin typeface="宋体"/>
              <a:ea typeface="宋体"/>
              <a:cs typeface="宋体"/>
            </a:defRPr>
          </a:pPr>
          <a:endParaRPr lang="zh-CN"/>
        </a:p>
      </c:txPr>
    </c:legend>
    <c:plotVisOnly val="1"/>
    <c:dispBlanksAs val="gap"/>
    <c:showDLblsOverMax val="0"/>
  </c:chart>
  <c:spPr>
    <a:noFill/>
    <a:ln>
      <a:noFill/>
    </a:ln>
  </c:spPr>
  <c:txPr>
    <a:bodyPr/>
    <a:lstStyle/>
    <a:p>
      <a:pPr>
        <a:defRPr sz="1175" b="0" i="0" u="none" strike="noStrike" baseline="0">
          <a:solidFill>
            <a:srgbClr val="000000"/>
          </a:solidFill>
          <a:latin typeface="宋体"/>
          <a:ea typeface="宋体"/>
          <a:cs typeface="宋体"/>
        </a:defRPr>
      </a:pPr>
      <a:endParaRPr lang="zh-CN"/>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strRef>
              <c:f>Sheet3!$A$1:$A$5</c:f>
              <c:strCache>
                <c:ptCount val="5"/>
                <c:pt idx="0">
                  <c:v>教师</c:v>
                </c:pt>
                <c:pt idx="1">
                  <c:v>公务员和事业单位</c:v>
                </c:pt>
                <c:pt idx="2">
                  <c:v>国有企业</c:v>
                </c:pt>
                <c:pt idx="3">
                  <c:v>私营企业</c:v>
                </c:pt>
                <c:pt idx="4">
                  <c:v>西部专招</c:v>
                </c:pt>
              </c:strCache>
            </c:strRef>
          </c:cat>
          <c:val>
            <c:numRef>
              <c:f>Sheet3!$B$1:$B$5</c:f>
              <c:numCache>
                <c:formatCode>General</c:formatCode>
                <c:ptCount val="5"/>
                <c:pt idx="0">
                  <c:v>2</c:v>
                </c:pt>
                <c:pt idx="1">
                  <c:v>21</c:v>
                </c:pt>
                <c:pt idx="2">
                  <c:v>6</c:v>
                </c:pt>
                <c:pt idx="3">
                  <c:v>173</c:v>
                </c:pt>
                <c:pt idx="4">
                  <c:v>1</c:v>
                </c:pt>
              </c:numCache>
            </c:numRef>
          </c:val>
          <c:extLst>
            <c:ext xmlns:c16="http://schemas.microsoft.com/office/drawing/2014/chart" uri="{C3380CC4-5D6E-409C-BE32-E72D297353CC}">
              <c16:uniqueId val="{00000000-426D-40A7-A624-17861FC1819F}"/>
            </c:ext>
          </c:extLst>
        </c:ser>
        <c:dLbls>
          <c:showLegendKey val="0"/>
          <c:showVal val="0"/>
          <c:showCatName val="0"/>
          <c:showSerName val="0"/>
          <c:showPercent val="0"/>
          <c:showBubbleSize val="0"/>
        </c:dLbls>
        <c:gapWidth val="150"/>
        <c:axId val="415869568"/>
        <c:axId val="415883648"/>
      </c:barChart>
      <c:catAx>
        <c:axId val="41586956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415883648"/>
        <c:crosses val="autoZero"/>
        <c:auto val="1"/>
        <c:lblAlgn val="ctr"/>
        <c:lblOffset val="100"/>
        <c:noMultiLvlLbl val="0"/>
      </c:catAx>
      <c:valAx>
        <c:axId val="41588364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415869568"/>
        <c:crosses val="autoZero"/>
        <c:crossBetween val="between"/>
      </c:valAx>
    </c:plotArea>
    <c:plotVisOnly val="1"/>
    <c:dispBlanksAs val="gap"/>
    <c:showDLblsOverMax val="0"/>
  </c:chart>
  <c:txPr>
    <a:bodyPr/>
    <a:lstStyle/>
    <a:p>
      <a:pPr>
        <a:defRPr lang="zh-CN"/>
      </a:pPr>
      <a:endParaRPr lang="zh-CN"/>
    </a:p>
  </c:tx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pieChart>
        <c:varyColors val="1"/>
        <c:ser>
          <c:idx val="0"/>
          <c:order val="0"/>
          <c:dPt>
            <c:idx val="0"/>
            <c:bubble3D val="0"/>
            <c:extLst>
              <c:ext xmlns:c16="http://schemas.microsoft.com/office/drawing/2014/chart" uri="{C3380CC4-5D6E-409C-BE32-E72D297353CC}">
                <c16:uniqueId val="{00000000-3797-424E-87CB-A191231973E2}"/>
              </c:ext>
            </c:extLst>
          </c:dPt>
          <c:dPt>
            <c:idx val="1"/>
            <c:bubble3D val="0"/>
            <c:extLst>
              <c:ext xmlns:c16="http://schemas.microsoft.com/office/drawing/2014/chart" uri="{C3380CC4-5D6E-409C-BE32-E72D297353CC}">
                <c16:uniqueId val="{00000001-3797-424E-87CB-A191231973E2}"/>
              </c:ext>
            </c:extLst>
          </c:dPt>
          <c:cat>
            <c:strRef>
              <c:f>Sheet2!$A$2:$A$3</c:f>
              <c:strCache>
                <c:ptCount val="2"/>
                <c:pt idx="0">
                  <c:v>省内就业</c:v>
                </c:pt>
                <c:pt idx="1">
                  <c:v>省外就业</c:v>
                </c:pt>
              </c:strCache>
            </c:strRef>
          </c:cat>
          <c:val>
            <c:numRef>
              <c:f>Sheet2!$B$2:$B$3</c:f>
              <c:numCache>
                <c:formatCode>General</c:formatCode>
                <c:ptCount val="2"/>
                <c:pt idx="0">
                  <c:v>137</c:v>
                </c:pt>
                <c:pt idx="1">
                  <c:v>66</c:v>
                </c:pt>
              </c:numCache>
            </c:numRef>
          </c:val>
          <c:extLst>
            <c:ext xmlns:c16="http://schemas.microsoft.com/office/drawing/2014/chart" uri="{C3380CC4-5D6E-409C-BE32-E72D297353CC}">
              <c16:uniqueId val="{00000002-3797-424E-87CB-A191231973E2}"/>
            </c:ext>
          </c:extLst>
        </c:ser>
        <c:dLbls>
          <c:showLegendKey val="0"/>
          <c:showVal val="0"/>
          <c:showCatName val="0"/>
          <c:showSerName val="0"/>
          <c:showPercent val="0"/>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32500000000001E-2"/>
          <c:y val="0.13335555925987694"/>
          <c:w val="0.90517500000000017"/>
          <c:h val="0.70918486414402404"/>
        </c:manualLayout>
      </c:layout>
      <c:barChart>
        <c:barDir val="col"/>
        <c:grouping val="clustered"/>
        <c:varyColors val="0"/>
        <c:ser>
          <c:idx val="0"/>
          <c:order val="0"/>
          <c:tx>
            <c:strRef>
              <c:f>Sheet1!$B$1</c:f>
              <c:strCache>
                <c:ptCount val="1"/>
                <c:pt idx="0">
                  <c:v>人数</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Sheet1!$A$2:$A$13</c:f>
              <c:strCache>
                <c:ptCount val="12"/>
                <c:pt idx="0">
                  <c:v>安徽省</c:v>
                </c:pt>
                <c:pt idx="1">
                  <c:v>浙江省</c:v>
                </c:pt>
                <c:pt idx="2">
                  <c:v>江苏省</c:v>
                </c:pt>
                <c:pt idx="3">
                  <c:v>上海市</c:v>
                </c:pt>
                <c:pt idx="4">
                  <c:v>福建省</c:v>
                </c:pt>
                <c:pt idx="5">
                  <c:v>河南省</c:v>
                </c:pt>
                <c:pt idx="6">
                  <c:v>海南省</c:v>
                </c:pt>
                <c:pt idx="7">
                  <c:v>湖北省</c:v>
                </c:pt>
                <c:pt idx="8">
                  <c:v>湖南省</c:v>
                </c:pt>
                <c:pt idx="9">
                  <c:v>山西省</c:v>
                </c:pt>
                <c:pt idx="10">
                  <c:v>天津市</c:v>
                </c:pt>
                <c:pt idx="11">
                  <c:v>内蒙古</c:v>
                </c:pt>
              </c:strCache>
            </c:strRef>
          </c:cat>
          <c:val>
            <c:numRef>
              <c:f>Sheet1!$B$2:$B$13</c:f>
              <c:numCache>
                <c:formatCode>General</c:formatCode>
                <c:ptCount val="12"/>
                <c:pt idx="0">
                  <c:v>133</c:v>
                </c:pt>
                <c:pt idx="1">
                  <c:v>11</c:v>
                </c:pt>
                <c:pt idx="2">
                  <c:v>13</c:v>
                </c:pt>
                <c:pt idx="3">
                  <c:v>25</c:v>
                </c:pt>
                <c:pt idx="4">
                  <c:v>2</c:v>
                </c:pt>
                <c:pt idx="5">
                  <c:v>3</c:v>
                </c:pt>
                <c:pt idx="6">
                  <c:v>2</c:v>
                </c:pt>
                <c:pt idx="7">
                  <c:v>2</c:v>
                </c:pt>
                <c:pt idx="8">
                  <c:v>1</c:v>
                </c:pt>
                <c:pt idx="9">
                  <c:v>1</c:v>
                </c:pt>
                <c:pt idx="10">
                  <c:v>4</c:v>
                </c:pt>
                <c:pt idx="11">
                  <c:v>2</c:v>
                </c:pt>
              </c:numCache>
            </c:numRef>
          </c:val>
          <c:extLst>
            <c:ext xmlns:c16="http://schemas.microsoft.com/office/drawing/2014/chart" uri="{C3380CC4-5D6E-409C-BE32-E72D297353CC}">
              <c16:uniqueId val="{00000000-73A3-4D67-9B74-0614E4100881}"/>
            </c:ext>
          </c:extLst>
        </c:ser>
        <c:ser>
          <c:idx val="1"/>
          <c:order val="1"/>
          <c:tx>
            <c:strRef>
              <c:f>Sheet1!$C$1</c:f>
              <c:strCache>
                <c:ptCount val="1"/>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Sheet1!$A$2:$A$13</c:f>
              <c:strCache>
                <c:ptCount val="12"/>
                <c:pt idx="0">
                  <c:v>安徽省</c:v>
                </c:pt>
                <c:pt idx="1">
                  <c:v>浙江省</c:v>
                </c:pt>
                <c:pt idx="2">
                  <c:v>江苏省</c:v>
                </c:pt>
                <c:pt idx="3">
                  <c:v>上海市</c:v>
                </c:pt>
                <c:pt idx="4">
                  <c:v>福建省</c:v>
                </c:pt>
                <c:pt idx="5">
                  <c:v>河南省</c:v>
                </c:pt>
                <c:pt idx="6">
                  <c:v>海南省</c:v>
                </c:pt>
                <c:pt idx="7">
                  <c:v>湖北省</c:v>
                </c:pt>
                <c:pt idx="8">
                  <c:v>湖南省</c:v>
                </c:pt>
                <c:pt idx="9">
                  <c:v>山西省</c:v>
                </c:pt>
                <c:pt idx="10">
                  <c:v>天津市</c:v>
                </c:pt>
                <c:pt idx="11">
                  <c:v>内蒙古</c:v>
                </c:pt>
              </c:strCache>
            </c:strRef>
          </c:cat>
          <c:val>
            <c:numRef>
              <c:f>Sheet1!$C$2:$C$13</c:f>
              <c:numCache>
                <c:formatCode>General</c:formatCode>
                <c:ptCount val="12"/>
              </c:numCache>
            </c:numRef>
          </c:val>
          <c:extLst>
            <c:ext xmlns:c16="http://schemas.microsoft.com/office/drawing/2014/chart" uri="{C3380CC4-5D6E-409C-BE32-E72D297353CC}">
              <c16:uniqueId val="{00000001-73A3-4D67-9B74-0614E4100881}"/>
            </c:ext>
          </c:extLst>
        </c:ser>
        <c:ser>
          <c:idx val="2"/>
          <c:order val="2"/>
          <c:tx>
            <c:strRef>
              <c:f>Sheet1!#REF!</c:f>
              <c:strCache>
                <c:ptCount val="1"/>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Sheet1!$A$2:$A$13</c:f>
              <c:strCache>
                <c:ptCount val="12"/>
                <c:pt idx="0">
                  <c:v>安徽省</c:v>
                </c:pt>
                <c:pt idx="1">
                  <c:v>浙江省</c:v>
                </c:pt>
                <c:pt idx="2">
                  <c:v>江苏省</c:v>
                </c:pt>
                <c:pt idx="3">
                  <c:v>上海市</c:v>
                </c:pt>
                <c:pt idx="4">
                  <c:v>福建省</c:v>
                </c:pt>
                <c:pt idx="5">
                  <c:v>河南省</c:v>
                </c:pt>
                <c:pt idx="6">
                  <c:v>海南省</c:v>
                </c:pt>
                <c:pt idx="7">
                  <c:v>湖北省</c:v>
                </c:pt>
                <c:pt idx="8">
                  <c:v>湖南省</c:v>
                </c:pt>
                <c:pt idx="9">
                  <c:v>山西省</c:v>
                </c:pt>
                <c:pt idx="10">
                  <c:v>天津市</c:v>
                </c:pt>
                <c:pt idx="11">
                  <c:v>内蒙古</c:v>
                </c:pt>
              </c:strCache>
            </c:strRef>
          </c:cat>
          <c:val>
            <c:numRef>
              <c:f>Sheet1!#REF!</c:f>
              <c:numCache>
                <c:formatCode>General</c:formatCode>
                <c:ptCount val="1"/>
                <c:pt idx="0">
                  <c:v>1</c:v>
                </c:pt>
              </c:numCache>
            </c:numRef>
          </c:val>
          <c:extLst>
            <c:ext xmlns:c16="http://schemas.microsoft.com/office/drawing/2014/chart" uri="{C3380CC4-5D6E-409C-BE32-E72D297353CC}">
              <c16:uniqueId val="{00000002-73A3-4D67-9B74-0614E4100881}"/>
            </c:ext>
          </c:extLst>
        </c:ser>
        <c:dLbls>
          <c:showLegendKey val="0"/>
          <c:showVal val="0"/>
          <c:showCatName val="0"/>
          <c:showSerName val="0"/>
          <c:showPercent val="0"/>
          <c:showBubbleSize val="0"/>
        </c:dLbls>
        <c:gapWidth val="100"/>
        <c:overlap val="-24"/>
        <c:axId val="419582720"/>
        <c:axId val="419584256"/>
      </c:barChart>
      <c:catAx>
        <c:axId val="419582720"/>
        <c:scaling>
          <c:orientation val="minMax"/>
        </c:scaling>
        <c:delete val="0"/>
        <c:axPos val="b"/>
        <c:numFmt formatCode="General" sourceLinked="0"/>
        <c:majorTickMark val="none"/>
        <c:minorTickMark val="none"/>
        <c:tickLblPos val="nextTo"/>
        <c:spPr>
          <a:noFill/>
          <a:ln w="12700" cap="flat" cmpd="sng" algn="ctr">
            <a:solidFill>
              <a:schemeClr val="lt1">
                <a:lumMod val="95000"/>
                <a:alpha val="54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endParaRPr lang="zh-CN"/>
          </a:p>
        </c:txPr>
        <c:crossAx val="419584256"/>
        <c:crosses val="autoZero"/>
        <c:auto val="1"/>
        <c:lblAlgn val="ctr"/>
        <c:lblOffset val="100"/>
        <c:noMultiLvlLbl val="0"/>
      </c:catAx>
      <c:valAx>
        <c:axId val="419584256"/>
        <c:scaling>
          <c:orientation val="minMax"/>
        </c:scaling>
        <c:delete val="0"/>
        <c:axPos val="l"/>
        <c:majorGridlines>
          <c:spPr>
            <a:ln w="9525" cap="flat" cmpd="sng" algn="ctr">
              <a:solidFill>
                <a:schemeClr val="lt1">
                  <a:lumMod val="95000"/>
                  <a:alpha val="10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endParaRPr lang="zh-CN"/>
          </a:p>
        </c:txPr>
        <c:crossAx val="419582720"/>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w="9525" cap="flat" cmpd="sng" algn="ctr">
      <a:noFill/>
      <a:prstDash val="solid"/>
      <a:round/>
    </a:ln>
    <a:effectLst/>
  </c:spPr>
  <c:txPr>
    <a:bodyPr/>
    <a:lstStyle/>
    <a:p>
      <a:pPr>
        <a:defRPr lang="zh-CN"/>
      </a:pPr>
      <a:endParaRPr lang="zh-CN"/>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列1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BF4-4C49-B157-80D038AA0F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BF4-4C49-B157-80D038AA0F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BF4-4C49-B157-80D038AA0F9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BF4-4C49-B157-80D038AA0F9E}"/>
              </c:ext>
            </c:extLst>
          </c:dPt>
          <c:cat>
            <c:strRef>
              <c:f>Sheet1!$A$2:$A$5</c:f>
              <c:strCache>
                <c:ptCount val="4"/>
                <c:pt idx="0">
                  <c:v>初等教育单位</c:v>
                </c:pt>
                <c:pt idx="1">
                  <c:v>国有企业</c:v>
                </c:pt>
                <c:pt idx="2">
                  <c:v>国家机关</c:v>
                </c:pt>
                <c:pt idx="3">
                  <c:v>其他企业</c:v>
                </c:pt>
              </c:strCache>
            </c:strRef>
          </c:cat>
          <c:val>
            <c:numRef>
              <c:f>Sheet1!$B$2:$B$5</c:f>
              <c:numCache>
                <c:formatCode>0_ </c:formatCode>
                <c:ptCount val="4"/>
                <c:pt idx="0">
                  <c:v>53</c:v>
                </c:pt>
                <c:pt idx="1">
                  <c:v>1</c:v>
                </c:pt>
                <c:pt idx="2">
                  <c:v>2</c:v>
                </c:pt>
                <c:pt idx="3">
                  <c:v>113</c:v>
                </c:pt>
              </c:numCache>
            </c:numRef>
          </c:val>
          <c:extLst>
            <c:ext xmlns:c16="http://schemas.microsoft.com/office/drawing/2014/chart" uri="{C3380CC4-5D6E-409C-BE32-E72D297353CC}">
              <c16:uniqueId val="{00000008-1BF4-4C49-B157-80D038AA0F9E}"/>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1"/>
  <c:style val="3"/>
  <c:chart>
    <c:autoTitleDeleted val="1"/>
    <c:plotArea>
      <c:layout>
        <c:manualLayout>
          <c:layoutTarget val="inner"/>
          <c:xMode val="edge"/>
          <c:yMode val="edge"/>
          <c:x val="8.3167642942525224E-2"/>
          <c:y val="4.2435989207642778E-2"/>
          <c:w val="0.89954440459934404"/>
          <c:h val="0.7931079419268392"/>
        </c:manualLayout>
      </c:layout>
      <c:barChart>
        <c:barDir val="col"/>
        <c:grouping val="clustered"/>
        <c:varyColors val="1"/>
        <c:ser>
          <c:idx val="0"/>
          <c:order val="0"/>
          <c:invertIfNegative val="1"/>
          <c:cat>
            <c:strRef>
              <c:f>Sheet1!$K$3:$S$3</c:f>
              <c:strCache>
                <c:ptCount val="9"/>
                <c:pt idx="0">
                  <c:v>考研</c:v>
                </c:pt>
                <c:pt idx="1">
                  <c:v>出国</c:v>
                </c:pt>
                <c:pt idx="2">
                  <c:v>公务员</c:v>
                </c:pt>
                <c:pt idx="3">
                  <c:v>事业单位</c:v>
                </c:pt>
                <c:pt idx="4">
                  <c:v>西部计划</c:v>
                </c:pt>
                <c:pt idx="5">
                  <c:v>国有</c:v>
                </c:pt>
                <c:pt idx="6">
                  <c:v>三资企业</c:v>
                </c:pt>
                <c:pt idx="7">
                  <c:v>其他企业</c:v>
                </c:pt>
                <c:pt idx="8">
                  <c:v>待就业</c:v>
                </c:pt>
              </c:strCache>
            </c:strRef>
          </c:cat>
          <c:val>
            <c:numRef>
              <c:f>Sheet1!$K$4:$S$4</c:f>
              <c:numCache>
                <c:formatCode>General</c:formatCode>
                <c:ptCount val="9"/>
                <c:pt idx="5">
                  <c:v>0</c:v>
                </c:pt>
              </c:numCache>
            </c:numRef>
          </c:val>
          <c:extLst>
            <c:ext xmlns:c16="http://schemas.microsoft.com/office/drawing/2014/chart" uri="{C3380CC4-5D6E-409C-BE32-E72D297353CC}">
              <c16:uniqueId val="{00000000-CD7B-418A-97A8-EF13888E3CF2}"/>
            </c:ext>
          </c:extLst>
        </c:ser>
        <c:ser>
          <c:idx val="1"/>
          <c:order val="1"/>
          <c:invertIfNegative val="1"/>
          <c:dLbls>
            <c:spPr>
              <a:noFill/>
              <a:ln>
                <a:noFill/>
              </a:ln>
              <a:effectLst/>
            </c:spPr>
            <c:dLblPos val="outEnd"/>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Sheet1!$K$3:$S$3</c:f>
              <c:strCache>
                <c:ptCount val="9"/>
                <c:pt idx="0">
                  <c:v>考研</c:v>
                </c:pt>
                <c:pt idx="1">
                  <c:v>出国</c:v>
                </c:pt>
                <c:pt idx="2">
                  <c:v>公务员</c:v>
                </c:pt>
                <c:pt idx="3">
                  <c:v>事业单位</c:v>
                </c:pt>
                <c:pt idx="4">
                  <c:v>西部计划</c:v>
                </c:pt>
                <c:pt idx="5">
                  <c:v>国有</c:v>
                </c:pt>
                <c:pt idx="6">
                  <c:v>三资企业</c:v>
                </c:pt>
                <c:pt idx="7">
                  <c:v>其他企业</c:v>
                </c:pt>
                <c:pt idx="8">
                  <c:v>待就业</c:v>
                </c:pt>
              </c:strCache>
            </c:strRef>
          </c:cat>
          <c:val>
            <c:numRef>
              <c:f>Sheet1!$K$5:$S$5</c:f>
              <c:numCache>
                <c:formatCode>General</c:formatCode>
                <c:ptCount val="9"/>
                <c:pt idx="0">
                  <c:v>17</c:v>
                </c:pt>
                <c:pt idx="1">
                  <c:v>7</c:v>
                </c:pt>
                <c:pt idx="2">
                  <c:v>6</c:v>
                </c:pt>
                <c:pt idx="3">
                  <c:v>2</c:v>
                </c:pt>
                <c:pt idx="4">
                  <c:v>3</c:v>
                </c:pt>
                <c:pt idx="5">
                  <c:v>68</c:v>
                </c:pt>
                <c:pt idx="6">
                  <c:v>13</c:v>
                </c:pt>
                <c:pt idx="7">
                  <c:v>371</c:v>
                </c:pt>
                <c:pt idx="8">
                  <c:v>5</c:v>
                </c:pt>
              </c:numCache>
            </c:numRef>
          </c:val>
          <c:extLst>
            <c:ext xmlns:c16="http://schemas.microsoft.com/office/drawing/2014/chart" uri="{C3380CC4-5D6E-409C-BE32-E72D297353CC}">
              <c16:uniqueId val="{00000001-CD7B-418A-97A8-EF13888E3CF2}"/>
            </c:ext>
          </c:extLst>
        </c:ser>
        <c:ser>
          <c:idx val="2"/>
          <c:order val="2"/>
          <c:invertIfNegative val="1"/>
          <c:cat>
            <c:strRef>
              <c:f>Sheet1!$K$3:$S$3</c:f>
              <c:strCache>
                <c:ptCount val="9"/>
                <c:pt idx="0">
                  <c:v>考研</c:v>
                </c:pt>
                <c:pt idx="1">
                  <c:v>出国</c:v>
                </c:pt>
                <c:pt idx="2">
                  <c:v>公务员</c:v>
                </c:pt>
                <c:pt idx="3">
                  <c:v>事业单位</c:v>
                </c:pt>
                <c:pt idx="4">
                  <c:v>西部计划</c:v>
                </c:pt>
                <c:pt idx="5">
                  <c:v>国有</c:v>
                </c:pt>
                <c:pt idx="6">
                  <c:v>三资企业</c:v>
                </c:pt>
                <c:pt idx="7">
                  <c:v>其他企业</c:v>
                </c:pt>
                <c:pt idx="8">
                  <c:v>待就业</c:v>
                </c:pt>
              </c:strCache>
            </c:strRef>
          </c:cat>
          <c:val>
            <c:numRef>
              <c:f>Sheet1!$K$6:$S$6</c:f>
              <c:numCache>
                <c:formatCode>0.00%</c:formatCode>
                <c:ptCount val="9"/>
                <c:pt idx="0">
                  <c:v>3.4599999999999999E-2</c:v>
                </c:pt>
                <c:pt idx="1">
                  <c:v>1.4200000000000001E-2</c:v>
                </c:pt>
                <c:pt idx="2">
                  <c:v>1.2200000000000001E-2</c:v>
                </c:pt>
                <c:pt idx="3">
                  <c:v>4.1000000000000003E-3</c:v>
                </c:pt>
                <c:pt idx="4">
                  <c:v>6.1000000000000004E-3</c:v>
                </c:pt>
                <c:pt idx="5">
                  <c:v>0.13819999999999999</c:v>
                </c:pt>
                <c:pt idx="6">
                  <c:v>2.64E-2</c:v>
                </c:pt>
                <c:pt idx="7">
                  <c:v>0.75409999999999999</c:v>
                </c:pt>
                <c:pt idx="8">
                  <c:v>1.01E-2</c:v>
                </c:pt>
              </c:numCache>
            </c:numRef>
          </c:val>
          <c:extLst>
            <c:ext xmlns:c16="http://schemas.microsoft.com/office/drawing/2014/chart" uri="{C3380CC4-5D6E-409C-BE32-E72D297353CC}">
              <c16:uniqueId val="{00000002-CD7B-418A-97A8-EF13888E3CF2}"/>
            </c:ext>
          </c:extLst>
        </c:ser>
        <c:dLbls>
          <c:showLegendKey val="0"/>
          <c:showVal val="0"/>
          <c:showCatName val="0"/>
          <c:showSerName val="0"/>
          <c:showPercent val="0"/>
          <c:showBubbleSize val="0"/>
        </c:dLbls>
        <c:gapWidth val="150"/>
        <c:axId val="419548160"/>
        <c:axId val="419656448"/>
      </c:barChart>
      <c:catAx>
        <c:axId val="419548160"/>
        <c:scaling>
          <c:orientation val="minMax"/>
        </c:scaling>
        <c:delete val="1"/>
        <c:axPos val="b"/>
        <c:numFmt formatCode="General" sourceLinked="0"/>
        <c:majorTickMark val="cross"/>
        <c:minorTickMark val="cross"/>
        <c:tickLblPos val="nextTo"/>
        <c:crossAx val="419656448"/>
        <c:crosses val="autoZero"/>
        <c:auto val="1"/>
        <c:lblAlgn val="ctr"/>
        <c:lblOffset val="100"/>
        <c:noMultiLvlLbl val="1"/>
      </c:catAx>
      <c:valAx>
        <c:axId val="419656448"/>
        <c:scaling>
          <c:orientation val="minMax"/>
        </c:scaling>
        <c:delete val="1"/>
        <c:axPos val="l"/>
        <c:majorGridlines/>
        <c:numFmt formatCode="General" sourceLinked="1"/>
        <c:majorTickMark val="cross"/>
        <c:minorTickMark val="cross"/>
        <c:tickLblPos val="nextTo"/>
        <c:crossAx val="419548160"/>
        <c:crosses val="autoZero"/>
        <c:crossBetween val="between"/>
      </c:valAx>
    </c:plotArea>
    <c:plotVisOnly val="1"/>
    <c:dispBlanksAs val="zero"/>
    <c:showDLblsOverMax val="1"/>
  </c:chart>
  <c:externalData r:id="rId1">
    <c:autoUpdate val="1"/>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zh-CN" altLang="en-US"/>
              <a:t>毕业生就业整体情况</a:t>
            </a:r>
          </a:p>
        </c:rich>
      </c:tx>
      <c:overlay val="0"/>
      <c:spPr>
        <a:noFill/>
        <a:ln>
          <a:noFill/>
        </a:ln>
        <a:effectLst/>
      </c:spPr>
    </c:title>
    <c:autoTitleDeleted val="0"/>
    <c:plotArea>
      <c:layout/>
      <c:pieChart>
        <c:varyColors val="1"/>
        <c:ser>
          <c:idx val="0"/>
          <c:order val="0"/>
          <c:dPt>
            <c:idx val="0"/>
            <c:bubble3D val="0"/>
            <c:spPr>
              <a:solidFill>
                <a:srgbClr val="4472C4"/>
              </a:solidFill>
              <a:ln w="19050">
                <a:solidFill>
                  <a:srgbClr val="FFFFFF"/>
                </a:solidFill>
              </a:ln>
              <a:effectLst/>
            </c:spPr>
            <c:extLst>
              <c:ext xmlns:c16="http://schemas.microsoft.com/office/drawing/2014/chart" uri="{C3380CC4-5D6E-409C-BE32-E72D297353CC}">
                <c16:uniqueId val="{00000001-2750-4B8D-AF02-4751DD593EE6}"/>
              </c:ext>
            </c:extLst>
          </c:dPt>
          <c:dPt>
            <c:idx val="1"/>
            <c:bubble3D val="0"/>
            <c:spPr>
              <a:solidFill>
                <a:srgbClr val="ED7D31"/>
              </a:solidFill>
              <a:ln w="19050">
                <a:solidFill>
                  <a:srgbClr val="FFFFFF"/>
                </a:solidFill>
              </a:ln>
              <a:effectLst/>
            </c:spPr>
            <c:extLst>
              <c:ext xmlns:c16="http://schemas.microsoft.com/office/drawing/2014/chart" uri="{C3380CC4-5D6E-409C-BE32-E72D297353CC}">
                <c16:uniqueId val="{00000003-2750-4B8D-AF02-4751DD593EE6}"/>
              </c:ext>
            </c:extLst>
          </c:dPt>
          <c:dPt>
            <c:idx val="2"/>
            <c:bubble3D val="0"/>
            <c:spPr>
              <a:solidFill>
                <a:srgbClr val="A5A5A5"/>
              </a:solidFill>
              <a:ln w="19050">
                <a:solidFill>
                  <a:srgbClr val="FFFFFF"/>
                </a:solidFill>
              </a:ln>
              <a:effectLst/>
            </c:spPr>
            <c:extLst>
              <c:ext xmlns:c16="http://schemas.microsoft.com/office/drawing/2014/chart" uri="{C3380CC4-5D6E-409C-BE32-E72D297353CC}">
                <c16:uniqueId val="{00000005-2750-4B8D-AF02-4751DD593EE6}"/>
              </c:ext>
            </c:extLst>
          </c:dPt>
          <c:dPt>
            <c:idx val="3"/>
            <c:bubble3D val="0"/>
            <c:spPr>
              <a:solidFill>
                <a:srgbClr val="FFC000"/>
              </a:solidFill>
              <a:ln w="19050">
                <a:solidFill>
                  <a:srgbClr val="FFFFFF"/>
                </a:solidFill>
              </a:ln>
              <a:effectLst/>
            </c:spPr>
            <c:extLst>
              <c:ext xmlns:c16="http://schemas.microsoft.com/office/drawing/2014/chart" uri="{C3380CC4-5D6E-409C-BE32-E72D297353CC}">
                <c16:uniqueId val="{00000007-2750-4B8D-AF02-4751DD593EE6}"/>
              </c:ext>
            </c:extLst>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rgbClr val="A6A6A6">
                      <a:lumMod val="35000"/>
                      <a:lumOff val="65000"/>
                    </a:srgbClr>
                  </a:solidFill>
                  <a:round/>
                </a:ln>
                <a:effectLst/>
              </c:spPr>
            </c:leaderLines>
            <c:extLst>
              <c:ext xmlns:c15="http://schemas.microsoft.com/office/drawing/2012/chart" uri="{CE6537A1-D6FC-4f65-9D91-7224C49458BB}"/>
            </c:extLst>
          </c:dLbls>
          <c:cat>
            <c:strRef>
              <c:f>Sheet1!$J$97:$M$97</c:f>
              <c:strCache>
                <c:ptCount val="4"/>
                <c:pt idx="0">
                  <c:v>待就业</c:v>
                </c:pt>
                <c:pt idx="1">
                  <c:v>就业</c:v>
                </c:pt>
                <c:pt idx="2">
                  <c:v>升学</c:v>
                </c:pt>
                <c:pt idx="3">
                  <c:v>出国</c:v>
                </c:pt>
              </c:strCache>
            </c:strRef>
          </c:cat>
          <c:val>
            <c:numRef>
              <c:f>Sheet1!$J$98:$M$98</c:f>
              <c:numCache>
                <c:formatCode>0%</c:formatCode>
                <c:ptCount val="4"/>
                <c:pt idx="0">
                  <c:v>0.04</c:v>
                </c:pt>
                <c:pt idx="1">
                  <c:v>0.8</c:v>
                </c:pt>
                <c:pt idx="2">
                  <c:v>0.04</c:v>
                </c:pt>
                <c:pt idx="3">
                  <c:v>0.12</c:v>
                </c:pt>
              </c:numCache>
            </c:numRef>
          </c:val>
          <c:extLst>
            <c:ext xmlns:c16="http://schemas.microsoft.com/office/drawing/2014/chart" uri="{C3380CC4-5D6E-409C-BE32-E72D297353CC}">
              <c16:uniqueId val="{00000008-2750-4B8D-AF02-4751DD593EE6}"/>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endParaRPr lang="zh-CN"/>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en-US" altLang="zh-CN"/>
              <a:t>2019</a:t>
            </a:r>
            <a:r>
              <a:rPr lang="zh-CN" altLang="en-US"/>
              <a:t>年旅游系毕业生就业单位性质构成</a:t>
            </a:r>
          </a:p>
        </c:rich>
      </c:tx>
      <c:overlay val="0"/>
      <c:spPr>
        <a:noFill/>
        <a:ln>
          <a:noFill/>
        </a:ln>
        <a:effectLst/>
      </c:spPr>
    </c:title>
    <c:autoTitleDeleted val="0"/>
    <c:plotArea>
      <c:layout/>
      <c:barChart>
        <c:barDir val="bar"/>
        <c:grouping val="clustered"/>
        <c:varyColors val="0"/>
        <c:ser>
          <c:idx val="0"/>
          <c:order val="0"/>
          <c:spPr>
            <a:solidFill>
              <a:srgbClr val="4472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A6A6A6">
                          <a:lumMod val="35000"/>
                          <a:lumOff val="65000"/>
                        </a:srgbClr>
                      </a:solidFill>
                      <a:round/>
                    </a:ln>
                    <a:effectLst/>
                  </c:spPr>
                </c15:leaderLines>
              </c:ext>
            </c:extLst>
          </c:dLbls>
          <c:cat>
            <c:strRef>
              <c:f>Sheet1!$E$3:$I$3</c:f>
              <c:strCache>
                <c:ptCount val="5"/>
                <c:pt idx="0">
                  <c:v>其他企业</c:v>
                </c:pt>
                <c:pt idx="1">
                  <c:v>国有企业</c:v>
                </c:pt>
                <c:pt idx="2">
                  <c:v>医疗卫生单位</c:v>
                </c:pt>
                <c:pt idx="3">
                  <c:v>中初教育单位</c:v>
                </c:pt>
                <c:pt idx="4">
                  <c:v>三资企业</c:v>
                </c:pt>
              </c:strCache>
            </c:strRef>
          </c:cat>
          <c:val>
            <c:numRef>
              <c:f>Sheet1!$E$4:$I$4</c:f>
              <c:numCache>
                <c:formatCode>General</c:formatCode>
                <c:ptCount val="5"/>
                <c:pt idx="0">
                  <c:v>214</c:v>
                </c:pt>
                <c:pt idx="1">
                  <c:v>7</c:v>
                </c:pt>
                <c:pt idx="2">
                  <c:v>2</c:v>
                </c:pt>
                <c:pt idx="3">
                  <c:v>1</c:v>
                </c:pt>
                <c:pt idx="4">
                  <c:v>1</c:v>
                </c:pt>
              </c:numCache>
            </c:numRef>
          </c:val>
          <c:extLst>
            <c:ext xmlns:c16="http://schemas.microsoft.com/office/drawing/2014/chart" uri="{C3380CC4-5D6E-409C-BE32-E72D297353CC}">
              <c16:uniqueId val="{00000000-BB9F-4F4E-B8CC-4E974574CD40}"/>
            </c:ext>
          </c:extLst>
        </c:ser>
        <c:dLbls>
          <c:showLegendKey val="0"/>
          <c:showVal val="1"/>
          <c:showCatName val="0"/>
          <c:showSerName val="0"/>
          <c:showPercent val="0"/>
          <c:showBubbleSize val="0"/>
        </c:dLbls>
        <c:gapWidth val="182"/>
        <c:axId val="420458496"/>
        <c:axId val="420461184"/>
      </c:barChart>
      <c:catAx>
        <c:axId val="420458496"/>
        <c:scaling>
          <c:orientation val="minMax"/>
        </c:scaling>
        <c:delete val="0"/>
        <c:axPos val="l"/>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0461184"/>
        <c:crosses val="autoZero"/>
        <c:auto val="1"/>
        <c:lblAlgn val="ctr"/>
        <c:lblOffset val="100"/>
        <c:noMultiLvlLbl val="0"/>
      </c:catAx>
      <c:valAx>
        <c:axId val="420461184"/>
        <c:scaling>
          <c:orientation val="minMax"/>
        </c:scaling>
        <c:delete val="0"/>
        <c:axPos val="b"/>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0458496"/>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endParaRPr lang="zh-CN"/>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en-US" altLang="zh-CN"/>
              <a:t>2019</a:t>
            </a:r>
            <a:r>
              <a:rPr lang="zh-CN" altLang="en-US"/>
              <a:t>年旅游系毕业生就业所在省份</a:t>
            </a:r>
          </a:p>
        </c:rich>
      </c:tx>
      <c:overlay val="0"/>
      <c:spPr>
        <a:noFill/>
        <a:ln>
          <a:noFill/>
        </a:ln>
        <a:effectLst/>
      </c:spPr>
    </c:title>
    <c:autoTitleDeleted val="0"/>
    <c:plotArea>
      <c:layout/>
      <c:barChart>
        <c:barDir val="col"/>
        <c:grouping val="clustered"/>
        <c:varyColors val="0"/>
        <c:ser>
          <c:idx val="0"/>
          <c:order val="0"/>
          <c:spPr>
            <a:solidFill>
              <a:srgbClr val="4472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A6A6A6">
                          <a:lumMod val="35000"/>
                          <a:lumOff val="65000"/>
                        </a:srgbClr>
                      </a:solidFill>
                      <a:round/>
                    </a:ln>
                    <a:effectLst/>
                  </c:spPr>
                </c15:leaderLines>
              </c:ext>
            </c:extLst>
          </c:dLbls>
          <c:cat>
            <c:strRef>
              <c:f>Sheet1!$C$1:$T$1</c:f>
              <c:strCache>
                <c:ptCount val="18"/>
                <c:pt idx="0">
                  <c:v>安徽</c:v>
                </c:pt>
                <c:pt idx="1">
                  <c:v>上海</c:v>
                </c:pt>
                <c:pt idx="2">
                  <c:v>浙江</c:v>
                </c:pt>
                <c:pt idx="3">
                  <c:v>云南</c:v>
                </c:pt>
                <c:pt idx="4">
                  <c:v>河北</c:v>
                </c:pt>
                <c:pt idx="5">
                  <c:v>重庆</c:v>
                </c:pt>
                <c:pt idx="6">
                  <c:v>山东</c:v>
                </c:pt>
                <c:pt idx="7">
                  <c:v>湖北</c:v>
                </c:pt>
                <c:pt idx="8">
                  <c:v>河南</c:v>
                </c:pt>
                <c:pt idx="9">
                  <c:v>湖南</c:v>
                </c:pt>
                <c:pt idx="10">
                  <c:v>北京</c:v>
                </c:pt>
                <c:pt idx="11">
                  <c:v>海南</c:v>
                </c:pt>
                <c:pt idx="12">
                  <c:v>江苏</c:v>
                </c:pt>
                <c:pt idx="13">
                  <c:v>江西</c:v>
                </c:pt>
                <c:pt idx="14">
                  <c:v>广东</c:v>
                </c:pt>
                <c:pt idx="15">
                  <c:v>陕西</c:v>
                </c:pt>
                <c:pt idx="16">
                  <c:v>山西</c:v>
                </c:pt>
                <c:pt idx="17">
                  <c:v>天津</c:v>
                </c:pt>
              </c:strCache>
            </c:strRef>
          </c:cat>
          <c:val>
            <c:numRef>
              <c:f>Sheet1!$C$2:$T$2</c:f>
              <c:numCache>
                <c:formatCode>General</c:formatCode>
                <c:ptCount val="18"/>
                <c:pt idx="0">
                  <c:v>157</c:v>
                </c:pt>
                <c:pt idx="1">
                  <c:v>13</c:v>
                </c:pt>
                <c:pt idx="2">
                  <c:v>21</c:v>
                </c:pt>
                <c:pt idx="3">
                  <c:v>2</c:v>
                </c:pt>
                <c:pt idx="4">
                  <c:v>1</c:v>
                </c:pt>
                <c:pt idx="5">
                  <c:v>4</c:v>
                </c:pt>
                <c:pt idx="6">
                  <c:v>5</c:v>
                </c:pt>
                <c:pt idx="7">
                  <c:v>5</c:v>
                </c:pt>
                <c:pt idx="8">
                  <c:v>1</c:v>
                </c:pt>
                <c:pt idx="9">
                  <c:v>4</c:v>
                </c:pt>
                <c:pt idx="10">
                  <c:v>2</c:v>
                </c:pt>
                <c:pt idx="11">
                  <c:v>2</c:v>
                </c:pt>
                <c:pt idx="12">
                  <c:v>7</c:v>
                </c:pt>
                <c:pt idx="13">
                  <c:v>1</c:v>
                </c:pt>
                <c:pt idx="14">
                  <c:v>7</c:v>
                </c:pt>
                <c:pt idx="15">
                  <c:v>2</c:v>
                </c:pt>
                <c:pt idx="16">
                  <c:v>1</c:v>
                </c:pt>
                <c:pt idx="17">
                  <c:v>2</c:v>
                </c:pt>
              </c:numCache>
            </c:numRef>
          </c:val>
          <c:extLst>
            <c:ext xmlns:c16="http://schemas.microsoft.com/office/drawing/2014/chart" uri="{C3380CC4-5D6E-409C-BE32-E72D297353CC}">
              <c16:uniqueId val="{00000000-BBCC-4BEB-A986-98E765589675}"/>
            </c:ext>
          </c:extLst>
        </c:ser>
        <c:dLbls>
          <c:showLegendKey val="0"/>
          <c:showVal val="1"/>
          <c:showCatName val="0"/>
          <c:showSerName val="0"/>
          <c:showPercent val="0"/>
          <c:showBubbleSize val="0"/>
        </c:dLbls>
        <c:gapWidth val="219"/>
        <c:overlap val="-27"/>
        <c:axId val="420472320"/>
        <c:axId val="420565376"/>
      </c:barChart>
      <c:catAx>
        <c:axId val="420472320"/>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0565376"/>
        <c:crosses val="autoZero"/>
        <c:auto val="1"/>
        <c:lblAlgn val="ctr"/>
        <c:lblOffset val="100"/>
        <c:noMultiLvlLbl val="0"/>
      </c:catAx>
      <c:valAx>
        <c:axId val="420565376"/>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0472320"/>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endParaRPr lang="zh-CN"/>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en-US" altLang="zh-CN"/>
              <a:t>2019</a:t>
            </a:r>
            <a:r>
              <a:rPr lang="zh-CN" altLang="en-US"/>
              <a:t>年旅游系毕业生各行业就业人数</a:t>
            </a:r>
          </a:p>
        </c:rich>
      </c:tx>
      <c:overlay val="0"/>
      <c:spPr>
        <a:noFill/>
        <a:ln>
          <a:noFill/>
        </a:ln>
        <a:effectLst/>
      </c:spPr>
    </c:title>
    <c:autoTitleDeleted val="0"/>
    <c:plotArea>
      <c:layout/>
      <c:barChart>
        <c:barDir val="bar"/>
        <c:grouping val="clustered"/>
        <c:varyColors val="0"/>
        <c:ser>
          <c:idx val="0"/>
          <c:order val="0"/>
          <c:spPr>
            <a:solidFill>
              <a:srgbClr val="4472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A6A6A6">
                          <a:lumMod val="35000"/>
                          <a:lumOff val="65000"/>
                        </a:srgbClr>
                      </a:solidFill>
                      <a:round/>
                    </a:ln>
                    <a:effectLst/>
                  </c:spPr>
                </c15:leaderLines>
              </c:ext>
            </c:extLst>
          </c:dLbls>
          <c:cat>
            <c:strRef>
              <c:f>Sheet1!$B$1:$R$1</c:f>
              <c:strCache>
                <c:ptCount val="17"/>
                <c:pt idx="0">
                  <c:v>租赁和商务服务业</c:v>
                </c:pt>
                <c:pt idx="1">
                  <c:v>教育</c:v>
                </c:pt>
                <c:pt idx="2">
                  <c:v>金融业</c:v>
                </c:pt>
                <c:pt idx="3">
                  <c:v>制造业</c:v>
                </c:pt>
                <c:pt idx="4">
                  <c:v>建筑业</c:v>
                </c:pt>
                <c:pt idx="5">
                  <c:v>信息传输、软件和信息技术服务业</c:v>
                </c:pt>
                <c:pt idx="6">
                  <c:v>房地产业</c:v>
                </c:pt>
                <c:pt idx="7">
                  <c:v>批发和零售业</c:v>
                </c:pt>
                <c:pt idx="8">
                  <c:v>文化、体育和娱乐业</c:v>
                </c:pt>
                <c:pt idx="9">
                  <c:v>农、林、牧、渔业</c:v>
                </c:pt>
                <c:pt idx="10">
                  <c:v>科学研究和技术服务业</c:v>
                </c:pt>
                <c:pt idx="11">
                  <c:v>卫生和社会工作</c:v>
                </c:pt>
                <c:pt idx="12">
                  <c:v>水利、环境和公共设施管理业</c:v>
                </c:pt>
                <c:pt idx="13">
                  <c:v>居民服务、修理和其他服务业</c:v>
                </c:pt>
                <c:pt idx="14">
                  <c:v>住宿和餐饮业</c:v>
                </c:pt>
                <c:pt idx="15">
                  <c:v>电力、热力、燃气及水生产和供应业</c:v>
                </c:pt>
                <c:pt idx="16">
                  <c:v>交通运输、仓储和邮政业</c:v>
                </c:pt>
              </c:strCache>
            </c:strRef>
          </c:cat>
          <c:val>
            <c:numRef>
              <c:f>Sheet1!$B$2:$R$2</c:f>
              <c:numCache>
                <c:formatCode>General</c:formatCode>
                <c:ptCount val="17"/>
                <c:pt idx="0">
                  <c:v>13</c:v>
                </c:pt>
                <c:pt idx="1">
                  <c:v>40</c:v>
                </c:pt>
                <c:pt idx="2">
                  <c:v>8</c:v>
                </c:pt>
                <c:pt idx="3">
                  <c:v>9</c:v>
                </c:pt>
                <c:pt idx="4">
                  <c:v>9</c:v>
                </c:pt>
                <c:pt idx="5">
                  <c:v>16</c:v>
                </c:pt>
                <c:pt idx="6">
                  <c:v>27</c:v>
                </c:pt>
                <c:pt idx="7">
                  <c:v>20</c:v>
                </c:pt>
                <c:pt idx="8">
                  <c:v>17</c:v>
                </c:pt>
                <c:pt idx="9">
                  <c:v>5</c:v>
                </c:pt>
                <c:pt idx="10">
                  <c:v>6</c:v>
                </c:pt>
                <c:pt idx="11">
                  <c:v>3</c:v>
                </c:pt>
                <c:pt idx="12">
                  <c:v>2</c:v>
                </c:pt>
                <c:pt idx="13">
                  <c:v>14</c:v>
                </c:pt>
                <c:pt idx="14">
                  <c:v>31</c:v>
                </c:pt>
                <c:pt idx="15">
                  <c:v>1</c:v>
                </c:pt>
                <c:pt idx="16">
                  <c:v>4</c:v>
                </c:pt>
              </c:numCache>
            </c:numRef>
          </c:val>
          <c:extLst>
            <c:ext xmlns:c16="http://schemas.microsoft.com/office/drawing/2014/chart" uri="{C3380CC4-5D6E-409C-BE32-E72D297353CC}">
              <c16:uniqueId val="{00000000-ADEB-463F-9CFB-EF5DD0C0B8BB}"/>
            </c:ext>
          </c:extLst>
        </c:ser>
        <c:dLbls>
          <c:showLegendKey val="0"/>
          <c:showVal val="1"/>
          <c:showCatName val="0"/>
          <c:showSerName val="0"/>
          <c:showPercent val="0"/>
          <c:showBubbleSize val="0"/>
        </c:dLbls>
        <c:gapWidth val="182"/>
        <c:axId val="396110848"/>
        <c:axId val="398403456"/>
      </c:barChart>
      <c:catAx>
        <c:axId val="396110848"/>
        <c:scaling>
          <c:orientation val="minMax"/>
        </c:scaling>
        <c:delete val="0"/>
        <c:axPos val="l"/>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398403456"/>
        <c:crosses val="autoZero"/>
        <c:auto val="1"/>
        <c:lblAlgn val="ctr"/>
        <c:lblOffset val="100"/>
        <c:noMultiLvlLbl val="0"/>
      </c:catAx>
      <c:valAx>
        <c:axId val="398403456"/>
        <c:scaling>
          <c:orientation val="minMax"/>
        </c:scaling>
        <c:delete val="0"/>
        <c:axPos val="b"/>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396110848"/>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endParaRPr lang="zh-CN"/>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en-US" altLang="zh-CN"/>
              <a:t>2019</a:t>
            </a:r>
            <a:r>
              <a:rPr lang="zh-CN" altLang="en-US"/>
              <a:t>年旅游系毕业生工作职位分布图</a:t>
            </a:r>
          </a:p>
        </c:rich>
      </c:tx>
      <c:overlay val="0"/>
      <c:spPr>
        <a:noFill/>
        <a:ln>
          <a:noFill/>
        </a:ln>
        <a:effectLst/>
      </c:spPr>
    </c:title>
    <c:autoTitleDeleted val="0"/>
    <c:plotArea>
      <c:layout/>
      <c:radarChart>
        <c:radarStyle val="marker"/>
        <c:varyColors val="0"/>
        <c:ser>
          <c:idx val="0"/>
          <c:order val="0"/>
          <c:spPr>
            <a:ln w="28575" cap="rnd">
              <a:solidFill>
                <a:srgbClr val="4472C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A6A6A6">
                          <a:lumMod val="35000"/>
                          <a:lumOff val="65000"/>
                        </a:srgbClr>
                      </a:solidFill>
                      <a:round/>
                    </a:ln>
                    <a:effectLst/>
                  </c:spPr>
                </c15:leaderLines>
              </c:ext>
            </c:extLst>
          </c:dLbls>
          <c:cat>
            <c:strRef>
              <c:f>Sheet1!$B$1:$L$1</c:f>
              <c:strCache>
                <c:ptCount val="11"/>
                <c:pt idx="0">
                  <c:v>教学人员</c:v>
                </c:pt>
                <c:pt idx="1">
                  <c:v>金融业务人员</c:v>
                </c:pt>
                <c:pt idx="2">
                  <c:v>其他专业技术人员</c:v>
                </c:pt>
                <c:pt idx="3">
                  <c:v>工程技术人员</c:v>
                </c:pt>
                <c:pt idx="4">
                  <c:v>商业和服务业人员</c:v>
                </c:pt>
                <c:pt idx="5">
                  <c:v>经济业务人员</c:v>
                </c:pt>
                <c:pt idx="6">
                  <c:v>农林牧渔业技术人员</c:v>
                </c:pt>
                <c:pt idx="7">
                  <c:v>新闻出版和文化工作人员</c:v>
                </c:pt>
                <c:pt idx="8">
                  <c:v>卫生专业技术人员</c:v>
                </c:pt>
                <c:pt idx="9">
                  <c:v>文学艺术工作人员</c:v>
                </c:pt>
                <c:pt idx="10">
                  <c:v>生产和运输设备操作人员</c:v>
                </c:pt>
              </c:strCache>
            </c:strRef>
          </c:cat>
          <c:val>
            <c:numRef>
              <c:f>Sheet1!$B$2:$L$2</c:f>
              <c:numCache>
                <c:formatCode>General</c:formatCode>
                <c:ptCount val="11"/>
                <c:pt idx="0">
                  <c:v>31</c:v>
                </c:pt>
                <c:pt idx="1">
                  <c:v>7</c:v>
                </c:pt>
                <c:pt idx="2">
                  <c:v>48</c:v>
                </c:pt>
                <c:pt idx="3">
                  <c:v>6</c:v>
                </c:pt>
                <c:pt idx="4">
                  <c:v>112</c:v>
                </c:pt>
                <c:pt idx="5">
                  <c:v>10</c:v>
                </c:pt>
                <c:pt idx="6">
                  <c:v>1</c:v>
                </c:pt>
                <c:pt idx="7">
                  <c:v>2</c:v>
                </c:pt>
                <c:pt idx="8">
                  <c:v>4</c:v>
                </c:pt>
                <c:pt idx="9">
                  <c:v>2</c:v>
                </c:pt>
                <c:pt idx="10">
                  <c:v>2</c:v>
                </c:pt>
              </c:numCache>
            </c:numRef>
          </c:val>
          <c:extLst>
            <c:ext xmlns:c16="http://schemas.microsoft.com/office/drawing/2014/chart" uri="{C3380CC4-5D6E-409C-BE32-E72D297353CC}">
              <c16:uniqueId val="{00000000-642A-41E6-A88A-371422C69CCF}"/>
            </c:ext>
          </c:extLst>
        </c:ser>
        <c:dLbls>
          <c:showLegendKey val="0"/>
          <c:showVal val="1"/>
          <c:showCatName val="0"/>
          <c:showSerName val="0"/>
          <c:showPercent val="0"/>
          <c:showBubbleSize val="0"/>
        </c:dLbls>
        <c:axId val="420819712"/>
        <c:axId val="420822400"/>
      </c:radarChart>
      <c:catAx>
        <c:axId val="420819712"/>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0822400"/>
        <c:crosses val="autoZero"/>
        <c:auto val="1"/>
        <c:lblAlgn val="ctr"/>
        <c:lblOffset val="100"/>
        <c:noMultiLvlLbl val="0"/>
      </c:catAx>
      <c:valAx>
        <c:axId val="420822400"/>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0819712"/>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cat>
            <c:strRef>
              <c:f>Sheet4!$A$1:$A$6</c:f>
              <c:strCache>
                <c:ptCount val="6"/>
                <c:pt idx="0">
                  <c:v>安徽省</c:v>
                </c:pt>
                <c:pt idx="1">
                  <c:v>浙江省</c:v>
                </c:pt>
                <c:pt idx="2">
                  <c:v>江苏省</c:v>
                </c:pt>
                <c:pt idx="3">
                  <c:v>上海市</c:v>
                </c:pt>
                <c:pt idx="4">
                  <c:v>福建省</c:v>
                </c:pt>
                <c:pt idx="5">
                  <c:v>北京市</c:v>
                </c:pt>
              </c:strCache>
            </c:strRef>
          </c:cat>
          <c:val>
            <c:numRef>
              <c:f>Sheet4!$B$1:$B$6</c:f>
              <c:numCache>
                <c:formatCode>General</c:formatCode>
                <c:ptCount val="6"/>
                <c:pt idx="0">
                  <c:v>209</c:v>
                </c:pt>
                <c:pt idx="1">
                  <c:v>41</c:v>
                </c:pt>
                <c:pt idx="2">
                  <c:v>34</c:v>
                </c:pt>
                <c:pt idx="3">
                  <c:v>23</c:v>
                </c:pt>
                <c:pt idx="4">
                  <c:v>4</c:v>
                </c:pt>
                <c:pt idx="5">
                  <c:v>2</c:v>
                </c:pt>
              </c:numCache>
            </c:numRef>
          </c:val>
          <c:extLst>
            <c:ext xmlns:c16="http://schemas.microsoft.com/office/drawing/2014/chart" uri="{C3380CC4-5D6E-409C-BE32-E72D297353CC}">
              <c16:uniqueId val="{00000000-1833-452F-981C-FE7E6F77F8B9}"/>
            </c:ext>
          </c:extLst>
        </c:ser>
        <c:ser>
          <c:idx val="1"/>
          <c:order val="1"/>
          <c:invertIfNegative val="1"/>
          <c:cat>
            <c:strRef>
              <c:f>Sheet4!$A$1:$A$6</c:f>
              <c:strCache>
                <c:ptCount val="6"/>
                <c:pt idx="0">
                  <c:v>安徽省</c:v>
                </c:pt>
                <c:pt idx="1">
                  <c:v>浙江省</c:v>
                </c:pt>
                <c:pt idx="2">
                  <c:v>江苏省</c:v>
                </c:pt>
                <c:pt idx="3">
                  <c:v>上海市</c:v>
                </c:pt>
                <c:pt idx="4">
                  <c:v>福建省</c:v>
                </c:pt>
                <c:pt idx="5">
                  <c:v>北京市</c:v>
                </c:pt>
              </c:strCache>
            </c:strRef>
          </c:cat>
          <c:val>
            <c:numRef>
              <c:f>Sheet4!$C$1:$C$6</c:f>
              <c:numCache>
                <c:formatCode>General</c:formatCode>
                <c:ptCount val="6"/>
                <c:pt idx="0">
                  <c:v>0</c:v>
                </c:pt>
              </c:numCache>
            </c:numRef>
          </c:val>
          <c:extLst>
            <c:ext xmlns:c16="http://schemas.microsoft.com/office/drawing/2014/chart" uri="{C3380CC4-5D6E-409C-BE32-E72D297353CC}">
              <c16:uniqueId val="{00000001-1833-452F-981C-FE7E6F77F8B9}"/>
            </c:ext>
          </c:extLst>
        </c:ser>
        <c:ser>
          <c:idx val="2"/>
          <c:order val="2"/>
          <c:invertIfNegative val="1"/>
          <c:cat>
            <c:strRef>
              <c:f>Sheet4!$A$1:$A$6</c:f>
              <c:strCache>
                <c:ptCount val="6"/>
                <c:pt idx="0">
                  <c:v>安徽省</c:v>
                </c:pt>
                <c:pt idx="1">
                  <c:v>浙江省</c:v>
                </c:pt>
                <c:pt idx="2">
                  <c:v>江苏省</c:v>
                </c:pt>
                <c:pt idx="3">
                  <c:v>上海市</c:v>
                </c:pt>
                <c:pt idx="4">
                  <c:v>福建省</c:v>
                </c:pt>
                <c:pt idx="5">
                  <c:v>北京市</c:v>
                </c:pt>
              </c:strCache>
            </c:strRef>
          </c:cat>
          <c:val>
            <c:numRef>
              <c:f>Sheet4!$D$1:$D$6</c:f>
              <c:numCache>
                <c:formatCode>General</c:formatCode>
                <c:ptCount val="6"/>
                <c:pt idx="0">
                  <c:v>193</c:v>
                </c:pt>
              </c:numCache>
            </c:numRef>
          </c:val>
          <c:extLst>
            <c:ext xmlns:c16="http://schemas.microsoft.com/office/drawing/2014/chart" uri="{C3380CC4-5D6E-409C-BE32-E72D297353CC}">
              <c16:uniqueId val="{00000002-1833-452F-981C-FE7E6F77F8B9}"/>
            </c:ext>
          </c:extLst>
        </c:ser>
        <c:dLbls>
          <c:showLegendKey val="0"/>
          <c:showVal val="0"/>
          <c:showCatName val="0"/>
          <c:showSerName val="0"/>
          <c:showPercent val="0"/>
          <c:showBubbleSize val="0"/>
        </c:dLbls>
        <c:gapWidth val="150"/>
        <c:shape val="box"/>
        <c:axId val="398447744"/>
        <c:axId val="398449280"/>
        <c:axId val="0"/>
      </c:bar3DChart>
      <c:catAx>
        <c:axId val="398447744"/>
        <c:scaling>
          <c:orientation val="minMax"/>
        </c:scaling>
        <c:delete val="1"/>
        <c:axPos val="b"/>
        <c:numFmt formatCode="General" sourceLinked="0"/>
        <c:majorTickMark val="cross"/>
        <c:minorTickMark val="cross"/>
        <c:tickLblPos val="nextTo"/>
        <c:crossAx val="398449280"/>
        <c:crosses val="autoZero"/>
        <c:auto val="1"/>
        <c:lblAlgn val="ctr"/>
        <c:lblOffset val="100"/>
        <c:noMultiLvlLbl val="1"/>
      </c:catAx>
      <c:valAx>
        <c:axId val="398449280"/>
        <c:scaling>
          <c:orientation val="minMax"/>
        </c:scaling>
        <c:delete val="1"/>
        <c:axPos val="l"/>
        <c:majorGridlines/>
        <c:numFmt formatCode="General" sourceLinked="1"/>
        <c:majorTickMark val="cross"/>
        <c:minorTickMark val="cross"/>
        <c:tickLblPos val="nextTo"/>
        <c:crossAx val="398447744"/>
        <c:crosses val="autoZero"/>
        <c:crossBetween val="between"/>
      </c:valAx>
    </c:plotArea>
    <c:plotVisOnly val="1"/>
    <c:dispBlanksAs val="zero"/>
    <c:showDLblsOverMax val="1"/>
  </c:chart>
  <c:externalData r:id="rId1">
    <c:autoUpdate val="1"/>
  </c:externalData>
  <c:userShapes r:id="rId2"/>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en-US" altLang="zh-CN"/>
              <a:t>2019</a:t>
            </a:r>
            <a:r>
              <a:rPr lang="zh-CN" altLang="en-US"/>
              <a:t>年旅游系本科毕业生就业所在省份</a:t>
            </a:r>
          </a:p>
        </c:rich>
      </c:tx>
      <c:overlay val="0"/>
      <c:spPr>
        <a:noFill/>
        <a:ln>
          <a:noFill/>
        </a:ln>
        <a:effectLst/>
      </c:spPr>
    </c:title>
    <c:autoTitleDeleted val="0"/>
    <c:plotArea>
      <c:layout/>
      <c:barChart>
        <c:barDir val="bar"/>
        <c:grouping val="clustered"/>
        <c:varyColors val="0"/>
        <c:ser>
          <c:idx val="0"/>
          <c:order val="0"/>
          <c:spPr>
            <a:solidFill>
              <a:srgbClr val="4472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A6A6A6">
                          <a:lumMod val="35000"/>
                          <a:lumOff val="65000"/>
                        </a:srgbClr>
                      </a:solidFill>
                      <a:round/>
                    </a:ln>
                    <a:effectLst/>
                  </c:spPr>
                </c15:leaderLines>
              </c:ext>
            </c:extLst>
          </c:dLbls>
          <c:cat>
            <c:strRef>
              <c:f>Sheet1!$D$1:$T$1</c:f>
              <c:strCache>
                <c:ptCount val="17"/>
                <c:pt idx="0">
                  <c:v>安徽</c:v>
                </c:pt>
                <c:pt idx="1">
                  <c:v>重庆</c:v>
                </c:pt>
                <c:pt idx="2">
                  <c:v>浙江</c:v>
                </c:pt>
                <c:pt idx="3">
                  <c:v>河北</c:v>
                </c:pt>
                <c:pt idx="4">
                  <c:v>山东</c:v>
                </c:pt>
                <c:pt idx="5">
                  <c:v>湖北</c:v>
                </c:pt>
                <c:pt idx="6">
                  <c:v>上海</c:v>
                </c:pt>
                <c:pt idx="7">
                  <c:v>河南</c:v>
                </c:pt>
                <c:pt idx="8">
                  <c:v>湖南</c:v>
                </c:pt>
                <c:pt idx="9">
                  <c:v>海南</c:v>
                </c:pt>
                <c:pt idx="10">
                  <c:v>云南</c:v>
                </c:pt>
                <c:pt idx="11">
                  <c:v>北京</c:v>
                </c:pt>
                <c:pt idx="12">
                  <c:v>江苏</c:v>
                </c:pt>
                <c:pt idx="13">
                  <c:v>陕西</c:v>
                </c:pt>
                <c:pt idx="14">
                  <c:v>山西</c:v>
                </c:pt>
                <c:pt idx="15">
                  <c:v>广东</c:v>
                </c:pt>
                <c:pt idx="16">
                  <c:v>江西</c:v>
                </c:pt>
              </c:strCache>
            </c:strRef>
          </c:cat>
          <c:val>
            <c:numRef>
              <c:f>Sheet1!$D$2:$T$2</c:f>
              <c:numCache>
                <c:formatCode>General</c:formatCode>
                <c:ptCount val="17"/>
                <c:pt idx="0">
                  <c:v>119</c:v>
                </c:pt>
                <c:pt idx="1">
                  <c:v>4</c:v>
                </c:pt>
                <c:pt idx="2">
                  <c:v>21</c:v>
                </c:pt>
                <c:pt idx="3">
                  <c:v>1</c:v>
                </c:pt>
                <c:pt idx="4">
                  <c:v>5</c:v>
                </c:pt>
                <c:pt idx="5">
                  <c:v>5</c:v>
                </c:pt>
                <c:pt idx="6">
                  <c:v>13</c:v>
                </c:pt>
                <c:pt idx="7">
                  <c:v>1</c:v>
                </c:pt>
                <c:pt idx="8">
                  <c:v>4</c:v>
                </c:pt>
                <c:pt idx="9">
                  <c:v>2</c:v>
                </c:pt>
                <c:pt idx="10">
                  <c:v>2</c:v>
                </c:pt>
                <c:pt idx="11">
                  <c:v>1</c:v>
                </c:pt>
                <c:pt idx="12">
                  <c:v>4</c:v>
                </c:pt>
                <c:pt idx="13">
                  <c:v>2</c:v>
                </c:pt>
                <c:pt idx="14">
                  <c:v>1</c:v>
                </c:pt>
                <c:pt idx="15">
                  <c:v>7</c:v>
                </c:pt>
                <c:pt idx="16">
                  <c:v>1</c:v>
                </c:pt>
              </c:numCache>
            </c:numRef>
          </c:val>
          <c:extLst>
            <c:ext xmlns:c16="http://schemas.microsoft.com/office/drawing/2014/chart" uri="{C3380CC4-5D6E-409C-BE32-E72D297353CC}">
              <c16:uniqueId val="{00000000-FD6D-4EB5-BAC2-84A1458C9BD4}"/>
            </c:ext>
          </c:extLst>
        </c:ser>
        <c:dLbls>
          <c:showLegendKey val="0"/>
          <c:showVal val="1"/>
          <c:showCatName val="0"/>
          <c:showSerName val="0"/>
          <c:showPercent val="0"/>
          <c:showBubbleSize val="0"/>
        </c:dLbls>
        <c:gapWidth val="182"/>
        <c:axId val="419690752"/>
        <c:axId val="420852864"/>
      </c:barChart>
      <c:catAx>
        <c:axId val="419690752"/>
        <c:scaling>
          <c:orientation val="minMax"/>
        </c:scaling>
        <c:delete val="0"/>
        <c:axPos val="l"/>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0852864"/>
        <c:crosses val="autoZero"/>
        <c:auto val="1"/>
        <c:lblAlgn val="ctr"/>
        <c:lblOffset val="100"/>
        <c:noMultiLvlLbl val="0"/>
      </c:catAx>
      <c:valAx>
        <c:axId val="420852864"/>
        <c:scaling>
          <c:orientation val="minMax"/>
        </c:scaling>
        <c:delete val="0"/>
        <c:axPos val="b"/>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19690752"/>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endParaRPr lang="zh-CN"/>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en-US" altLang="zh-CN"/>
              <a:t>2019</a:t>
            </a:r>
            <a:r>
              <a:rPr lang="zh-CN" altLang="en-US"/>
              <a:t>年旅游系专科毕业生就业所在省份</a:t>
            </a:r>
          </a:p>
        </c:rich>
      </c:tx>
      <c:overlay val="0"/>
      <c:spPr>
        <a:noFill/>
        <a:ln>
          <a:noFill/>
        </a:ln>
        <a:effectLst/>
      </c:spPr>
    </c:title>
    <c:autoTitleDeleted val="0"/>
    <c:plotArea>
      <c:layout/>
      <c:barChart>
        <c:barDir val="col"/>
        <c:grouping val="clustered"/>
        <c:varyColors val="0"/>
        <c:ser>
          <c:idx val="0"/>
          <c:order val="0"/>
          <c:spPr>
            <a:solidFill>
              <a:srgbClr val="4472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A6A6A6">
                          <a:lumMod val="35000"/>
                          <a:lumOff val="65000"/>
                        </a:srgbClr>
                      </a:solidFill>
                      <a:round/>
                    </a:ln>
                    <a:effectLst/>
                  </c:spPr>
                </c15:leaderLines>
              </c:ext>
            </c:extLst>
          </c:dLbls>
          <c:cat>
            <c:strRef>
              <c:f>Sheet1!$C$1:$F$1</c:f>
              <c:strCache>
                <c:ptCount val="4"/>
                <c:pt idx="0">
                  <c:v>安徽</c:v>
                </c:pt>
                <c:pt idx="1">
                  <c:v>江苏</c:v>
                </c:pt>
                <c:pt idx="2">
                  <c:v>北京</c:v>
                </c:pt>
                <c:pt idx="3">
                  <c:v>天津</c:v>
                </c:pt>
              </c:strCache>
            </c:strRef>
          </c:cat>
          <c:val>
            <c:numRef>
              <c:f>Sheet1!$C$2:$F$2</c:f>
              <c:numCache>
                <c:formatCode>General</c:formatCode>
                <c:ptCount val="4"/>
                <c:pt idx="0">
                  <c:v>38</c:v>
                </c:pt>
                <c:pt idx="1">
                  <c:v>3</c:v>
                </c:pt>
                <c:pt idx="2">
                  <c:v>1</c:v>
                </c:pt>
                <c:pt idx="3">
                  <c:v>2</c:v>
                </c:pt>
              </c:numCache>
            </c:numRef>
          </c:val>
          <c:extLst>
            <c:ext xmlns:c16="http://schemas.microsoft.com/office/drawing/2014/chart" uri="{C3380CC4-5D6E-409C-BE32-E72D297353CC}">
              <c16:uniqueId val="{00000000-5962-4072-B83A-1424F7855F8E}"/>
            </c:ext>
          </c:extLst>
        </c:ser>
        <c:dLbls>
          <c:showLegendKey val="0"/>
          <c:showVal val="1"/>
          <c:showCatName val="0"/>
          <c:showSerName val="0"/>
          <c:showPercent val="0"/>
          <c:showBubbleSize val="0"/>
        </c:dLbls>
        <c:gapWidth val="219"/>
        <c:overlap val="-27"/>
        <c:axId val="421978112"/>
        <c:axId val="421980800"/>
      </c:barChart>
      <c:catAx>
        <c:axId val="421978112"/>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1980800"/>
        <c:crosses val="autoZero"/>
        <c:auto val="1"/>
        <c:lblAlgn val="ctr"/>
        <c:lblOffset val="100"/>
        <c:noMultiLvlLbl val="0"/>
      </c:catAx>
      <c:valAx>
        <c:axId val="421980800"/>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1978112"/>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endParaRPr lang="zh-CN"/>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1"/>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mn-lt"/>
                <a:ea typeface="+mn-ea"/>
                <a:cs typeface="+mn-cs"/>
              </a:defRPr>
            </a:pPr>
            <a:r>
              <a:rPr lang="zh-CN" altLang="en-US"/>
              <a:t>相关培养能力要素比例（</a:t>
            </a:r>
            <a:r>
              <a:rPr lang="en-US" altLang="zh-CN"/>
              <a:t>%</a:t>
            </a:r>
            <a:r>
              <a:rPr lang="zh-CN" altLang="en-US"/>
              <a:t>）</a:t>
            </a:r>
          </a:p>
        </c:rich>
      </c:tx>
      <c:overlay val="1"/>
    </c:title>
    <c:autoTitleDeleted val="0"/>
    <c:plotArea>
      <c:layout/>
      <c:barChart>
        <c:barDir val="col"/>
        <c:grouping val="stacked"/>
        <c:varyColors val="1"/>
        <c:ser>
          <c:idx val="0"/>
          <c:order val="0"/>
          <c:tx>
            <c:strRef>
              <c:f>Sheet1!$A$2</c:f>
              <c:strCache>
                <c:ptCount val="1"/>
                <c:pt idx="0">
                  <c:v>比例（%）</c:v>
                </c:pt>
              </c:strCache>
            </c:strRef>
          </c:tx>
          <c:invertIfNegative val="1"/>
          <c:dPt>
            <c:idx val="0"/>
            <c:invertIfNegative val="1"/>
            <c:bubble3D val="0"/>
            <c:extLst>
              <c:ext xmlns:c16="http://schemas.microsoft.com/office/drawing/2014/chart" uri="{C3380CC4-5D6E-409C-BE32-E72D297353CC}">
                <c16:uniqueId val="{00000000-EB81-418D-A6E2-006504FC353E}"/>
              </c:ext>
            </c:extLst>
          </c:dPt>
          <c:dPt>
            <c:idx val="1"/>
            <c:invertIfNegative val="1"/>
            <c:bubble3D val="0"/>
            <c:extLst>
              <c:ext xmlns:c16="http://schemas.microsoft.com/office/drawing/2014/chart" uri="{C3380CC4-5D6E-409C-BE32-E72D297353CC}">
                <c16:uniqueId val="{00000001-EB81-418D-A6E2-006504FC353E}"/>
              </c:ext>
            </c:extLst>
          </c:dPt>
          <c:dPt>
            <c:idx val="2"/>
            <c:invertIfNegative val="1"/>
            <c:bubble3D val="0"/>
            <c:extLst>
              <c:ext xmlns:c16="http://schemas.microsoft.com/office/drawing/2014/chart" uri="{C3380CC4-5D6E-409C-BE32-E72D297353CC}">
                <c16:uniqueId val="{00000002-EB81-418D-A6E2-006504FC353E}"/>
              </c:ext>
            </c:extLst>
          </c:dPt>
          <c:dPt>
            <c:idx val="3"/>
            <c:invertIfNegative val="1"/>
            <c:bubble3D val="0"/>
            <c:extLst>
              <c:ext xmlns:c16="http://schemas.microsoft.com/office/drawing/2014/chart" uri="{C3380CC4-5D6E-409C-BE32-E72D297353CC}">
                <c16:uniqueId val="{00000003-EB81-418D-A6E2-006504FC353E}"/>
              </c:ext>
            </c:extLst>
          </c:dPt>
          <c:dPt>
            <c:idx val="4"/>
            <c:invertIfNegative val="1"/>
            <c:bubble3D val="0"/>
            <c:extLst>
              <c:ext xmlns:c16="http://schemas.microsoft.com/office/drawing/2014/chart" uri="{C3380CC4-5D6E-409C-BE32-E72D297353CC}">
                <c16:uniqueId val="{00000004-EB81-418D-A6E2-006504FC353E}"/>
              </c:ext>
            </c:extLst>
          </c:dPt>
          <c:dPt>
            <c:idx val="5"/>
            <c:invertIfNegative val="1"/>
            <c:bubble3D val="0"/>
            <c:extLst>
              <c:ext xmlns:c16="http://schemas.microsoft.com/office/drawing/2014/chart" uri="{C3380CC4-5D6E-409C-BE32-E72D297353CC}">
                <c16:uniqueId val="{00000005-EB81-418D-A6E2-006504FC353E}"/>
              </c:ext>
            </c:extLst>
          </c:dPt>
          <c:dPt>
            <c:idx val="6"/>
            <c:invertIfNegative val="1"/>
            <c:bubble3D val="0"/>
            <c:extLst>
              <c:ext xmlns:c16="http://schemas.microsoft.com/office/drawing/2014/chart" uri="{C3380CC4-5D6E-409C-BE32-E72D297353CC}">
                <c16:uniqueId val="{00000006-EB81-418D-A6E2-006504FC353E}"/>
              </c:ext>
            </c:extLst>
          </c:dPt>
          <c:cat>
            <c:strRef>
              <c:f>Sheet1!$B$1:$H$1</c:f>
              <c:strCache>
                <c:ptCount val="7"/>
                <c:pt idx="0">
                  <c:v>专业理论知识</c:v>
                </c:pt>
                <c:pt idx="1">
                  <c:v>实际应用能力</c:v>
                </c:pt>
                <c:pt idx="2">
                  <c:v>人际交往能力</c:v>
                </c:pt>
                <c:pt idx="3">
                  <c:v>团队合作能力</c:v>
                </c:pt>
                <c:pt idx="4">
                  <c:v>相关工作经验</c:v>
                </c:pt>
                <c:pt idx="5">
                  <c:v>职业道德品质</c:v>
                </c:pt>
                <c:pt idx="6">
                  <c:v>其他</c:v>
                </c:pt>
              </c:strCache>
            </c:strRef>
          </c:cat>
          <c:val>
            <c:numRef>
              <c:f>Sheet1!$B$2:$H$2</c:f>
              <c:numCache>
                <c:formatCode>General</c:formatCode>
                <c:ptCount val="7"/>
                <c:pt idx="0">
                  <c:v>34.200000000000003</c:v>
                </c:pt>
                <c:pt idx="1">
                  <c:v>59.6</c:v>
                </c:pt>
                <c:pt idx="2">
                  <c:v>46.5</c:v>
                </c:pt>
                <c:pt idx="3">
                  <c:v>42.3</c:v>
                </c:pt>
                <c:pt idx="4">
                  <c:v>52.7</c:v>
                </c:pt>
                <c:pt idx="5">
                  <c:v>59.8</c:v>
                </c:pt>
                <c:pt idx="6">
                  <c:v>8.1999999999999993</c:v>
                </c:pt>
              </c:numCache>
            </c:numRef>
          </c:val>
          <c:extLst>
            <c:ext xmlns:c16="http://schemas.microsoft.com/office/drawing/2014/chart" uri="{C3380CC4-5D6E-409C-BE32-E72D297353CC}">
              <c16:uniqueId val="{00000007-EB81-418D-A6E2-006504FC353E}"/>
            </c:ext>
          </c:extLst>
        </c:ser>
        <c:dLbls>
          <c:showLegendKey val="0"/>
          <c:showVal val="0"/>
          <c:showCatName val="0"/>
          <c:showSerName val="0"/>
          <c:showPercent val="0"/>
          <c:showBubbleSize val="0"/>
        </c:dLbls>
        <c:gapWidth val="150"/>
        <c:overlap val="100"/>
        <c:axId val="422136832"/>
        <c:axId val="422150912"/>
      </c:barChart>
      <c:catAx>
        <c:axId val="422136832"/>
        <c:scaling>
          <c:orientation val="minMax"/>
        </c:scaling>
        <c:delete val="1"/>
        <c:axPos val="b"/>
        <c:numFmt formatCode="General" sourceLinked="0"/>
        <c:majorTickMark val="cross"/>
        <c:minorTickMark val="cross"/>
        <c:tickLblPos val="nextTo"/>
        <c:crossAx val="422150912"/>
        <c:crosses val="autoZero"/>
        <c:auto val="1"/>
        <c:lblAlgn val="ctr"/>
        <c:lblOffset val="100"/>
        <c:noMultiLvlLbl val="1"/>
      </c:catAx>
      <c:valAx>
        <c:axId val="422150912"/>
        <c:scaling>
          <c:orientation val="minMax"/>
        </c:scaling>
        <c:delete val="1"/>
        <c:axPos val="l"/>
        <c:majorGridlines/>
        <c:numFmt formatCode="General" sourceLinked="1"/>
        <c:majorTickMark val="cross"/>
        <c:minorTickMark val="cross"/>
        <c:tickLblPos val="nextTo"/>
        <c:crossAx val="422136832"/>
        <c:crosses val="autoZero"/>
        <c:crossBetween val="between"/>
      </c:valAx>
    </c:plotArea>
    <c:legend>
      <c:legendPos val="r"/>
      <c:overlay val="1"/>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endParaRPr lang="zh-CN"/>
        </a:p>
      </c:txPr>
    </c:legend>
    <c:plotVisOnly val="1"/>
    <c:dispBlanksAs val="zero"/>
    <c:showDLblsOverMax val="1"/>
  </c:chart>
  <c:txPr>
    <a:bodyPr/>
    <a:lstStyle/>
    <a:p>
      <a:pPr>
        <a:defRPr lang="zh-CN"/>
      </a:pPr>
      <a:endParaRPr lang="zh-CN"/>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zh-CN" altLang="en-US"/>
              <a:t>本专业本科毕业生城乡规划管理岗位就业数据图</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规划制图</c:v>
                </c:pt>
              </c:strCache>
            </c:strRef>
          </c:tx>
          <c:spPr>
            <a:solidFill>
              <a:srgbClr val="4F81BD"/>
            </a:solidFill>
            <a:ln>
              <a:noFill/>
            </a:ln>
            <a:effectLst/>
          </c:spPr>
          <c:invertIfNegative val="0"/>
          <c:cat>
            <c:strRef>
              <c:f>Sheet1!$A$2</c:f>
              <c:strCache>
                <c:ptCount val="1"/>
                <c:pt idx="0">
                  <c:v>类别 </c:v>
                </c:pt>
              </c:strCache>
            </c:strRef>
          </c:cat>
          <c:val>
            <c:numRef>
              <c:f>Sheet1!$B$2</c:f>
              <c:numCache>
                <c:formatCode>General</c:formatCode>
                <c:ptCount val="1"/>
                <c:pt idx="0">
                  <c:v>72</c:v>
                </c:pt>
              </c:numCache>
            </c:numRef>
          </c:val>
          <c:extLst>
            <c:ext xmlns:c16="http://schemas.microsoft.com/office/drawing/2014/chart" uri="{C3380CC4-5D6E-409C-BE32-E72D297353CC}">
              <c16:uniqueId val="{00000000-AF81-476B-A173-4C7065F7C604}"/>
            </c:ext>
          </c:extLst>
        </c:ser>
        <c:ser>
          <c:idx val="1"/>
          <c:order val="1"/>
          <c:tx>
            <c:strRef>
              <c:f>Sheet1!$C$1</c:f>
              <c:strCache>
                <c:ptCount val="1"/>
                <c:pt idx="0">
                  <c:v>数据采集、录入、分析、表达</c:v>
                </c:pt>
              </c:strCache>
            </c:strRef>
          </c:tx>
          <c:spPr>
            <a:solidFill>
              <a:srgbClr val="C0504D"/>
            </a:solidFill>
            <a:ln>
              <a:noFill/>
            </a:ln>
            <a:effectLst/>
          </c:spPr>
          <c:invertIfNegative val="0"/>
          <c:cat>
            <c:strRef>
              <c:f>Sheet1!$A$2</c:f>
              <c:strCache>
                <c:ptCount val="1"/>
                <c:pt idx="0">
                  <c:v>类别 </c:v>
                </c:pt>
              </c:strCache>
            </c:strRef>
          </c:cat>
          <c:val>
            <c:numRef>
              <c:f>Sheet1!$C$2</c:f>
              <c:numCache>
                <c:formatCode>General</c:formatCode>
                <c:ptCount val="1"/>
                <c:pt idx="0">
                  <c:v>132</c:v>
                </c:pt>
              </c:numCache>
            </c:numRef>
          </c:val>
          <c:extLst>
            <c:ext xmlns:c16="http://schemas.microsoft.com/office/drawing/2014/chart" uri="{C3380CC4-5D6E-409C-BE32-E72D297353CC}">
              <c16:uniqueId val="{00000001-AF81-476B-A173-4C7065F7C604}"/>
            </c:ext>
          </c:extLst>
        </c:ser>
        <c:ser>
          <c:idx val="2"/>
          <c:order val="2"/>
          <c:tx>
            <c:strRef>
              <c:f>Sheet1!$D$1</c:f>
              <c:strCache>
                <c:ptCount val="1"/>
                <c:pt idx="0">
                  <c:v>土地利用管理</c:v>
                </c:pt>
              </c:strCache>
            </c:strRef>
          </c:tx>
          <c:spPr>
            <a:solidFill>
              <a:srgbClr val="9BBB59"/>
            </a:solidFill>
            <a:ln>
              <a:noFill/>
            </a:ln>
            <a:effectLst/>
          </c:spPr>
          <c:invertIfNegative val="0"/>
          <c:cat>
            <c:strRef>
              <c:f>Sheet1!$A$2</c:f>
              <c:strCache>
                <c:ptCount val="1"/>
                <c:pt idx="0">
                  <c:v>类别 </c:v>
                </c:pt>
              </c:strCache>
            </c:strRef>
          </c:cat>
          <c:val>
            <c:numRef>
              <c:f>Sheet1!$D$2</c:f>
              <c:numCache>
                <c:formatCode>General</c:formatCode>
                <c:ptCount val="1"/>
                <c:pt idx="0">
                  <c:v>59</c:v>
                </c:pt>
              </c:numCache>
            </c:numRef>
          </c:val>
          <c:extLst>
            <c:ext xmlns:c16="http://schemas.microsoft.com/office/drawing/2014/chart" uri="{C3380CC4-5D6E-409C-BE32-E72D297353CC}">
              <c16:uniqueId val="{00000002-AF81-476B-A173-4C7065F7C604}"/>
            </c:ext>
          </c:extLst>
        </c:ser>
        <c:ser>
          <c:idx val="3"/>
          <c:order val="3"/>
          <c:tx>
            <c:strRef>
              <c:f>Sheet1!$E$1</c:f>
              <c:strCache>
                <c:ptCount val="1"/>
                <c:pt idx="0">
                  <c:v>资源环境规划管理</c:v>
                </c:pt>
              </c:strCache>
            </c:strRef>
          </c:tx>
          <c:spPr>
            <a:solidFill>
              <a:srgbClr val="8064A2"/>
            </a:solidFill>
            <a:ln>
              <a:noFill/>
            </a:ln>
            <a:effectLst/>
          </c:spPr>
          <c:invertIfNegative val="0"/>
          <c:cat>
            <c:strRef>
              <c:f>Sheet1!$A$2</c:f>
              <c:strCache>
                <c:ptCount val="1"/>
                <c:pt idx="0">
                  <c:v>类别 </c:v>
                </c:pt>
              </c:strCache>
            </c:strRef>
          </c:cat>
          <c:val>
            <c:numRef>
              <c:f>Sheet1!$E$2</c:f>
              <c:numCache>
                <c:formatCode>General</c:formatCode>
                <c:ptCount val="1"/>
                <c:pt idx="0">
                  <c:v>71</c:v>
                </c:pt>
              </c:numCache>
            </c:numRef>
          </c:val>
          <c:extLst>
            <c:ext xmlns:c16="http://schemas.microsoft.com/office/drawing/2014/chart" uri="{C3380CC4-5D6E-409C-BE32-E72D297353CC}">
              <c16:uniqueId val="{00000003-AF81-476B-A173-4C7065F7C604}"/>
            </c:ext>
          </c:extLst>
        </c:ser>
        <c:ser>
          <c:idx val="4"/>
          <c:order val="4"/>
          <c:tx>
            <c:strRef>
              <c:f>Sheet1!$F$1</c:f>
              <c:strCache>
                <c:ptCount val="1"/>
                <c:pt idx="0">
                  <c:v>生态规划管理</c:v>
                </c:pt>
              </c:strCache>
            </c:strRef>
          </c:tx>
          <c:spPr>
            <a:solidFill>
              <a:srgbClr val="4BACC6"/>
            </a:solidFill>
            <a:ln>
              <a:noFill/>
            </a:ln>
            <a:effectLst/>
          </c:spPr>
          <c:invertIfNegative val="0"/>
          <c:cat>
            <c:strRef>
              <c:f>Sheet1!$A$2</c:f>
              <c:strCache>
                <c:ptCount val="1"/>
                <c:pt idx="0">
                  <c:v>类别 </c:v>
                </c:pt>
              </c:strCache>
            </c:strRef>
          </c:cat>
          <c:val>
            <c:numRef>
              <c:f>Sheet1!$F$2</c:f>
              <c:numCache>
                <c:formatCode>General</c:formatCode>
                <c:ptCount val="1"/>
                <c:pt idx="0">
                  <c:v>25</c:v>
                </c:pt>
              </c:numCache>
            </c:numRef>
          </c:val>
          <c:extLst>
            <c:ext xmlns:c16="http://schemas.microsoft.com/office/drawing/2014/chart" uri="{C3380CC4-5D6E-409C-BE32-E72D297353CC}">
              <c16:uniqueId val="{00000004-AF81-476B-A173-4C7065F7C604}"/>
            </c:ext>
          </c:extLst>
        </c:ser>
        <c:ser>
          <c:idx val="5"/>
          <c:order val="5"/>
          <c:tx>
            <c:strRef>
              <c:f>Sheet1!$G$1</c:f>
              <c:strCache>
                <c:ptCount val="1"/>
                <c:pt idx="0">
                  <c:v>城乡规划管理</c:v>
                </c:pt>
              </c:strCache>
            </c:strRef>
          </c:tx>
          <c:spPr>
            <a:solidFill>
              <a:srgbClr val="F79646"/>
            </a:solidFill>
            <a:ln>
              <a:noFill/>
            </a:ln>
            <a:effectLst/>
          </c:spPr>
          <c:invertIfNegative val="0"/>
          <c:cat>
            <c:strRef>
              <c:f>Sheet1!$A$2</c:f>
              <c:strCache>
                <c:ptCount val="1"/>
                <c:pt idx="0">
                  <c:v>类别 </c:v>
                </c:pt>
              </c:strCache>
            </c:strRef>
          </c:cat>
          <c:val>
            <c:numRef>
              <c:f>Sheet1!$G$2</c:f>
              <c:numCache>
                <c:formatCode>General</c:formatCode>
                <c:ptCount val="1"/>
                <c:pt idx="0">
                  <c:v>8</c:v>
                </c:pt>
              </c:numCache>
            </c:numRef>
          </c:val>
          <c:extLst>
            <c:ext xmlns:c16="http://schemas.microsoft.com/office/drawing/2014/chart" uri="{C3380CC4-5D6E-409C-BE32-E72D297353CC}">
              <c16:uniqueId val="{00000005-AF81-476B-A173-4C7065F7C604}"/>
            </c:ext>
          </c:extLst>
        </c:ser>
        <c:dLbls>
          <c:showLegendKey val="0"/>
          <c:showVal val="0"/>
          <c:showCatName val="0"/>
          <c:showSerName val="0"/>
          <c:showPercent val="0"/>
          <c:showBubbleSize val="0"/>
        </c:dLbls>
        <c:gapWidth val="219"/>
        <c:overlap val="-27"/>
        <c:axId val="424100608"/>
        <c:axId val="424102144"/>
      </c:barChart>
      <c:catAx>
        <c:axId val="424100608"/>
        <c:scaling>
          <c:orientation val="minMax"/>
        </c:scaling>
        <c:delete val="0"/>
        <c:axPos val="b"/>
        <c:numFmt formatCode="General" sourceLinked="0"/>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4102144"/>
        <c:crosses val="autoZero"/>
        <c:auto val="1"/>
        <c:lblAlgn val="ctr"/>
        <c:lblOffset val="100"/>
        <c:noMultiLvlLbl val="0"/>
      </c:catAx>
      <c:valAx>
        <c:axId val="424102144"/>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4100608"/>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endParaRPr lang="zh-CN"/>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zh-CN" altLang="en-US"/>
              <a:t>本专业本科毕业生地理信息技术岗位就业数据图</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数据采集</c:v>
                </c:pt>
              </c:strCache>
            </c:strRef>
          </c:tx>
          <c:spPr>
            <a:solidFill>
              <a:srgbClr val="4F81BD"/>
            </a:solidFill>
            <a:ln>
              <a:noFill/>
            </a:ln>
            <a:effectLst/>
          </c:spPr>
          <c:invertIfNegative val="0"/>
          <c:cat>
            <c:strRef>
              <c:f>Sheet1!$A$2</c:f>
              <c:strCache>
                <c:ptCount val="1"/>
                <c:pt idx="0">
                  <c:v>类别</c:v>
                </c:pt>
              </c:strCache>
            </c:strRef>
          </c:cat>
          <c:val>
            <c:numRef>
              <c:f>Sheet1!$B$2</c:f>
              <c:numCache>
                <c:formatCode>General</c:formatCode>
                <c:ptCount val="1"/>
                <c:pt idx="0">
                  <c:v>62</c:v>
                </c:pt>
              </c:numCache>
            </c:numRef>
          </c:val>
          <c:extLst>
            <c:ext xmlns:c16="http://schemas.microsoft.com/office/drawing/2014/chart" uri="{C3380CC4-5D6E-409C-BE32-E72D297353CC}">
              <c16:uniqueId val="{00000000-5918-4C51-A444-E8D0E0939BAF}"/>
            </c:ext>
          </c:extLst>
        </c:ser>
        <c:ser>
          <c:idx val="1"/>
          <c:order val="1"/>
          <c:tx>
            <c:strRef>
              <c:f>Sheet1!$C$1</c:f>
              <c:strCache>
                <c:ptCount val="1"/>
                <c:pt idx="0">
                  <c:v>数据整理</c:v>
                </c:pt>
              </c:strCache>
            </c:strRef>
          </c:tx>
          <c:spPr>
            <a:solidFill>
              <a:srgbClr val="C0504D"/>
            </a:solidFill>
            <a:ln>
              <a:noFill/>
            </a:ln>
            <a:effectLst/>
          </c:spPr>
          <c:invertIfNegative val="0"/>
          <c:cat>
            <c:strRef>
              <c:f>Sheet1!$A$2</c:f>
              <c:strCache>
                <c:ptCount val="1"/>
                <c:pt idx="0">
                  <c:v>类别</c:v>
                </c:pt>
              </c:strCache>
            </c:strRef>
          </c:cat>
          <c:val>
            <c:numRef>
              <c:f>Sheet1!$C$2</c:f>
              <c:numCache>
                <c:formatCode>General</c:formatCode>
                <c:ptCount val="1"/>
                <c:pt idx="0">
                  <c:v>92</c:v>
                </c:pt>
              </c:numCache>
            </c:numRef>
          </c:val>
          <c:extLst>
            <c:ext xmlns:c16="http://schemas.microsoft.com/office/drawing/2014/chart" uri="{C3380CC4-5D6E-409C-BE32-E72D297353CC}">
              <c16:uniqueId val="{00000001-5918-4C51-A444-E8D0E0939BAF}"/>
            </c:ext>
          </c:extLst>
        </c:ser>
        <c:ser>
          <c:idx val="2"/>
          <c:order val="2"/>
          <c:tx>
            <c:strRef>
              <c:f>Sheet1!$D$1</c:f>
              <c:strCache>
                <c:ptCount val="1"/>
                <c:pt idx="0">
                  <c:v>数据录入</c:v>
                </c:pt>
              </c:strCache>
            </c:strRef>
          </c:tx>
          <c:spPr>
            <a:solidFill>
              <a:srgbClr val="9BBB59"/>
            </a:solidFill>
            <a:ln>
              <a:noFill/>
            </a:ln>
            <a:effectLst/>
          </c:spPr>
          <c:invertIfNegative val="0"/>
          <c:cat>
            <c:strRef>
              <c:f>Sheet1!$A$2</c:f>
              <c:strCache>
                <c:ptCount val="1"/>
                <c:pt idx="0">
                  <c:v>类别</c:v>
                </c:pt>
              </c:strCache>
            </c:strRef>
          </c:cat>
          <c:val>
            <c:numRef>
              <c:f>Sheet1!$D$2</c:f>
              <c:numCache>
                <c:formatCode>General</c:formatCode>
                <c:ptCount val="1"/>
                <c:pt idx="0">
                  <c:v>60</c:v>
                </c:pt>
              </c:numCache>
            </c:numRef>
          </c:val>
          <c:extLst>
            <c:ext xmlns:c16="http://schemas.microsoft.com/office/drawing/2014/chart" uri="{C3380CC4-5D6E-409C-BE32-E72D297353CC}">
              <c16:uniqueId val="{00000002-5918-4C51-A444-E8D0E0939BAF}"/>
            </c:ext>
          </c:extLst>
        </c:ser>
        <c:ser>
          <c:idx val="3"/>
          <c:order val="3"/>
          <c:tx>
            <c:strRef>
              <c:f>Sheet1!$E$1</c:f>
              <c:strCache>
                <c:ptCount val="1"/>
                <c:pt idx="0">
                  <c:v>空间分析</c:v>
                </c:pt>
              </c:strCache>
            </c:strRef>
          </c:tx>
          <c:spPr>
            <a:solidFill>
              <a:srgbClr val="8064A2"/>
            </a:solidFill>
            <a:ln>
              <a:noFill/>
            </a:ln>
            <a:effectLst/>
          </c:spPr>
          <c:invertIfNegative val="0"/>
          <c:cat>
            <c:strRef>
              <c:f>Sheet1!$A$2</c:f>
              <c:strCache>
                <c:ptCount val="1"/>
                <c:pt idx="0">
                  <c:v>类别</c:v>
                </c:pt>
              </c:strCache>
            </c:strRef>
          </c:cat>
          <c:val>
            <c:numRef>
              <c:f>Sheet1!$E$2</c:f>
              <c:numCache>
                <c:formatCode>General</c:formatCode>
                <c:ptCount val="1"/>
                <c:pt idx="0">
                  <c:v>80</c:v>
                </c:pt>
              </c:numCache>
            </c:numRef>
          </c:val>
          <c:extLst>
            <c:ext xmlns:c16="http://schemas.microsoft.com/office/drawing/2014/chart" uri="{C3380CC4-5D6E-409C-BE32-E72D297353CC}">
              <c16:uniqueId val="{00000003-5918-4C51-A444-E8D0E0939BAF}"/>
            </c:ext>
          </c:extLst>
        </c:ser>
        <c:ser>
          <c:idx val="4"/>
          <c:order val="4"/>
          <c:tx>
            <c:strRef>
              <c:f>Sheet1!$F$1</c:f>
              <c:strCache>
                <c:ptCount val="1"/>
                <c:pt idx="0">
                  <c:v>编程开发</c:v>
                </c:pt>
              </c:strCache>
            </c:strRef>
          </c:tx>
          <c:spPr>
            <a:solidFill>
              <a:srgbClr val="4BACC6"/>
            </a:solidFill>
            <a:ln>
              <a:noFill/>
            </a:ln>
            <a:effectLst/>
          </c:spPr>
          <c:invertIfNegative val="0"/>
          <c:cat>
            <c:strRef>
              <c:f>Sheet1!$A$2</c:f>
              <c:strCache>
                <c:ptCount val="1"/>
                <c:pt idx="0">
                  <c:v>类别</c:v>
                </c:pt>
              </c:strCache>
            </c:strRef>
          </c:cat>
          <c:val>
            <c:numRef>
              <c:f>Sheet1!$F$2</c:f>
              <c:numCache>
                <c:formatCode>General</c:formatCode>
                <c:ptCount val="1"/>
                <c:pt idx="0">
                  <c:v>0</c:v>
                </c:pt>
              </c:numCache>
            </c:numRef>
          </c:val>
          <c:extLst>
            <c:ext xmlns:c16="http://schemas.microsoft.com/office/drawing/2014/chart" uri="{C3380CC4-5D6E-409C-BE32-E72D297353CC}">
              <c16:uniqueId val="{00000004-5918-4C51-A444-E8D0E0939BAF}"/>
            </c:ext>
          </c:extLst>
        </c:ser>
        <c:ser>
          <c:idx val="5"/>
          <c:order val="5"/>
          <c:tx>
            <c:strRef>
              <c:f>Sheet1!$G$1</c:f>
              <c:strCache>
                <c:ptCount val="1"/>
                <c:pt idx="0">
                  <c:v>遥感测量</c:v>
                </c:pt>
              </c:strCache>
            </c:strRef>
          </c:tx>
          <c:spPr>
            <a:solidFill>
              <a:srgbClr val="F79646"/>
            </a:solidFill>
            <a:ln>
              <a:noFill/>
            </a:ln>
            <a:effectLst/>
          </c:spPr>
          <c:invertIfNegative val="0"/>
          <c:cat>
            <c:strRef>
              <c:f>Sheet1!$A$2</c:f>
              <c:strCache>
                <c:ptCount val="1"/>
                <c:pt idx="0">
                  <c:v>类别</c:v>
                </c:pt>
              </c:strCache>
            </c:strRef>
          </c:cat>
          <c:val>
            <c:numRef>
              <c:f>Sheet1!$G$2</c:f>
              <c:numCache>
                <c:formatCode>General</c:formatCode>
                <c:ptCount val="1"/>
                <c:pt idx="0">
                  <c:v>40</c:v>
                </c:pt>
              </c:numCache>
            </c:numRef>
          </c:val>
          <c:extLst>
            <c:ext xmlns:c16="http://schemas.microsoft.com/office/drawing/2014/chart" uri="{C3380CC4-5D6E-409C-BE32-E72D297353CC}">
              <c16:uniqueId val="{00000005-5918-4C51-A444-E8D0E0939BAF}"/>
            </c:ext>
          </c:extLst>
        </c:ser>
        <c:dLbls>
          <c:showLegendKey val="0"/>
          <c:showVal val="0"/>
          <c:showCatName val="0"/>
          <c:showSerName val="0"/>
          <c:showPercent val="0"/>
          <c:showBubbleSize val="0"/>
        </c:dLbls>
        <c:gapWidth val="219"/>
        <c:overlap val="-27"/>
        <c:axId val="425175296"/>
        <c:axId val="425181184"/>
      </c:barChart>
      <c:catAx>
        <c:axId val="425175296"/>
        <c:scaling>
          <c:orientation val="minMax"/>
        </c:scaling>
        <c:delete val="0"/>
        <c:axPos val="b"/>
        <c:numFmt formatCode="General" sourceLinked="0"/>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5181184"/>
        <c:crosses val="autoZero"/>
        <c:auto val="1"/>
        <c:lblAlgn val="ctr"/>
        <c:lblOffset val="100"/>
        <c:noMultiLvlLbl val="0"/>
      </c:catAx>
      <c:valAx>
        <c:axId val="425181184"/>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crossAx val="425175296"/>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endParaRPr lang="zh-CN"/>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cat>
            <c:strRef>
              <c:f>Sheet1!$A$1:$A$5</c:f>
              <c:strCache>
                <c:ptCount val="5"/>
                <c:pt idx="0">
                  <c:v>国有企业</c:v>
                </c:pt>
                <c:pt idx="1">
                  <c:v>其他企业</c:v>
                </c:pt>
                <c:pt idx="2">
                  <c:v>三资企业</c:v>
                </c:pt>
                <c:pt idx="3">
                  <c:v>机关</c:v>
                </c:pt>
                <c:pt idx="4">
                  <c:v>其他事业单位</c:v>
                </c:pt>
              </c:strCache>
            </c:strRef>
          </c:cat>
          <c:val>
            <c:numRef>
              <c:f>Sheet1!$B$1:$B$5</c:f>
              <c:numCache>
                <c:formatCode>General</c:formatCode>
                <c:ptCount val="5"/>
                <c:pt idx="0">
                  <c:v>187</c:v>
                </c:pt>
                <c:pt idx="1">
                  <c:v>165</c:v>
                </c:pt>
                <c:pt idx="2">
                  <c:v>5</c:v>
                </c:pt>
                <c:pt idx="3">
                  <c:v>1</c:v>
                </c:pt>
                <c:pt idx="4">
                  <c:v>1</c:v>
                </c:pt>
              </c:numCache>
            </c:numRef>
          </c:val>
          <c:extLst>
            <c:ext xmlns:c16="http://schemas.microsoft.com/office/drawing/2014/chart" uri="{C3380CC4-5D6E-409C-BE32-E72D297353CC}">
              <c16:uniqueId val="{00000000-68C8-4A7D-B6B1-112379207C00}"/>
            </c:ext>
          </c:extLst>
        </c:ser>
        <c:dLbls>
          <c:showLegendKey val="0"/>
          <c:showVal val="0"/>
          <c:showCatName val="0"/>
          <c:showSerName val="0"/>
          <c:showPercent val="0"/>
          <c:showBubbleSize val="0"/>
        </c:dLbls>
        <c:gapWidth val="150"/>
        <c:shape val="box"/>
        <c:axId val="398457088"/>
        <c:axId val="398540800"/>
        <c:axId val="0"/>
      </c:bar3DChart>
      <c:catAx>
        <c:axId val="398457088"/>
        <c:scaling>
          <c:orientation val="minMax"/>
        </c:scaling>
        <c:delete val="1"/>
        <c:axPos val="b"/>
        <c:numFmt formatCode="General" sourceLinked="0"/>
        <c:majorTickMark val="cross"/>
        <c:minorTickMark val="cross"/>
        <c:tickLblPos val="nextTo"/>
        <c:crossAx val="398540800"/>
        <c:crosses val="autoZero"/>
        <c:auto val="1"/>
        <c:lblAlgn val="ctr"/>
        <c:lblOffset val="100"/>
        <c:noMultiLvlLbl val="1"/>
      </c:catAx>
      <c:valAx>
        <c:axId val="398540800"/>
        <c:scaling>
          <c:orientation val="minMax"/>
        </c:scaling>
        <c:delete val="1"/>
        <c:axPos val="l"/>
        <c:majorGridlines/>
        <c:numFmt formatCode="General" sourceLinked="1"/>
        <c:majorTickMark val="cross"/>
        <c:minorTickMark val="cross"/>
        <c:tickLblPos val="nextTo"/>
        <c:crossAx val="398457088"/>
        <c:crosses val="autoZero"/>
        <c:crossBetween val="between"/>
      </c:valAx>
    </c:plotArea>
    <c:plotVisOnly val="1"/>
    <c:dispBlanksAs val="zero"/>
    <c:showDLblsOverMax val="1"/>
  </c:chart>
  <c:externalData r:id="rId1">
    <c:autoUpdate val="1"/>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zh-CN"/>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cat>
            <c:strRef>
              <c:f>Sheet2!$A$1:$A$6</c:f>
              <c:strCache>
                <c:ptCount val="6"/>
                <c:pt idx="0">
                  <c:v>建筑业</c:v>
                </c:pt>
                <c:pt idx="1">
                  <c:v>批发和零售业</c:v>
                </c:pt>
                <c:pt idx="2">
                  <c:v>房地产业</c:v>
                </c:pt>
                <c:pt idx="3">
                  <c:v>教育</c:v>
                </c:pt>
                <c:pt idx="4">
                  <c:v>信息传输、软件和信息技术服务业</c:v>
                </c:pt>
                <c:pt idx="5">
                  <c:v>科学研究和技术服务业</c:v>
                </c:pt>
              </c:strCache>
            </c:strRef>
          </c:cat>
          <c:val>
            <c:numRef>
              <c:f>Sheet2!$B$1:$B$6</c:f>
              <c:numCache>
                <c:formatCode>General</c:formatCode>
                <c:ptCount val="6"/>
                <c:pt idx="0">
                  <c:v>271</c:v>
                </c:pt>
                <c:pt idx="1">
                  <c:v>16</c:v>
                </c:pt>
                <c:pt idx="2">
                  <c:v>10</c:v>
                </c:pt>
                <c:pt idx="3">
                  <c:v>6</c:v>
                </c:pt>
                <c:pt idx="4">
                  <c:v>6</c:v>
                </c:pt>
                <c:pt idx="5">
                  <c:v>4</c:v>
                </c:pt>
              </c:numCache>
            </c:numRef>
          </c:val>
          <c:extLst>
            <c:ext xmlns:c16="http://schemas.microsoft.com/office/drawing/2014/chart" uri="{C3380CC4-5D6E-409C-BE32-E72D297353CC}">
              <c16:uniqueId val="{00000000-F510-46D0-AD24-98010908B54C}"/>
            </c:ext>
          </c:extLst>
        </c:ser>
        <c:dLbls>
          <c:showLegendKey val="0"/>
          <c:showVal val="0"/>
          <c:showCatName val="0"/>
          <c:showSerName val="0"/>
          <c:showPercent val="0"/>
          <c:showBubbleSize val="0"/>
        </c:dLbls>
        <c:gapWidth val="150"/>
        <c:shape val="box"/>
        <c:axId val="398548352"/>
        <c:axId val="398554240"/>
        <c:axId val="0"/>
      </c:bar3DChart>
      <c:catAx>
        <c:axId val="398548352"/>
        <c:scaling>
          <c:orientation val="minMax"/>
        </c:scaling>
        <c:delete val="1"/>
        <c:axPos val="b"/>
        <c:numFmt formatCode="General" sourceLinked="0"/>
        <c:majorTickMark val="cross"/>
        <c:minorTickMark val="cross"/>
        <c:tickLblPos val="nextTo"/>
        <c:crossAx val="398554240"/>
        <c:crosses val="autoZero"/>
        <c:auto val="1"/>
        <c:lblAlgn val="ctr"/>
        <c:lblOffset val="100"/>
        <c:noMultiLvlLbl val="1"/>
      </c:catAx>
      <c:valAx>
        <c:axId val="398554240"/>
        <c:scaling>
          <c:orientation val="minMax"/>
        </c:scaling>
        <c:delete val="1"/>
        <c:axPos val="l"/>
        <c:majorGridlines/>
        <c:numFmt formatCode="General" sourceLinked="1"/>
        <c:majorTickMark val="cross"/>
        <c:minorTickMark val="cross"/>
        <c:tickLblPos val="nextTo"/>
        <c:crossAx val="398548352"/>
        <c:crosses val="autoZero"/>
        <c:crossBetween val="between"/>
      </c:valAx>
    </c:plotArea>
    <c:plotVisOnly val="1"/>
    <c:dispBlanksAs val="zero"/>
    <c:showDLblsOverMax val="1"/>
  </c:chart>
  <c:externalData r:id="rId1">
    <c:autoUpdate val="1"/>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noFill/>
            </a:ln>
          </c:spPr>
          <c:dPt>
            <c:idx val="0"/>
            <c:bubble3D val="0"/>
            <c:spPr>
              <a:solidFill>
                <a:srgbClr val="4F81BD"/>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4FC-49E8-9578-D70E80826623}"/>
              </c:ext>
            </c:extLst>
          </c:dPt>
          <c:dPt>
            <c:idx val="1"/>
            <c:bubble3D val="0"/>
            <c:spPr>
              <a:solidFill>
                <a:srgbClr val="C0504D"/>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34FC-49E8-9578-D70E80826623}"/>
              </c:ext>
            </c:extLst>
          </c:dPt>
          <c:dPt>
            <c:idx val="2"/>
            <c:bubble3D val="0"/>
            <c:spPr>
              <a:solidFill>
                <a:srgbClr val="9BBB59"/>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4FC-49E8-9578-D70E80826623}"/>
              </c:ext>
            </c:extLst>
          </c:dPt>
          <c:dPt>
            <c:idx val="3"/>
            <c:bubble3D val="0"/>
            <c:spPr>
              <a:solidFill>
                <a:srgbClr val="8064A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34FC-49E8-9578-D70E80826623}"/>
              </c:ext>
            </c:extLst>
          </c:dPt>
          <c:dPt>
            <c:idx val="4"/>
            <c:bubble3D val="0"/>
            <c:spPr>
              <a:solidFill>
                <a:srgbClr val="4BACC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34FC-49E8-9578-D70E80826623}"/>
              </c:ext>
            </c:extLst>
          </c:dPt>
          <c:dLbls>
            <c:dLbl>
              <c:idx val="0"/>
              <c:layout>
                <c:manualLayout>
                  <c:x val="-7.2464719084027497E-3"/>
                  <c:y val="-9.2391304347826095E-2"/>
                </c:manualLayout>
              </c:layout>
              <c:numFmt formatCode="0%" sourceLinked="0"/>
              <c:spPr>
                <a:solidFill>
                  <a:srgbClr val="FFFFFF"/>
                </a:solidFill>
                <a:ln>
                  <a:solidFill>
                    <a:sysClr val="windowText" lastClr="000000"/>
                  </a:solidFill>
                </a:ln>
                <a:effectLst/>
              </c:spPr>
              <c:txPr>
                <a:bodyPr rot="0" spcFirstLastPara="0" vertOverflow="clip" horzOverflow="clip" vert="horz" wrap="square" lIns="36576" tIns="18288" rIns="36576" bIns="18288" anchor="ctr" anchorCtr="1" forceAA="0">
                  <a:spAutoFit/>
                </a:bodyPr>
                <a:lstStyle/>
                <a:p>
                  <a:pPr>
                    <a:defRPr lang="zh-CN" sz="1000" b="1" i="0" u="none" strike="noStrike" kern="1200" spc="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dLblPos val="bestFit"/>
              <c:showLegendKey val="0"/>
              <c:showVal val="1"/>
              <c:showCatName val="1"/>
              <c:showSerName val="0"/>
              <c:showPercent val="0"/>
              <c:showBubbleSize val="0"/>
              <c:extLst>
                <c:ext xmlns:c15="http://schemas.microsoft.com/office/drawing/2012/chart" uri="{CE6537A1-D6FC-4f65-9D91-7224C49458BB}">
                  <c15:layout>
                    <c:manualLayout>
                      <c:w val="0.18284301418844401"/>
                      <c:h val="0.108787230400548"/>
                    </c:manualLayout>
                  </c15:layout>
                </c:ext>
                <c:ext xmlns:c16="http://schemas.microsoft.com/office/drawing/2014/chart" uri="{C3380CC4-5D6E-409C-BE32-E72D297353CC}">
                  <c16:uniqueId val="{00000001-34FC-49E8-9578-D70E80826623}"/>
                </c:ext>
              </c:extLst>
            </c:dLbl>
            <c:dLbl>
              <c:idx val="1"/>
              <c:layout>
                <c:manualLayout>
                  <c:x val="4.34783559663737E-2"/>
                  <c:y val="1.4492753623188401E-2"/>
                </c:manualLayout>
              </c:layout>
              <c:numFmt formatCode="0%" sourceLinked="0"/>
              <c:spPr>
                <a:solidFill>
                  <a:srgbClr val="FFFFFF"/>
                </a:solidFill>
                <a:ln>
                  <a:solidFill>
                    <a:sysClr val="windowText" lastClr="000000"/>
                  </a:solidFill>
                </a:ln>
                <a:effectLst/>
              </c:spPr>
              <c:txPr>
                <a:bodyPr rot="0" spcFirstLastPara="0" vertOverflow="clip" horzOverflow="clip" vert="horz" wrap="square" lIns="36576" tIns="18288" rIns="36576" bIns="18288" anchor="ctr" anchorCtr="1" forceAA="0">
                  <a:spAutoFit/>
                </a:bodyPr>
                <a:lstStyle/>
                <a:p>
                  <a:pPr>
                    <a:defRPr lang="zh-CN" sz="1000" b="1" i="0" u="none" strike="noStrike" kern="1200" spc="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dLblPos val="bestFit"/>
              <c:showLegendKey val="0"/>
              <c:showVal val="1"/>
              <c:showCatName val="1"/>
              <c:showSerName val="0"/>
              <c:showPercent val="0"/>
              <c:showBubbleSize val="0"/>
              <c:extLst>
                <c:ext xmlns:c15="http://schemas.microsoft.com/office/drawing/2012/chart" uri="{CE6537A1-D6FC-4f65-9D91-7224C49458BB}">
                  <c15:layout>
                    <c:manualLayout>
                      <c:w val="0.189318916657157"/>
                      <c:h val="0.105164041994751"/>
                    </c:manualLayout>
                  </c15:layout>
                </c:ext>
                <c:ext xmlns:c16="http://schemas.microsoft.com/office/drawing/2014/chart" uri="{C3380CC4-5D6E-409C-BE32-E72D297353CC}">
                  <c16:uniqueId val="{00000003-34FC-49E8-9578-D70E80826623}"/>
                </c:ext>
              </c:extLst>
            </c:dLbl>
            <c:dLbl>
              <c:idx val="2"/>
              <c:layout>
                <c:manualLayout>
                  <c:x val="-3.3816425120772903E-2"/>
                  <c:y val="1.47167066073263E-2"/>
                </c:manualLayout>
              </c:layout>
              <c:numFmt formatCode="0%" sourceLinked="0"/>
              <c:spPr>
                <a:solidFill>
                  <a:srgbClr val="FFFFFF"/>
                </a:solidFill>
                <a:ln>
                  <a:solidFill>
                    <a:sysClr val="windowText" lastClr="000000"/>
                  </a:solidFill>
                </a:ln>
                <a:effectLst/>
              </c:spPr>
              <c:txPr>
                <a:bodyPr rot="0" spcFirstLastPara="0" vertOverflow="clip" horzOverflow="clip" vert="horz" wrap="square" lIns="36576" tIns="18288" rIns="36576" bIns="18288" anchor="ctr" anchorCtr="1" forceAA="0">
                  <a:spAutoFit/>
                </a:bodyPr>
                <a:lstStyle/>
                <a:p>
                  <a:pPr>
                    <a:defRPr lang="zh-CN" sz="1000" b="1" i="0" u="none" strike="noStrike" kern="1200" spc="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dLblPos val="bestFit"/>
              <c:showLegendKey val="0"/>
              <c:showVal val="1"/>
              <c:showCatName val="1"/>
              <c:showSerName val="0"/>
              <c:showPercent val="0"/>
              <c:showBubbleSize val="0"/>
              <c:extLst>
                <c:ext xmlns:c15="http://schemas.microsoft.com/office/drawing/2012/chart" uri="{CE6537A1-D6FC-4f65-9D91-7224C49458BB}">
                  <c15:layout>
                    <c:manualLayout>
                      <c:w val="0.18413595039750499"/>
                      <c:h val="9.7917665183156505E-2"/>
                    </c:manualLayout>
                  </c15:layout>
                </c:ext>
                <c:ext xmlns:c16="http://schemas.microsoft.com/office/drawing/2014/chart" uri="{C3380CC4-5D6E-409C-BE32-E72D297353CC}">
                  <c16:uniqueId val="{00000005-34FC-49E8-9578-D70E80826623}"/>
                </c:ext>
              </c:extLst>
            </c:dLbl>
            <c:dLbl>
              <c:idx val="3"/>
              <c:layout>
                <c:manualLayout>
                  <c:x val="-4.10628019323672E-2"/>
                  <c:y val="-7.2463625470729195E-2"/>
                </c:manualLayout>
              </c:layout>
              <c:numFmt formatCode="0%" sourceLinked="0"/>
              <c:spPr>
                <a:solidFill>
                  <a:srgbClr val="FFFFFF"/>
                </a:solidFill>
                <a:ln>
                  <a:solidFill>
                    <a:sysClr val="windowText" lastClr="000000"/>
                  </a:solidFill>
                </a:ln>
                <a:effectLst/>
              </c:spPr>
              <c:txPr>
                <a:bodyPr rot="0" spcFirstLastPara="0" vertOverflow="clip" horzOverflow="clip" vert="horz" wrap="square" lIns="36576" tIns="18288" rIns="36576" bIns="18288" anchor="ctr" anchorCtr="1" forceAA="0">
                  <a:spAutoFit/>
                </a:bodyPr>
                <a:lstStyle/>
                <a:p>
                  <a:pPr>
                    <a:defRPr lang="zh-CN" sz="1000" b="1" i="0" u="none" strike="noStrike" kern="1200" spc="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dLblPos val="bestFit"/>
              <c:showLegendKey val="0"/>
              <c:showVal val="1"/>
              <c:showCatName val="1"/>
              <c:showSerName val="0"/>
              <c:showPercent val="0"/>
              <c:showBubbleSize val="0"/>
              <c:extLst>
                <c:ext xmlns:c15="http://schemas.microsoft.com/office/drawing/2012/chart" uri="{CE6537A1-D6FC-4f65-9D91-7224C49458BB}">
                  <c15:layout>
                    <c:manualLayout>
                      <c:w val="0.18403838107193099"/>
                      <c:h val="0.112410418806345"/>
                    </c:manualLayout>
                  </c15:layout>
                </c:ext>
                <c:ext xmlns:c16="http://schemas.microsoft.com/office/drawing/2014/chart" uri="{C3380CC4-5D6E-409C-BE32-E72D297353CC}">
                  <c16:uniqueId val="{00000007-34FC-49E8-9578-D70E80826623}"/>
                </c:ext>
              </c:extLst>
            </c:dLbl>
            <c:dLbl>
              <c:idx val="4"/>
              <c:layout>
                <c:manualLayout>
                  <c:x val="-4.3478260869565202E-2"/>
                  <c:y val="-7.2463768115942403E-3"/>
                </c:manualLayout>
              </c:layout>
              <c:numFmt formatCode="0%" sourceLinked="0"/>
              <c:spPr>
                <a:solidFill>
                  <a:srgbClr val="FFFFFF"/>
                </a:solidFill>
                <a:ln>
                  <a:solidFill>
                    <a:sysClr val="windowText" lastClr="000000"/>
                  </a:solidFill>
                </a:ln>
                <a:effectLst/>
              </c:spPr>
              <c:txPr>
                <a:bodyPr rot="0" spcFirstLastPara="0" vertOverflow="clip" horzOverflow="clip" vert="horz" wrap="square" lIns="36576" tIns="18288" rIns="36576" bIns="18288" anchor="ctr" anchorCtr="1" forceAA="0">
                  <a:spAutoFit/>
                </a:bodyPr>
                <a:lstStyle/>
                <a:p>
                  <a:pPr>
                    <a:defRPr lang="zh-CN" sz="1000" b="1" i="0" u="none" strike="noStrike" kern="1200" spc="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dLblPos val="bestFit"/>
              <c:showLegendKey val="0"/>
              <c:showVal val="1"/>
              <c:showCatName val="1"/>
              <c:showSerName val="0"/>
              <c:showPercent val="0"/>
              <c:showBubbleSize val="0"/>
              <c:extLst>
                <c:ext xmlns:c15="http://schemas.microsoft.com/office/drawing/2012/chart" uri="{CE6537A1-D6FC-4f65-9D91-7224C49458BB}">
                  <c15:layout>
                    <c:manualLayout>
                      <c:w val="0.18403838107193099"/>
                      <c:h val="0.105164041994751"/>
                    </c:manualLayout>
                  </c15:layout>
                </c:ext>
                <c:ext xmlns:c16="http://schemas.microsoft.com/office/drawing/2014/chart" uri="{C3380CC4-5D6E-409C-BE32-E72D297353CC}">
                  <c16:uniqueId val="{00000009-34FC-49E8-9578-D70E80826623}"/>
                </c:ext>
              </c:extLst>
            </c:dLbl>
            <c:numFmt formatCode="0%" sourceLinked="0"/>
            <c:spPr>
              <a:solidFill>
                <a:srgbClr val="FFFFFF"/>
              </a:solidFill>
              <a:ln>
                <a:solidFill>
                  <a:sysClr val="windowText" lastClr="000000"/>
                </a:solidFill>
              </a:ln>
              <a:effectLst/>
            </c:spPr>
            <c:txPr>
              <a:bodyPr rot="0" spcFirstLastPara="0" vertOverflow="ellipsis" vert="horz" wrap="square" lIns="38100" tIns="19050" rIns="38100" bIns="19050" anchor="ctr" anchorCtr="1"/>
              <a:lstStyle/>
              <a:p>
                <a:pPr>
                  <a:defRPr lang="zh-CN" sz="1000" b="1" i="0" u="none" strike="noStrike" kern="1200" spc="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[合肥学院就业全库201911081051.xls]导出计数_单位所!$A$3:$A$7</c:f>
              <c:strCache>
                <c:ptCount val="5"/>
                <c:pt idx="0">
                  <c:v>安徽省</c:v>
                </c:pt>
                <c:pt idx="1">
                  <c:v>江苏省</c:v>
                </c:pt>
                <c:pt idx="2">
                  <c:v>上海市</c:v>
                </c:pt>
                <c:pt idx="3">
                  <c:v>浙江省</c:v>
                </c:pt>
                <c:pt idx="4">
                  <c:v>其它省市</c:v>
                </c:pt>
              </c:strCache>
            </c:strRef>
          </c:cat>
          <c:val>
            <c:numRef>
              <c:f>[合肥学院就业全库201911081051.xls]导出计数_单位所!$B$3:$B$7</c:f>
              <c:numCache>
                <c:formatCode>0.00%</c:formatCode>
                <c:ptCount val="5"/>
                <c:pt idx="0">
                  <c:v>0.46440677966101701</c:v>
                </c:pt>
                <c:pt idx="1">
                  <c:v>0.169491525423729</c:v>
                </c:pt>
                <c:pt idx="2">
                  <c:v>0.132203389830508</c:v>
                </c:pt>
                <c:pt idx="3">
                  <c:v>9.8305084745762703E-2</c:v>
                </c:pt>
                <c:pt idx="4">
                  <c:v>0.13559322033898299</c:v>
                </c:pt>
              </c:numCache>
            </c:numRef>
          </c:val>
          <c:extLst>
            <c:ext xmlns:c16="http://schemas.microsoft.com/office/drawing/2014/chart" uri="{C3380CC4-5D6E-409C-BE32-E72D297353CC}">
              <c16:uniqueId val="{0000000A-34FC-49E8-9578-D70E80826623}"/>
            </c:ext>
          </c:extLst>
        </c:ser>
        <c:dLbls>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noFill/>
    <a:ln w="9525" cap="flat" cmpd="sng" algn="ctr">
      <a:solidFill>
        <a:sysClr val="windowText" lastClr="000000"/>
      </a:solidFill>
      <a:round/>
    </a:ln>
    <a:effectLst/>
  </c:spPr>
  <c:txPr>
    <a:bodyPr/>
    <a:lstStyle/>
    <a:p>
      <a:pPr>
        <a:defRPr lang="zh-CN" sz="1000">
          <a:latin typeface="+mj-ea"/>
          <a:ea typeface="+mj-ea"/>
        </a:defRPr>
      </a:pPr>
      <a:endParaRPr lang="zh-CN"/>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t>就业情况分布图</a:t>
            </a:r>
          </a:p>
        </c:rich>
      </c:tx>
      <c:layout>
        <c:manualLayout>
          <c:xMode val="edge"/>
          <c:yMode val="edge"/>
          <c:x val="0.36305555555555602"/>
          <c:y val="3.5087719298245598E-2"/>
        </c:manualLayout>
      </c:layout>
      <c:overlay val="0"/>
      <c:spPr>
        <a:noFill/>
        <a:ln>
          <a:noFill/>
        </a:ln>
        <a:effectLst/>
      </c:spPr>
    </c:title>
    <c:autoTitleDeleted val="0"/>
    <c:plotArea>
      <c:layout/>
      <c:barChart>
        <c:barDir val="col"/>
        <c:grouping val="clustered"/>
        <c:varyColors val="0"/>
        <c:ser>
          <c:idx val="0"/>
          <c:order val="0"/>
          <c:tx>
            <c:strRef>
              <c:f>'[新建 XLS 工作表.xls]Sheet1'!$A$4</c:f>
              <c:strCache>
                <c:ptCount val="1"/>
                <c:pt idx="0">
                  <c:v>本科</c:v>
                </c:pt>
              </c:strCache>
            </c:strRef>
          </c:tx>
          <c:spPr>
            <a:solidFill>
              <a:schemeClr val="accent1"/>
            </a:solidFill>
            <a:ln>
              <a:noFill/>
            </a:ln>
            <a:effectLst/>
          </c:spPr>
          <c:invertIfNegative val="0"/>
          <c:cat>
            <c:strRef>
              <c:f>'[新建 XLS 工作表.xls]Sheet1'!$B$3:$I$3</c:f>
              <c:strCache>
                <c:ptCount val="8"/>
                <c:pt idx="0">
                  <c:v>企业</c:v>
                </c:pt>
                <c:pt idx="1">
                  <c:v>事业单位、国企等</c:v>
                </c:pt>
                <c:pt idx="2">
                  <c:v>计算机类</c:v>
                </c:pt>
                <c:pt idx="3">
                  <c:v>非计算机类</c:v>
                </c:pt>
                <c:pt idx="4">
                  <c:v>合肥市</c:v>
                </c:pt>
                <c:pt idx="5">
                  <c:v>长三角</c:v>
                </c:pt>
                <c:pt idx="6">
                  <c:v>省内</c:v>
                </c:pt>
                <c:pt idx="7">
                  <c:v>就业基地就业比率</c:v>
                </c:pt>
              </c:strCache>
            </c:strRef>
          </c:cat>
          <c:val>
            <c:numRef>
              <c:f>'[新建 XLS 工作表.xls]Sheet1'!$B$4:$I$4</c:f>
              <c:numCache>
                <c:formatCode>0.00%</c:formatCode>
                <c:ptCount val="8"/>
                <c:pt idx="0">
                  <c:v>0.94910000000000005</c:v>
                </c:pt>
                <c:pt idx="1">
                  <c:v>4.7300000000000002E-2</c:v>
                </c:pt>
                <c:pt idx="2">
                  <c:v>0.90549999999999997</c:v>
                </c:pt>
                <c:pt idx="3">
                  <c:v>9.0899999999999995E-2</c:v>
                </c:pt>
                <c:pt idx="4">
                  <c:v>0.52</c:v>
                </c:pt>
                <c:pt idx="5">
                  <c:v>0.2364</c:v>
                </c:pt>
                <c:pt idx="6">
                  <c:v>0.74550000000000005</c:v>
                </c:pt>
                <c:pt idx="7">
                  <c:v>0.2324</c:v>
                </c:pt>
              </c:numCache>
            </c:numRef>
          </c:val>
          <c:extLst>
            <c:ext xmlns:c16="http://schemas.microsoft.com/office/drawing/2014/chart" uri="{C3380CC4-5D6E-409C-BE32-E72D297353CC}">
              <c16:uniqueId val="{00000000-390B-4105-A48A-90848FBA7530}"/>
            </c:ext>
          </c:extLst>
        </c:ser>
        <c:ser>
          <c:idx val="1"/>
          <c:order val="1"/>
          <c:tx>
            <c:strRef>
              <c:f>'[新建 XLS 工作表.xls]Sheet1'!$A$5</c:f>
              <c:strCache>
                <c:ptCount val="1"/>
                <c:pt idx="0">
                  <c:v>专科</c:v>
                </c:pt>
              </c:strCache>
            </c:strRef>
          </c:tx>
          <c:spPr>
            <a:solidFill>
              <a:schemeClr val="accent2"/>
            </a:solidFill>
            <a:ln>
              <a:noFill/>
            </a:ln>
            <a:effectLst/>
          </c:spPr>
          <c:invertIfNegative val="0"/>
          <c:cat>
            <c:strRef>
              <c:f>'[新建 XLS 工作表.xls]Sheet1'!$B$3:$I$3</c:f>
              <c:strCache>
                <c:ptCount val="8"/>
                <c:pt idx="0">
                  <c:v>企业</c:v>
                </c:pt>
                <c:pt idx="1">
                  <c:v>事业单位、国企等</c:v>
                </c:pt>
                <c:pt idx="2">
                  <c:v>计算机类</c:v>
                </c:pt>
                <c:pt idx="3">
                  <c:v>非计算机类</c:v>
                </c:pt>
                <c:pt idx="4">
                  <c:v>合肥市</c:v>
                </c:pt>
                <c:pt idx="5">
                  <c:v>长三角</c:v>
                </c:pt>
                <c:pt idx="6">
                  <c:v>省内</c:v>
                </c:pt>
                <c:pt idx="7">
                  <c:v>就业基地就业比率</c:v>
                </c:pt>
              </c:strCache>
            </c:strRef>
          </c:cat>
          <c:val>
            <c:numRef>
              <c:f>'[新建 XLS 工作表.xls]Sheet1'!$B$5:$I$5</c:f>
              <c:numCache>
                <c:formatCode>0.00%</c:formatCode>
                <c:ptCount val="8"/>
                <c:pt idx="0">
                  <c:v>0.95</c:v>
                </c:pt>
                <c:pt idx="1">
                  <c:v>0.05</c:v>
                </c:pt>
                <c:pt idx="2">
                  <c:v>0.24</c:v>
                </c:pt>
                <c:pt idx="3">
                  <c:v>0.76</c:v>
                </c:pt>
                <c:pt idx="4">
                  <c:v>0.6</c:v>
                </c:pt>
                <c:pt idx="5">
                  <c:v>0.28000000000000003</c:v>
                </c:pt>
                <c:pt idx="6">
                  <c:v>0.28000000000000003</c:v>
                </c:pt>
                <c:pt idx="7" formatCode="0%">
                  <c:v>0</c:v>
                </c:pt>
              </c:numCache>
            </c:numRef>
          </c:val>
          <c:extLst>
            <c:ext xmlns:c16="http://schemas.microsoft.com/office/drawing/2014/chart" uri="{C3380CC4-5D6E-409C-BE32-E72D297353CC}">
              <c16:uniqueId val="{00000001-390B-4105-A48A-90848FBA7530}"/>
            </c:ext>
          </c:extLst>
        </c:ser>
        <c:dLbls>
          <c:showLegendKey val="0"/>
          <c:showVal val="0"/>
          <c:showCatName val="0"/>
          <c:showSerName val="0"/>
          <c:showPercent val="0"/>
          <c:showBubbleSize val="0"/>
        </c:dLbls>
        <c:gapWidth val="219"/>
        <c:overlap val="-27"/>
        <c:axId val="398625408"/>
        <c:axId val="398635392"/>
      </c:barChart>
      <c:catAx>
        <c:axId val="39862540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98635392"/>
        <c:crosses val="autoZero"/>
        <c:auto val="1"/>
        <c:lblAlgn val="ctr"/>
        <c:lblOffset val="100"/>
        <c:noMultiLvlLbl val="0"/>
      </c:catAx>
      <c:valAx>
        <c:axId val="3986353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98625408"/>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600" b="1"/>
              <a:t>2016</a:t>
            </a:r>
            <a:r>
              <a:rPr lang="zh-CN" altLang="en-US" sz="1600" b="1"/>
              <a:t>年</a:t>
            </a:r>
            <a:r>
              <a:rPr lang="en-US" altLang="zh-CN" sz="1600" b="1"/>
              <a:t>—2019</a:t>
            </a:r>
            <a:r>
              <a:rPr lang="zh-CN" altLang="en-US" sz="1600" b="1"/>
              <a:t>年就业地分布</a:t>
            </a:r>
          </a:p>
        </c:rich>
      </c:tx>
      <c:overlay val="0"/>
      <c:spPr>
        <a:noFill/>
        <a:ln>
          <a:noFill/>
        </a:ln>
        <a:effectLst/>
      </c:spPr>
    </c:title>
    <c:autoTitleDeleted val="0"/>
    <c:plotArea>
      <c:layout/>
      <c:lineChart>
        <c:grouping val="standard"/>
        <c:varyColors val="0"/>
        <c:ser>
          <c:idx val="0"/>
          <c:order val="0"/>
          <c:tx>
            <c:strRef>
              <c:f>'[新建 XLS 工作表 (2).xls]Sheet1'!$A$2</c:f>
              <c:strCache>
                <c:ptCount val="1"/>
                <c:pt idx="0">
                  <c:v>长三角</c:v>
                </c:pt>
              </c:strCache>
            </c:strRef>
          </c:tx>
          <c:spPr>
            <a:ln w="28575" cap="rnd">
              <a:solidFill>
                <a:schemeClr val="accent1"/>
              </a:solidFill>
              <a:round/>
            </a:ln>
            <a:effectLst/>
          </c:spPr>
          <c:marker>
            <c:symbol val="none"/>
          </c:marker>
          <c:cat>
            <c:strRef>
              <c:f>'[新建 XLS 工作表 (2).xls]Sheet1'!$B$1:$E$1</c:f>
              <c:strCache>
                <c:ptCount val="4"/>
                <c:pt idx="0">
                  <c:v>2016年</c:v>
                </c:pt>
                <c:pt idx="1">
                  <c:v>2017年</c:v>
                </c:pt>
                <c:pt idx="2">
                  <c:v>2018年</c:v>
                </c:pt>
                <c:pt idx="3">
                  <c:v>2019年</c:v>
                </c:pt>
              </c:strCache>
            </c:strRef>
          </c:cat>
          <c:val>
            <c:numRef>
              <c:f>'[新建 XLS 工作表 (2).xls]Sheet1'!$B$2:$E$2</c:f>
              <c:numCache>
                <c:formatCode>0.00%</c:formatCode>
                <c:ptCount val="4"/>
                <c:pt idx="0">
                  <c:v>0.2276</c:v>
                </c:pt>
                <c:pt idx="1">
                  <c:v>0.23050000000000001</c:v>
                </c:pt>
                <c:pt idx="2">
                  <c:v>0.23630000000000001</c:v>
                </c:pt>
                <c:pt idx="3">
                  <c:v>0.2364</c:v>
                </c:pt>
              </c:numCache>
            </c:numRef>
          </c:val>
          <c:smooth val="0"/>
          <c:extLst>
            <c:ext xmlns:c16="http://schemas.microsoft.com/office/drawing/2014/chart" uri="{C3380CC4-5D6E-409C-BE32-E72D297353CC}">
              <c16:uniqueId val="{00000000-1344-4D25-8F96-8C64BA1BF2C1}"/>
            </c:ext>
          </c:extLst>
        </c:ser>
        <c:ser>
          <c:idx val="1"/>
          <c:order val="1"/>
          <c:tx>
            <c:strRef>
              <c:f>'[新建 XLS 工作表 (2).xls]Sheet1'!$A$3</c:f>
              <c:strCache>
                <c:ptCount val="1"/>
                <c:pt idx="0">
                  <c:v>省内</c:v>
                </c:pt>
              </c:strCache>
            </c:strRef>
          </c:tx>
          <c:spPr>
            <a:ln w="28575" cap="rnd">
              <a:solidFill>
                <a:schemeClr val="accent2"/>
              </a:solidFill>
              <a:round/>
            </a:ln>
            <a:effectLst/>
          </c:spPr>
          <c:marker>
            <c:symbol val="none"/>
          </c:marker>
          <c:cat>
            <c:strRef>
              <c:f>'[新建 XLS 工作表 (2).xls]Sheet1'!$B$1:$E$1</c:f>
              <c:strCache>
                <c:ptCount val="4"/>
                <c:pt idx="0">
                  <c:v>2016年</c:v>
                </c:pt>
                <c:pt idx="1">
                  <c:v>2017年</c:v>
                </c:pt>
                <c:pt idx="2">
                  <c:v>2018年</c:v>
                </c:pt>
                <c:pt idx="3">
                  <c:v>2019年</c:v>
                </c:pt>
              </c:strCache>
            </c:strRef>
          </c:cat>
          <c:val>
            <c:numRef>
              <c:f>'[新建 XLS 工作表 (2).xls]Sheet1'!$B$3:$E$3</c:f>
              <c:numCache>
                <c:formatCode>0.00%</c:formatCode>
                <c:ptCount val="4"/>
                <c:pt idx="0">
                  <c:v>0.66269999999999996</c:v>
                </c:pt>
                <c:pt idx="1">
                  <c:v>0.71930000000000005</c:v>
                </c:pt>
                <c:pt idx="2">
                  <c:v>0.74539999999999995</c:v>
                </c:pt>
                <c:pt idx="3">
                  <c:v>0.74550000000000005</c:v>
                </c:pt>
              </c:numCache>
            </c:numRef>
          </c:val>
          <c:smooth val="0"/>
          <c:extLst>
            <c:ext xmlns:c16="http://schemas.microsoft.com/office/drawing/2014/chart" uri="{C3380CC4-5D6E-409C-BE32-E72D297353CC}">
              <c16:uniqueId val="{00000001-1344-4D25-8F96-8C64BA1BF2C1}"/>
            </c:ext>
          </c:extLst>
        </c:ser>
        <c:dLbls>
          <c:showLegendKey val="0"/>
          <c:showVal val="0"/>
          <c:showCatName val="0"/>
          <c:showSerName val="0"/>
          <c:showPercent val="0"/>
          <c:showBubbleSize val="0"/>
        </c:dLbls>
        <c:smooth val="0"/>
        <c:axId val="398668928"/>
        <c:axId val="398670464"/>
      </c:lineChart>
      <c:catAx>
        <c:axId val="39866892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98670464"/>
        <c:crosses val="autoZero"/>
        <c:auto val="1"/>
        <c:lblAlgn val="ctr"/>
        <c:lblOffset val="100"/>
        <c:noMultiLvlLbl val="0"/>
      </c:catAx>
      <c:valAx>
        <c:axId val="3986704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98668928"/>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t>在计算机类就业比率</a:t>
            </a:r>
          </a:p>
        </c:rich>
      </c:tx>
      <c:overlay val="0"/>
      <c:spPr>
        <a:solidFill>
          <a:schemeClr val="bg1">
            <a:lumMod val="95000"/>
          </a:schemeClr>
        </a:solid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cat>
            <c:strRef>
              <c:f>'[新建 XLS 工作表.xls]Sheet1'!$K$35:$O$35</c:f>
              <c:strCache>
                <c:ptCount val="5"/>
                <c:pt idx="0">
                  <c:v>2015年</c:v>
                </c:pt>
                <c:pt idx="1">
                  <c:v>2016年</c:v>
                </c:pt>
                <c:pt idx="2">
                  <c:v>2017年</c:v>
                </c:pt>
                <c:pt idx="3">
                  <c:v>2018年</c:v>
                </c:pt>
                <c:pt idx="4">
                  <c:v>2019年</c:v>
                </c:pt>
              </c:strCache>
            </c:strRef>
          </c:cat>
          <c:val>
            <c:numRef>
              <c:f>'[新建 XLS 工作表.xls]Sheet1'!$K$36:$O$36</c:f>
              <c:numCache>
                <c:formatCode>0.00%</c:formatCode>
                <c:ptCount val="5"/>
                <c:pt idx="0">
                  <c:v>0.86109999999999998</c:v>
                </c:pt>
                <c:pt idx="1">
                  <c:v>0.87649999999999995</c:v>
                </c:pt>
                <c:pt idx="2">
                  <c:v>0.89319999999999999</c:v>
                </c:pt>
                <c:pt idx="3">
                  <c:v>0.90549999999999997</c:v>
                </c:pt>
                <c:pt idx="4">
                  <c:v>0.94550000000000001</c:v>
                </c:pt>
              </c:numCache>
            </c:numRef>
          </c:val>
          <c:smooth val="0"/>
          <c:extLst>
            <c:ext xmlns:c16="http://schemas.microsoft.com/office/drawing/2014/chart" uri="{C3380CC4-5D6E-409C-BE32-E72D297353CC}">
              <c16:uniqueId val="{00000000-7975-40D1-BBE0-5CCEBB61FE62}"/>
            </c:ext>
          </c:extLst>
        </c:ser>
        <c:dLbls>
          <c:showLegendKey val="0"/>
          <c:showVal val="0"/>
          <c:showCatName val="0"/>
          <c:showSerName val="0"/>
          <c:showPercent val="0"/>
          <c:showBubbleSize val="0"/>
        </c:dLbls>
        <c:smooth val="0"/>
        <c:axId val="398691328"/>
        <c:axId val="398709504"/>
      </c:lineChart>
      <c:catAx>
        <c:axId val="39869132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98709504"/>
        <c:crosses val="autoZero"/>
        <c:auto val="1"/>
        <c:lblAlgn val="ctr"/>
        <c:lblOffset val="100"/>
        <c:noMultiLvlLbl val="0"/>
      </c:catAx>
      <c:valAx>
        <c:axId val="3987095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98691328"/>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align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align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align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alignNode1">
    <dgm:fillClrLst meth="repeat">
      <a:srgbClr val="4F81BD"/>
    </dgm:fillClrLst>
    <dgm:linClrLst meth="repeat">
      <a:srgbClr val="4F81BD"/>
    </dgm:linClrLst>
    <dgm:effectClrLst/>
    <dgm:txLinClrLst/>
    <dgm:txFillClrLst/>
    <dgm:txEffectClrLst/>
  </dgm:styleLbl>
  <dgm:styleLbl name="asst0">
    <dgm:fillClrLst meth="repeat">
      <a:srgbClr val="4F81BD"/>
    </dgm:fillClrLst>
    <dgm:linClrLst meth="repeat">
      <a:srgbClr val="FFFFFF"/>
    </dgm:linClrLst>
    <dgm:effectClrLst/>
    <dgm:txLinClrLst/>
    <dgm:txFillClrLst/>
    <dgm:txEffectClrLst/>
  </dgm:styleLbl>
  <dgm:styleLbl name="asst1">
    <dgm:fillClrLst meth="repeat">
      <a:srgbClr val="4F81BD"/>
    </dgm:fillClrLst>
    <dgm:linClrLst meth="repeat">
      <a:srgbClr val="FFFFFF"/>
    </dgm:linClrLst>
    <dgm:effectClrLst/>
    <dgm:txLinClrLst/>
    <dgm:txFillClrLst/>
    <dgm:txEffectClrLst/>
  </dgm:styleLbl>
  <dgm:styleLbl name="asst2">
    <dgm:fillClrLst meth="repeat">
      <a:srgbClr val="4F81BD"/>
    </dgm:fillClrLst>
    <dgm:linClrLst meth="repeat">
      <a:srgbClr val="FFFFFF"/>
    </dgm:linClrLst>
    <dgm:effectClrLst/>
    <dgm:txLinClrLst/>
    <dgm:txFillClrLst/>
    <dgm:txEffectClrLst/>
  </dgm:styleLbl>
  <dgm:styleLbl name="asst3">
    <dgm:fillClrLst meth="repeat">
      <a:srgbClr val="4F81BD"/>
    </dgm:fillClrLst>
    <dgm:linClrLst meth="repeat">
      <a:srgbClr val="FFFFFF"/>
    </dgm:linClrLst>
    <dgm:effectClrLst/>
    <dgm:txLinClrLst/>
    <dgm:txFillClrLst/>
    <dgm:txEffectClrLst/>
  </dgm:styleLbl>
  <dgm:styleLbl name="asst4">
    <dgm:fillClrLst meth="repeat">
      <a:srgbClr val="4F81BD"/>
    </dgm:fillClrLst>
    <dgm:linClrLst meth="repeat">
      <a:srgbClr val="FFFFFF"/>
    </dgm:linClrLst>
    <dgm:effectClrLst/>
    <dgm:txLinClrLst/>
    <dgm:txFillClrLst/>
    <dgm:txEffectClrLst/>
  </dgm:styleLbl>
  <dgm:styleLbl name="b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bg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bg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bgShp">
    <dgm:fillClrLst meth="repeat">
      <a:srgbClr val="D0D8E8">
        <a:tint val="40000"/>
      </a:srgbClr>
    </dgm:fillClrLst>
    <dgm:linClrLst meth="repeat">
      <a:srgbClr val="4F81BD"/>
    </dgm:linClrLst>
    <dgm:effectClrLst/>
    <dgm:txLinClrLst/>
    <dgm:txFillClrLst meth="repeat">
      <a:srgbClr val="000000"/>
    </dgm:txFillClrLst>
    <dgm:txEffectClrLst/>
  </dgm:styleLbl>
  <dgm:styleLbl name="bgSibTrans2D1">
    <dgm:fillClrLst meth="repeat">
      <a:srgbClr val="B2C1DB">
        <a:tint val="60000"/>
      </a:srgbClr>
    </dgm:fillClrLst>
    <dgm:linClrLst meth="repeat">
      <a:srgbClr val="B2C1DB">
        <a:tint val="60000"/>
      </a:srgbClr>
    </dgm:linClrLst>
    <dgm:effectClrLst/>
    <dgm:txLinClrLst/>
    <dgm:txFillClrLst/>
    <dgm:txEffectClrLst/>
  </dgm:styleLbl>
  <dgm:styleLbl name="callout">
    <dgm:fillClrLst meth="repeat">
      <a:srgbClr val="4F81BD"/>
    </dgm:fillClrLst>
    <dgm:linClrLst meth="repeat">
      <a:srgbClr val="C2CDE1">
        <a:tint val="50000"/>
      </a:srgbClr>
    </dgm:linClrLst>
    <dgm:effectClrLst/>
    <dgm:txLinClrLst/>
    <dgm:txFillClrLst meth="repeat">
      <a:srgbClr val="000000"/>
    </dgm:txFillClrLst>
    <dgm:txEffectClrLst/>
  </dgm:styleLbl>
  <dgm:styleLbl name="conF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dkBgShp">
    <dgm:fillClrLst meth="repeat">
      <a:srgbClr val="4774AB">
        <a:shade val="80000"/>
      </a:srgbClr>
    </dgm:fillClrLst>
    <dgm:linClrLst meth="repeat">
      <a:srgbClr val="4F81BD"/>
    </dgm:linClrLst>
    <dgm:effectClrLst/>
    <dgm:txLinClrLst/>
    <dgm:txFillClrLst meth="repeat">
      <a:srgbClr val="FFFFFF"/>
    </dgm:txFillClrLst>
    <dgm:txEffectClrLst/>
  </dgm:styleLbl>
  <dgm:styleLbl name="fgAcc0">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2">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3">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4">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fg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fgShp">
    <dgm:fillClrLst meth="repeat">
      <a:srgbClr val="B2C1DB">
        <a:tint val="60000"/>
      </a:srgbClr>
    </dgm:fillClrLst>
    <dgm:linClrLst meth="repeat">
      <a:srgbClr val="FFFFFF"/>
    </dgm:linClrLst>
    <dgm:effectClrLst/>
    <dgm:txLinClrLst/>
    <dgm:txFillClrLst meth="repeat">
      <a:srgbClr val="000000"/>
    </dgm:txFillClrLst>
    <dgm:txEffectClrLst/>
  </dgm:styleLbl>
  <dgm:styleLbl name="fgSibTrans2D1">
    <dgm:fillClrLst meth="repeat">
      <a:srgbClr val="B2C1DB">
        <a:tint val="60000"/>
      </a:srgbClr>
    </dgm:fillClrLst>
    <dgm:linClrLst meth="repeat">
      <a:srgbClr val="B2C1DB">
        <a:tint val="60000"/>
      </a:srgbClr>
    </dgm:linClrLst>
    <dgm:effectClrLst/>
    <dgm:txLinClrLst/>
    <dgm:txFillClrLst/>
    <dgm:txEffectClrLst/>
  </dgm:styleLbl>
  <dgm:styleLbl name="lnNode1">
    <dgm:fillClrLst meth="repeat">
      <a:srgbClr val="4F81BD"/>
    </dgm:fillClrLst>
    <dgm:linClrLst meth="repeat">
      <a:srgbClr val="FFFFFF"/>
    </dgm:linClrLst>
    <dgm:effectClrLst/>
    <dgm:txLinClrLst/>
    <dgm:txFillClrLst/>
    <dgm:txEffectClrLst/>
  </dgm:styleLbl>
  <dgm:styleLbl name="node0">
    <dgm:fillClrLst meth="repeat">
      <a:srgbClr val="4F81BD"/>
    </dgm:fillClrLst>
    <dgm:linClrLst meth="repeat">
      <a:srgbClr val="FFFFFF"/>
    </dgm:linClrLst>
    <dgm:effectClrLst/>
    <dgm:txLinClrLst/>
    <dgm:txFillClrLst/>
    <dgm:txEffectClrLst/>
  </dgm:styleLbl>
  <dgm:styleLbl name="node1">
    <dgm:fillClrLst meth="repeat">
      <a:srgbClr val="4F81BD"/>
    </dgm:fillClrLst>
    <dgm:linClrLst meth="repeat">
      <a:srgbClr val="FFFFFF"/>
    </dgm:linClrLst>
    <dgm:effectClrLst/>
    <dgm:txLinClrLst/>
    <dgm:txFillClrLst/>
    <dgm:txEffectClrLst/>
  </dgm:styleLbl>
  <dgm:styleLbl name="node2">
    <dgm:fillClrLst meth="repeat">
      <a:srgbClr val="4F81BD"/>
    </dgm:fillClrLst>
    <dgm:linClrLst meth="repeat">
      <a:srgbClr val="FFFFFF"/>
    </dgm:linClrLst>
    <dgm:effectClrLst/>
    <dgm:txLinClrLst/>
    <dgm:txFillClrLst/>
    <dgm:txEffectClrLst/>
  </dgm:styleLbl>
  <dgm:styleLbl name="node3">
    <dgm:fillClrLst meth="repeat">
      <a:srgbClr val="4F81BD"/>
    </dgm:fillClrLst>
    <dgm:linClrLst meth="repeat">
      <a:srgbClr val="FFFFFF"/>
    </dgm:linClrLst>
    <dgm:effectClrLst/>
    <dgm:txLinClrLst/>
    <dgm:txFillClrLst/>
    <dgm:txEffectClrLst/>
  </dgm:styleLbl>
  <dgm:styleLbl name="node4">
    <dgm:fillClrLst meth="repeat">
      <a:srgbClr val="4F81BD"/>
    </dgm:fillClrLst>
    <dgm:linClrLst meth="repeat">
      <a:srgbClr val="FFFFFF"/>
    </dgm:linClrLst>
    <dgm:effectClrLst/>
    <dgm:txLinClrLst/>
    <dgm:txFillClrLst/>
    <dgm:txEffectClrLst/>
  </dgm:styleLbl>
  <dgm:styleLbl name="parChTrans1D1">
    <dgm:fillClrLst meth="repeat">
      <a:srgbClr val="4F81BD"/>
    </dgm:fillClrLst>
    <dgm:linClrLst meth="repeat">
      <a:srgbClr val="3D6696">
        <a:shade val="60000"/>
      </a:srgbClr>
    </dgm:linClrLst>
    <dgm:effectClrLst/>
    <dgm:txLinClrLst/>
    <dgm:txFillClrLst meth="repeat">
      <a:srgbClr val="000000"/>
    </dgm:txFillClrLst>
    <dgm:txEffectClrLst/>
  </dgm:styleLbl>
  <dgm:styleLbl name="parChTrans1D2">
    <dgm:fillClrLst meth="repeat">
      <a:srgbClr val="4F81BD"/>
    </dgm:fillClrLst>
    <dgm:linClrLst meth="repeat">
      <a:srgbClr val="3D6696">
        <a:shade val="60000"/>
      </a:srgbClr>
    </dgm:linClrLst>
    <dgm:effectClrLst/>
    <dgm:txLinClrLst/>
    <dgm:txFillClrLst meth="repeat">
      <a:srgbClr val="000000"/>
    </dgm:txFillClrLst>
    <dgm:txEffectClrLst/>
  </dgm:styleLbl>
  <dgm:styleLbl name="parChTrans1D3">
    <dgm:fillClrLst meth="repeat">
      <a:srgbClr val="4F81BD"/>
    </dgm:fillClrLst>
    <dgm:linClrLst meth="repeat">
      <a:srgbClr val="4774AB">
        <a:shade val="80000"/>
      </a:srgbClr>
    </dgm:linClrLst>
    <dgm:effectClrLst/>
    <dgm:txLinClrLst/>
    <dgm:txFillClrLst meth="repeat">
      <a:srgbClr val="000000"/>
    </dgm:txFillClrLst>
    <dgm:txEffectClrLst/>
  </dgm:styleLbl>
  <dgm:styleLbl name="parChTrans1D4">
    <dgm:fillClrLst meth="repeat">
      <a:srgbClr val="4F81BD"/>
    </dgm:fillClrLst>
    <dgm:linClrLst meth="repeat">
      <a:srgbClr val="4774AB">
        <a:shade val="80000"/>
      </a:srgbClr>
    </dgm:linClrLst>
    <dgm:effectClrLst/>
    <dgm:txLinClrLst/>
    <dgm:txFillClrLst meth="repeat">
      <a:srgbClr val="000000"/>
    </dgm:txFillClrLst>
    <dgm:txEffectClrLst/>
  </dgm:styleLbl>
  <dgm:styleLbl name="parChTrans2D1">
    <dgm:fillClrLst meth="repeat">
      <a:srgbClr val="B2C1DB">
        <a:tint val="60000"/>
      </a:srgbClr>
    </dgm:fillClrLst>
    <dgm:linClrLst meth="repeat">
      <a:srgbClr val="B2C1DB">
        <a:tint val="60000"/>
      </a:srgbClr>
    </dgm:linClrLst>
    <dgm:effectClrLst/>
    <dgm:txLinClrLst/>
    <dgm:txFillClrLst meth="repeat">
      <a:srgbClr val="FFFFFF"/>
    </dgm:txFillClrLst>
    <dgm:txEffectClrLst/>
  </dgm:styleLbl>
  <dgm:styleLbl name="parChTrans2D2">
    <dgm:fillClrLst meth="repeat">
      <a:srgbClr val="4F81BD"/>
    </dgm:fillClrLst>
    <dgm:linClrLst meth="repeat">
      <a:srgbClr val="4F81BD"/>
    </dgm:linClrLst>
    <dgm:effectClrLst/>
    <dgm:txLinClrLst/>
    <dgm:txFillClrLst meth="repeat">
      <a:srgbClr val="FFFFFF"/>
    </dgm:txFillClrLst>
    <dgm:txEffectClrLst/>
  </dgm:styleLbl>
  <dgm:styleLbl name="parChTrans2D3">
    <dgm:fillClrLst meth="repeat">
      <a:srgbClr val="4F81BD"/>
    </dgm:fillClrLst>
    <dgm:linClrLst meth="repeat">
      <a:srgbClr val="4F81BD"/>
    </dgm:linClrLst>
    <dgm:effectClrLst/>
    <dgm:txLinClrLst/>
    <dgm:txFillClrLst meth="repeat">
      <a:srgbClr val="FFFFFF"/>
    </dgm:txFillClrLst>
    <dgm:txEffectClrLst/>
  </dgm:styleLbl>
  <dgm:styleLbl name="parChTrans2D4">
    <dgm:fillClrLst meth="repeat">
      <a:srgbClr val="4F81BD"/>
    </dgm:fillClrLst>
    <dgm:linClrLst meth="repeat">
      <a:srgbClr val="4F81BD"/>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meth="repeat">
      <a:srgbClr val="4F81BD"/>
    </dgm:fillClrLst>
    <dgm:linClrLst meth="repeat">
      <a:srgbClr val="4F81BD"/>
    </dgm:linClrLst>
    <dgm:effectClrLst/>
    <dgm:txLinClrLst/>
    <dgm:txFillClrLst meth="repeat">
      <a:srgbClr val="000000"/>
    </dgm:txFillClrLst>
    <dgm:txEffectClrLst/>
  </dgm:styleLbl>
  <dgm:styleLbl name="sibTrans2D1">
    <dgm:fillClrLst meth="repeat">
      <a:srgbClr val="B2C1DB">
        <a:tint val="60000"/>
      </a:srgbClr>
    </dgm:fillClrLst>
    <dgm:linClrLst meth="repeat">
      <a:srgbClr val="B2C1DB">
        <a:tint val="60000"/>
      </a:srgbClr>
    </dgm:linClrLst>
    <dgm:effectClrLst/>
    <dgm:txLinClrLst/>
    <dgm:txFillClrLst/>
    <dgm:txEffectClrLst/>
  </dgm:styleLbl>
  <dgm:styleLbl name="solidAlignAcc1">
    <dgm:fillClrLst meth="repeat">
      <a:srgbClr val="FFFFFF"/>
    </dgm:fillClrLst>
    <dgm:linClrLst meth="repeat">
      <a:srgbClr val="4F81BD"/>
    </dgm:linClrLst>
    <dgm:effectClrLst/>
    <dgm:txLinClrLst/>
    <dgm:txFillClrLst meth="repeat">
      <a:srgbClr val="000000"/>
    </dgm:txFillClrLst>
    <dgm:txEffectClrLst/>
  </dgm:styleLbl>
  <dgm:styleLbl name="solidBgAcc1">
    <dgm:fillClrLst meth="repeat">
      <a:srgbClr val="FFFFFF"/>
    </dgm:fillClrLst>
    <dgm:linClrLst meth="repeat">
      <a:srgbClr val="4F81BD"/>
    </dgm:linClrLst>
    <dgm:effectClrLst/>
    <dgm:txLinClrLst/>
    <dgm:txFillClrLst meth="repeat">
      <a:srgbClr val="000000"/>
    </dgm:txFillClrLst>
    <dgm:txEffectClrLst/>
  </dgm:styleLbl>
  <dgm:styleLbl name="solidFgAcc1">
    <dgm:fillClrLst meth="repeat">
      <a:srgbClr val="FFFFFF"/>
    </dgm:fillClrLst>
    <dgm:linClrLst meth="repeat">
      <a:srgbClr val="4F81BD"/>
    </dgm:linClrLst>
    <dgm:effectClrLst/>
    <dgm:txLinClrLst/>
    <dgm:txFillClrLst meth="repeat">
      <a:srgbClr val="000000"/>
    </dgm:txFillClrLst>
    <dgm:txEffectClrLst/>
  </dgm:styleLbl>
  <dgm:styleLbl name="trAlignAcc1">
    <dgm:fillClrLst meth="repeat">
      <a:srgbClr val="FFFFFF">
        <a:alpha val="40000"/>
      </a:srgbClr>
    </dgm:fillClrLst>
    <dgm:linClrLst meth="repeat">
      <a:srgbClr val="4F81BD"/>
    </dgm:linClrLst>
    <dgm:effectClrLst/>
    <dgm:txLinClrLst/>
    <dgm:txFillClrLst meth="repeat">
      <a:srgbClr val="000000"/>
    </dgm:txFillClrLst>
    <dgm:txEffectClrLst/>
  </dgm:styleLbl>
  <dgm:styleLbl name="trBgShp">
    <dgm:fillClrLst meth="repeat">
      <a:srgbClr val="C2CDE1">
        <a:tint val="50000"/>
        <a:alpha val="40000"/>
      </a:srgbClr>
    </dgm:fillClrLst>
    <dgm:linClrLst meth="repeat">
      <a:srgbClr val="4F81BD"/>
    </dgm:linClrLst>
    <dgm:effectClrLst/>
    <dgm:txLinClrLst/>
    <dgm:txFillClrLst meth="repeat">
      <a:srgbClr val="FFFFFF"/>
    </dgm:txFillClrLst>
    <dgm:txEffectClrLst/>
  </dgm:styleLbl>
  <dgm:styleLbl name="vennNode1">
    <dgm:fillClrLst meth="repeat">
      <a:srgbClr val="4F81BD">
        <a:alpha val="50000"/>
      </a:srgbClr>
    </dgm:fillClrLst>
    <dgm:linClrLst meth="repeat">
      <a:srgbClr val="FFFFFF"/>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22F6E169-3BF1-41E4-80AF-92479E75790B}" type="doc">
      <dgm:prSet loTypeId="urn:microsoft.com/office/officeart/2005/8/layout/hierarchy1#5" loCatId="hierarchy" qsTypeId="urn:microsoft.com/office/officeart/2005/8/quickstyle/simple1#5" qsCatId="simple" csTypeId="urn:microsoft.com/office/officeart/2005/8/colors/accent1_2#5" csCatId="accent1" phldr="1"/>
      <dgm:spPr/>
      <dgm:t>
        <a:bodyPr/>
        <a:lstStyle/>
        <a:p>
          <a:endParaRPr lang="zh-CN" altLang="en-US"/>
        </a:p>
      </dgm:t>
    </dgm:pt>
    <dgm:pt modelId="{50F747F4-E5F6-46C3-9336-F38845B7C059}">
      <dgm:prSet phldrT="[文本]"/>
      <dgm:spPr/>
      <dgm:t>
        <a:bodyPr/>
        <a:lstStyle/>
        <a:p>
          <a:r>
            <a:rPr lang="zh-CN" altLang="en-US"/>
            <a:t>人文地理与城乡规划专业人才</a:t>
          </a:r>
        </a:p>
      </dgm:t>
    </dgm:pt>
    <dgm:pt modelId="{1627C2D7-E2B4-4B34-BEA2-AF2BD7E97E8E}" type="parTrans" cxnId="{10E8DDB9-4211-46EC-B825-3E5BD259B4CC}">
      <dgm:prSet/>
      <dgm:spPr/>
      <dgm:t>
        <a:bodyPr/>
        <a:lstStyle/>
        <a:p>
          <a:endParaRPr lang="zh-CN" altLang="en-US"/>
        </a:p>
      </dgm:t>
    </dgm:pt>
    <dgm:pt modelId="{EC70259F-F6FB-4799-85DE-A64FEDCA0DBF}" type="sibTrans" cxnId="{10E8DDB9-4211-46EC-B825-3E5BD259B4CC}">
      <dgm:prSet/>
      <dgm:spPr/>
      <dgm:t>
        <a:bodyPr/>
        <a:lstStyle/>
        <a:p>
          <a:endParaRPr lang="zh-CN" altLang="en-US"/>
        </a:p>
      </dgm:t>
    </dgm:pt>
    <dgm:pt modelId="{DDE28DC0-E74E-416D-997F-DC02A0B11C52}">
      <dgm:prSet phldrT="[文本]"/>
      <dgm:spPr/>
      <dgm:t>
        <a:bodyPr/>
        <a:lstStyle/>
        <a:p>
          <a:r>
            <a:rPr lang="zh-CN" altLang="en-US"/>
            <a:t>房地产评估咨询、房地产经济咨询、专业咨询与调查服务业</a:t>
          </a:r>
        </a:p>
      </dgm:t>
    </dgm:pt>
    <dgm:pt modelId="{BE2BAD66-25F7-49DC-9AF8-B3A4423AC1FD}" type="parTrans" cxnId="{F7AE7C1E-DD46-4AD5-80A2-83C634D93330}">
      <dgm:prSet/>
      <dgm:spPr/>
      <dgm:t>
        <a:bodyPr/>
        <a:lstStyle/>
        <a:p>
          <a:endParaRPr lang="zh-CN" altLang="en-US"/>
        </a:p>
      </dgm:t>
    </dgm:pt>
    <dgm:pt modelId="{E5770321-6EC4-4CD6-9938-E0368630B2E3}" type="sibTrans" cxnId="{F7AE7C1E-DD46-4AD5-80A2-83C634D93330}">
      <dgm:prSet/>
      <dgm:spPr/>
      <dgm:t>
        <a:bodyPr/>
        <a:lstStyle/>
        <a:p>
          <a:endParaRPr lang="zh-CN" altLang="en-US"/>
        </a:p>
      </dgm:t>
    </dgm:pt>
    <dgm:pt modelId="{5B1201D8-A37B-40A0-999F-79802A7CE07F}">
      <dgm:prSet phldrT="[文本]"/>
      <dgm:spPr/>
      <dgm:t>
        <a:bodyPr/>
        <a:lstStyle/>
        <a:p>
          <a:r>
            <a:rPr lang="zh-CN" altLang="en-US"/>
            <a:t>商务服务业</a:t>
          </a:r>
        </a:p>
      </dgm:t>
    </dgm:pt>
    <dgm:pt modelId="{65EB69D6-3DA6-4364-85BC-2ABB3D908885}" type="parTrans" cxnId="{A6B1EF48-07F4-4EA6-9CCF-E66F46A725D7}">
      <dgm:prSet/>
      <dgm:spPr/>
      <dgm:t>
        <a:bodyPr/>
        <a:lstStyle/>
        <a:p>
          <a:endParaRPr lang="zh-CN" altLang="en-US"/>
        </a:p>
      </dgm:t>
    </dgm:pt>
    <dgm:pt modelId="{268E120F-2002-49AE-BDAF-A55D1EBFFEB1}" type="sibTrans" cxnId="{A6B1EF48-07F4-4EA6-9CCF-E66F46A725D7}">
      <dgm:prSet/>
      <dgm:spPr/>
      <dgm:t>
        <a:bodyPr/>
        <a:lstStyle/>
        <a:p>
          <a:endParaRPr lang="zh-CN" altLang="en-US"/>
        </a:p>
      </dgm:t>
    </dgm:pt>
    <dgm:pt modelId="{66B08299-AC86-484D-AD8B-EDBF7F16642D}">
      <dgm:prSet phldrT="[文本]"/>
      <dgm:spPr/>
      <dgm:t>
        <a:bodyPr/>
        <a:lstStyle/>
        <a:p>
          <a:r>
            <a:rPr lang="zh-CN" altLang="en-US"/>
            <a:t>房地产业</a:t>
          </a:r>
        </a:p>
      </dgm:t>
    </dgm:pt>
    <dgm:pt modelId="{7B6360DE-ADCD-45B1-AE50-57F641168DEA}" type="parTrans" cxnId="{EFF9F9F6-00E3-4EA7-AE5F-16E9C084370D}">
      <dgm:prSet/>
      <dgm:spPr/>
      <dgm:t>
        <a:bodyPr/>
        <a:lstStyle/>
        <a:p>
          <a:endParaRPr lang="zh-CN" altLang="en-US"/>
        </a:p>
      </dgm:t>
    </dgm:pt>
    <dgm:pt modelId="{69469223-2E81-4C0B-9C26-7B1FEEA4C94C}" type="sibTrans" cxnId="{EFF9F9F6-00E3-4EA7-AE5F-16E9C084370D}">
      <dgm:prSet/>
      <dgm:spPr/>
      <dgm:t>
        <a:bodyPr/>
        <a:lstStyle/>
        <a:p>
          <a:endParaRPr lang="zh-CN" altLang="en-US"/>
        </a:p>
      </dgm:t>
    </dgm:pt>
    <dgm:pt modelId="{570A3372-D77A-464E-B892-892B05E2CF0B}">
      <dgm:prSet phldrT="[文本]"/>
      <dgm:spPr/>
      <dgm:t>
        <a:bodyPr/>
        <a:lstStyle/>
        <a:p>
          <a:r>
            <a:rPr lang="zh-CN" altLang="en-US"/>
            <a:t>规划管理专业技术、城乡建设项目管理、测绘地理信息技术服务业</a:t>
          </a:r>
        </a:p>
      </dgm:t>
    </dgm:pt>
    <dgm:pt modelId="{53641F2B-10F4-4314-A9F5-A3772D5381E3}" type="parTrans" cxnId="{99510A83-0118-42EE-B04D-38843C43E6E7}">
      <dgm:prSet/>
      <dgm:spPr/>
      <dgm:t>
        <a:bodyPr/>
        <a:lstStyle/>
        <a:p>
          <a:endParaRPr lang="zh-CN" altLang="en-US"/>
        </a:p>
      </dgm:t>
    </dgm:pt>
    <dgm:pt modelId="{37F20601-D503-4411-9968-840F4912A9AB}" type="sibTrans" cxnId="{99510A83-0118-42EE-B04D-38843C43E6E7}">
      <dgm:prSet/>
      <dgm:spPr/>
      <dgm:t>
        <a:bodyPr/>
        <a:lstStyle/>
        <a:p>
          <a:endParaRPr lang="zh-CN" altLang="en-US"/>
        </a:p>
      </dgm:t>
    </dgm:pt>
    <dgm:pt modelId="{82749210-35CA-496F-A635-A479BF74D74B}">
      <dgm:prSet phldrT="[文本]"/>
      <dgm:spPr/>
      <dgm:t>
        <a:bodyPr/>
        <a:lstStyle/>
        <a:p>
          <a:r>
            <a:rPr lang="zh-CN" altLang="en-US"/>
            <a:t>专业技术服务业</a:t>
          </a:r>
        </a:p>
      </dgm:t>
    </dgm:pt>
    <dgm:pt modelId="{EECC6154-2BC9-4298-9A74-B0651FA4AC68}" type="parTrans" cxnId="{F9887F78-EB7E-44E3-BF88-236FA9CFCC99}">
      <dgm:prSet/>
      <dgm:spPr/>
      <dgm:t>
        <a:bodyPr/>
        <a:lstStyle/>
        <a:p>
          <a:endParaRPr lang="zh-CN" altLang="en-US"/>
        </a:p>
      </dgm:t>
    </dgm:pt>
    <dgm:pt modelId="{0817990E-C500-457B-A04D-F0E0EB287D90}" type="sibTrans" cxnId="{F9887F78-EB7E-44E3-BF88-236FA9CFCC99}">
      <dgm:prSet/>
      <dgm:spPr/>
      <dgm:t>
        <a:bodyPr/>
        <a:lstStyle/>
        <a:p>
          <a:endParaRPr lang="zh-CN" altLang="en-US"/>
        </a:p>
      </dgm:t>
    </dgm:pt>
    <dgm:pt modelId="{91D42D1A-757C-459A-A5DD-C6383096D85C}" type="pres">
      <dgm:prSet presAssocID="{22F6E169-3BF1-41E4-80AF-92479E75790B}" presName="hierChild1" presStyleCnt="0">
        <dgm:presLayoutVars>
          <dgm:chPref val="1"/>
          <dgm:dir/>
          <dgm:animOne val="branch"/>
          <dgm:animLvl val="lvl"/>
          <dgm:resizeHandles/>
        </dgm:presLayoutVars>
      </dgm:prSet>
      <dgm:spPr/>
    </dgm:pt>
    <dgm:pt modelId="{C6E34AE8-526E-456E-B05F-0D43A3540EDD}" type="pres">
      <dgm:prSet presAssocID="{50F747F4-E5F6-46C3-9336-F38845B7C059}" presName="hierRoot1" presStyleCnt="0"/>
      <dgm:spPr/>
    </dgm:pt>
    <dgm:pt modelId="{04A3D85A-0190-44E3-AF22-B73D8936C006}" type="pres">
      <dgm:prSet presAssocID="{50F747F4-E5F6-46C3-9336-F38845B7C059}" presName="composite" presStyleCnt="0"/>
      <dgm:spPr/>
    </dgm:pt>
    <dgm:pt modelId="{16BEF3B1-C2CA-42EB-84D6-A39DC1BFB8F2}" type="pres">
      <dgm:prSet presAssocID="{50F747F4-E5F6-46C3-9336-F38845B7C059}" presName="background" presStyleLbl="node0" presStyleIdx="0" presStyleCnt="1"/>
      <dgm:spPr/>
    </dgm:pt>
    <dgm:pt modelId="{9910949B-FBE8-4F08-B33E-9BA33C9F9F0D}" type="pres">
      <dgm:prSet presAssocID="{50F747F4-E5F6-46C3-9336-F38845B7C059}" presName="text" presStyleLbl="fgAcc0" presStyleIdx="0" presStyleCnt="1">
        <dgm:presLayoutVars>
          <dgm:chPref val="3"/>
        </dgm:presLayoutVars>
      </dgm:prSet>
      <dgm:spPr/>
    </dgm:pt>
    <dgm:pt modelId="{7F6C2B52-D28F-426A-B07E-987917F75961}" type="pres">
      <dgm:prSet presAssocID="{50F747F4-E5F6-46C3-9336-F38845B7C059}" presName="hierChild2" presStyleCnt="0"/>
      <dgm:spPr/>
    </dgm:pt>
    <dgm:pt modelId="{A8BB9A44-D17B-4A35-9671-5DED13A077E5}" type="pres">
      <dgm:prSet presAssocID="{BE2BAD66-25F7-49DC-9AF8-B3A4423AC1FD}" presName="Name10" presStyleLbl="parChTrans1D2" presStyleIdx="0" presStyleCnt="2"/>
      <dgm:spPr/>
    </dgm:pt>
    <dgm:pt modelId="{8AB056BE-BFDF-4BEF-A62C-CC12E93ECBBE}" type="pres">
      <dgm:prSet presAssocID="{DDE28DC0-E74E-416D-997F-DC02A0B11C52}" presName="hierRoot2" presStyleCnt="0"/>
      <dgm:spPr/>
    </dgm:pt>
    <dgm:pt modelId="{028FEA6A-CEAB-49C0-A249-0C4E94F3396B}" type="pres">
      <dgm:prSet presAssocID="{DDE28DC0-E74E-416D-997F-DC02A0B11C52}" presName="composite2" presStyleCnt="0"/>
      <dgm:spPr/>
    </dgm:pt>
    <dgm:pt modelId="{90C53DDA-C498-46D1-8893-1A2BBE037D48}" type="pres">
      <dgm:prSet presAssocID="{DDE28DC0-E74E-416D-997F-DC02A0B11C52}" presName="background2" presStyleLbl="node2" presStyleIdx="0" presStyleCnt="2"/>
      <dgm:spPr/>
    </dgm:pt>
    <dgm:pt modelId="{C130AC44-FDF2-4905-8EE4-56BCA19CFD29}" type="pres">
      <dgm:prSet presAssocID="{DDE28DC0-E74E-416D-997F-DC02A0B11C52}" presName="text2" presStyleLbl="fgAcc2" presStyleIdx="0" presStyleCnt="2">
        <dgm:presLayoutVars>
          <dgm:chPref val="3"/>
        </dgm:presLayoutVars>
      </dgm:prSet>
      <dgm:spPr/>
    </dgm:pt>
    <dgm:pt modelId="{65E0CE26-6D6B-402E-889C-5324F7F842A3}" type="pres">
      <dgm:prSet presAssocID="{DDE28DC0-E74E-416D-997F-DC02A0B11C52}" presName="hierChild3" presStyleCnt="0"/>
      <dgm:spPr/>
    </dgm:pt>
    <dgm:pt modelId="{5DC74B0B-A012-4CFF-9D9A-C26D3B1188CE}" type="pres">
      <dgm:prSet presAssocID="{65EB69D6-3DA6-4364-85BC-2ABB3D908885}" presName="Name17" presStyleLbl="parChTrans1D3" presStyleIdx="0" presStyleCnt="3"/>
      <dgm:spPr/>
    </dgm:pt>
    <dgm:pt modelId="{597B19BF-2FC4-4F24-BA6A-64794824AC28}" type="pres">
      <dgm:prSet presAssocID="{5B1201D8-A37B-40A0-999F-79802A7CE07F}" presName="hierRoot3" presStyleCnt="0"/>
      <dgm:spPr/>
    </dgm:pt>
    <dgm:pt modelId="{97269938-7E99-4236-982D-4BF8A133D92F}" type="pres">
      <dgm:prSet presAssocID="{5B1201D8-A37B-40A0-999F-79802A7CE07F}" presName="composite3" presStyleCnt="0"/>
      <dgm:spPr/>
    </dgm:pt>
    <dgm:pt modelId="{9778323B-C335-4190-88A8-7A89306919B3}" type="pres">
      <dgm:prSet presAssocID="{5B1201D8-A37B-40A0-999F-79802A7CE07F}" presName="background3" presStyleLbl="node3" presStyleIdx="0" presStyleCnt="3"/>
      <dgm:spPr/>
    </dgm:pt>
    <dgm:pt modelId="{AE529563-837D-4C8B-89E1-6B96907896E9}" type="pres">
      <dgm:prSet presAssocID="{5B1201D8-A37B-40A0-999F-79802A7CE07F}" presName="text3" presStyleLbl="fgAcc3" presStyleIdx="0" presStyleCnt="3">
        <dgm:presLayoutVars>
          <dgm:chPref val="3"/>
        </dgm:presLayoutVars>
      </dgm:prSet>
      <dgm:spPr/>
    </dgm:pt>
    <dgm:pt modelId="{8BF36AA5-E980-47FC-B469-5983703D7150}" type="pres">
      <dgm:prSet presAssocID="{5B1201D8-A37B-40A0-999F-79802A7CE07F}" presName="hierChild4" presStyleCnt="0"/>
      <dgm:spPr/>
    </dgm:pt>
    <dgm:pt modelId="{2F8B5523-5008-4076-B44A-00097A090A5A}" type="pres">
      <dgm:prSet presAssocID="{7B6360DE-ADCD-45B1-AE50-57F641168DEA}" presName="Name17" presStyleLbl="parChTrans1D3" presStyleIdx="1" presStyleCnt="3"/>
      <dgm:spPr/>
    </dgm:pt>
    <dgm:pt modelId="{68D0A736-4757-4F49-B90F-DFEEF525EB8C}" type="pres">
      <dgm:prSet presAssocID="{66B08299-AC86-484D-AD8B-EDBF7F16642D}" presName="hierRoot3" presStyleCnt="0"/>
      <dgm:spPr/>
    </dgm:pt>
    <dgm:pt modelId="{B5C3A494-56A0-43CA-B31F-148FD682E37B}" type="pres">
      <dgm:prSet presAssocID="{66B08299-AC86-484D-AD8B-EDBF7F16642D}" presName="composite3" presStyleCnt="0"/>
      <dgm:spPr/>
    </dgm:pt>
    <dgm:pt modelId="{5BF77CC8-B3EB-461C-9C05-2A64F4B0275F}" type="pres">
      <dgm:prSet presAssocID="{66B08299-AC86-484D-AD8B-EDBF7F16642D}" presName="background3" presStyleLbl="node3" presStyleIdx="1" presStyleCnt="3"/>
      <dgm:spPr/>
    </dgm:pt>
    <dgm:pt modelId="{FB5B23A6-4A9F-4F67-AF34-FE4D724BF3AE}" type="pres">
      <dgm:prSet presAssocID="{66B08299-AC86-484D-AD8B-EDBF7F16642D}" presName="text3" presStyleLbl="fgAcc3" presStyleIdx="1" presStyleCnt="3">
        <dgm:presLayoutVars>
          <dgm:chPref val="3"/>
        </dgm:presLayoutVars>
      </dgm:prSet>
      <dgm:spPr/>
    </dgm:pt>
    <dgm:pt modelId="{5D9AC823-B6C7-4470-8CE5-025496BDD06A}" type="pres">
      <dgm:prSet presAssocID="{66B08299-AC86-484D-AD8B-EDBF7F16642D}" presName="hierChild4" presStyleCnt="0"/>
      <dgm:spPr/>
    </dgm:pt>
    <dgm:pt modelId="{110852ED-567F-4400-999F-96C125CB7E21}" type="pres">
      <dgm:prSet presAssocID="{53641F2B-10F4-4314-A9F5-A3772D5381E3}" presName="Name10" presStyleLbl="parChTrans1D2" presStyleIdx="1" presStyleCnt="2"/>
      <dgm:spPr/>
    </dgm:pt>
    <dgm:pt modelId="{259BE21E-7B7E-4796-A078-4601958B2CFE}" type="pres">
      <dgm:prSet presAssocID="{570A3372-D77A-464E-B892-892B05E2CF0B}" presName="hierRoot2" presStyleCnt="0"/>
      <dgm:spPr/>
    </dgm:pt>
    <dgm:pt modelId="{7EB1A504-9DF9-4D6D-8D2D-42677E9824A9}" type="pres">
      <dgm:prSet presAssocID="{570A3372-D77A-464E-B892-892B05E2CF0B}" presName="composite2" presStyleCnt="0"/>
      <dgm:spPr/>
    </dgm:pt>
    <dgm:pt modelId="{CCD943F1-E0BD-4090-BC57-537D8D98D9DB}" type="pres">
      <dgm:prSet presAssocID="{570A3372-D77A-464E-B892-892B05E2CF0B}" presName="background2" presStyleLbl="node2" presStyleIdx="1" presStyleCnt="2"/>
      <dgm:spPr/>
    </dgm:pt>
    <dgm:pt modelId="{4006EE4A-FF30-4FA1-9788-0A7DB42C572C}" type="pres">
      <dgm:prSet presAssocID="{570A3372-D77A-464E-B892-892B05E2CF0B}" presName="text2" presStyleLbl="fgAcc2" presStyleIdx="1" presStyleCnt="2">
        <dgm:presLayoutVars>
          <dgm:chPref val="3"/>
        </dgm:presLayoutVars>
      </dgm:prSet>
      <dgm:spPr/>
    </dgm:pt>
    <dgm:pt modelId="{CC4F46D2-EF75-4B26-92F6-8071BC531A52}" type="pres">
      <dgm:prSet presAssocID="{570A3372-D77A-464E-B892-892B05E2CF0B}" presName="hierChild3" presStyleCnt="0"/>
      <dgm:spPr/>
    </dgm:pt>
    <dgm:pt modelId="{4E95D8F4-AE8E-46B8-BBB6-C006F5F1006C}" type="pres">
      <dgm:prSet presAssocID="{EECC6154-2BC9-4298-9A74-B0651FA4AC68}" presName="Name17" presStyleLbl="parChTrans1D3" presStyleIdx="2" presStyleCnt="3"/>
      <dgm:spPr/>
    </dgm:pt>
    <dgm:pt modelId="{679BE5E0-130D-46CE-A0CF-B0D2AAE06226}" type="pres">
      <dgm:prSet presAssocID="{82749210-35CA-496F-A635-A479BF74D74B}" presName="hierRoot3" presStyleCnt="0"/>
      <dgm:spPr/>
    </dgm:pt>
    <dgm:pt modelId="{AE0E6E98-7745-41A9-A18F-D13B0405CE75}" type="pres">
      <dgm:prSet presAssocID="{82749210-35CA-496F-A635-A479BF74D74B}" presName="composite3" presStyleCnt="0"/>
      <dgm:spPr/>
    </dgm:pt>
    <dgm:pt modelId="{B81E7A02-D67D-4FD9-A3F0-83FE27D22566}" type="pres">
      <dgm:prSet presAssocID="{82749210-35CA-496F-A635-A479BF74D74B}" presName="background3" presStyleLbl="node3" presStyleIdx="2" presStyleCnt="3"/>
      <dgm:spPr/>
    </dgm:pt>
    <dgm:pt modelId="{D7883A73-7503-42C8-83A9-94B9BED09A3B}" type="pres">
      <dgm:prSet presAssocID="{82749210-35CA-496F-A635-A479BF74D74B}" presName="text3" presStyleLbl="fgAcc3" presStyleIdx="2" presStyleCnt="3">
        <dgm:presLayoutVars>
          <dgm:chPref val="3"/>
        </dgm:presLayoutVars>
      </dgm:prSet>
      <dgm:spPr/>
    </dgm:pt>
    <dgm:pt modelId="{E66AEF89-9C63-40E0-93F5-49846BF7BB2C}" type="pres">
      <dgm:prSet presAssocID="{82749210-35CA-496F-A635-A479BF74D74B}" presName="hierChild4" presStyleCnt="0"/>
      <dgm:spPr/>
    </dgm:pt>
  </dgm:ptLst>
  <dgm:cxnLst>
    <dgm:cxn modelId="{12794E15-A9CA-4E44-A95B-37F4E22C6003}" type="presOf" srcId="{5B1201D8-A37B-40A0-999F-79802A7CE07F}" destId="{AE529563-837D-4C8B-89E1-6B96907896E9}" srcOrd="0" destOrd="0" presId="urn:microsoft.com/office/officeart/2005/8/layout/hierarchy1#5"/>
    <dgm:cxn modelId="{CF78CE18-9177-45B1-A843-A6EE3D8A6639}" type="presOf" srcId="{7B6360DE-ADCD-45B1-AE50-57F641168DEA}" destId="{2F8B5523-5008-4076-B44A-00097A090A5A}" srcOrd="0" destOrd="0" presId="urn:microsoft.com/office/officeart/2005/8/layout/hierarchy1#5"/>
    <dgm:cxn modelId="{F7AE7C1E-DD46-4AD5-80A2-83C634D93330}" srcId="{50F747F4-E5F6-46C3-9336-F38845B7C059}" destId="{DDE28DC0-E74E-416D-997F-DC02A0B11C52}" srcOrd="0" destOrd="0" parTransId="{BE2BAD66-25F7-49DC-9AF8-B3A4423AC1FD}" sibTransId="{E5770321-6EC4-4CD6-9938-E0368630B2E3}"/>
    <dgm:cxn modelId="{9A42322A-1B50-4CB1-B0DB-CE695F00116E}" type="presOf" srcId="{22F6E169-3BF1-41E4-80AF-92479E75790B}" destId="{91D42D1A-757C-459A-A5DD-C6383096D85C}" srcOrd="0" destOrd="0" presId="urn:microsoft.com/office/officeart/2005/8/layout/hierarchy1#5"/>
    <dgm:cxn modelId="{069C7F48-6152-4F5D-8521-EAACFD4394F4}" type="presOf" srcId="{570A3372-D77A-464E-B892-892B05E2CF0B}" destId="{4006EE4A-FF30-4FA1-9788-0A7DB42C572C}" srcOrd="0" destOrd="0" presId="urn:microsoft.com/office/officeart/2005/8/layout/hierarchy1#5"/>
    <dgm:cxn modelId="{A6B1EF48-07F4-4EA6-9CCF-E66F46A725D7}" srcId="{DDE28DC0-E74E-416D-997F-DC02A0B11C52}" destId="{5B1201D8-A37B-40A0-999F-79802A7CE07F}" srcOrd="0" destOrd="0" parTransId="{65EB69D6-3DA6-4364-85BC-2ABB3D908885}" sibTransId="{268E120F-2002-49AE-BDAF-A55D1EBFFEB1}"/>
    <dgm:cxn modelId="{F59C1B4E-2865-430D-B9D3-CC2A1F90FC76}" type="presOf" srcId="{BE2BAD66-25F7-49DC-9AF8-B3A4423AC1FD}" destId="{A8BB9A44-D17B-4A35-9671-5DED13A077E5}" srcOrd="0" destOrd="0" presId="urn:microsoft.com/office/officeart/2005/8/layout/hierarchy1#5"/>
    <dgm:cxn modelId="{F9887F78-EB7E-44E3-BF88-236FA9CFCC99}" srcId="{570A3372-D77A-464E-B892-892B05E2CF0B}" destId="{82749210-35CA-496F-A635-A479BF74D74B}" srcOrd="0" destOrd="0" parTransId="{EECC6154-2BC9-4298-9A74-B0651FA4AC68}" sibTransId="{0817990E-C500-457B-A04D-F0E0EB287D90}"/>
    <dgm:cxn modelId="{99510A83-0118-42EE-B04D-38843C43E6E7}" srcId="{50F747F4-E5F6-46C3-9336-F38845B7C059}" destId="{570A3372-D77A-464E-B892-892B05E2CF0B}" srcOrd="1" destOrd="0" parTransId="{53641F2B-10F4-4314-A9F5-A3772D5381E3}" sibTransId="{37F20601-D503-4411-9968-840F4912A9AB}"/>
    <dgm:cxn modelId="{67863A8F-396B-435B-81AB-A4DE5FBA9242}" type="presOf" srcId="{EECC6154-2BC9-4298-9A74-B0651FA4AC68}" destId="{4E95D8F4-AE8E-46B8-BBB6-C006F5F1006C}" srcOrd="0" destOrd="0" presId="urn:microsoft.com/office/officeart/2005/8/layout/hierarchy1#5"/>
    <dgm:cxn modelId="{F9786698-CC67-4DC3-8FF4-5306C27529AF}" type="presOf" srcId="{66B08299-AC86-484D-AD8B-EDBF7F16642D}" destId="{FB5B23A6-4A9F-4F67-AF34-FE4D724BF3AE}" srcOrd="0" destOrd="0" presId="urn:microsoft.com/office/officeart/2005/8/layout/hierarchy1#5"/>
    <dgm:cxn modelId="{4D7D3CA5-CB66-402F-9D8C-B199A629E03B}" type="presOf" srcId="{50F747F4-E5F6-46C3-9336-F38845B7C059}" destId="{9910949B-FBE8-4F08-B33E-9BA33C9F9F0D}" srcOrd="0" destOrd="0" presId="urn:microsoft.com/office/officeart/2005/8/layout/hierarchy1#5"/>
    <dgm:cxn modelId="{10E8DDB9-4211-46EC-B825-3E5BD259B4CC}" srcId="{22F6E169-3BF1-41E4-80AF-92479E75790B}" destId="{50F747F4-E5F6-46C3-9336-F38845B7C059}" srcOrd="0" destOrd="0" parTransId="{1627C2D7-E2B4-4B34-BEA2-AF2BD7E97E8E}" sibTransId="{EC70259F-F6FB-4799-85DE-A64FEDCA0DBF}"/>
    <dgm:cxn modelId="{C565D3BC-2DD7-491E-9057-B0F4E1CF135D}" type="presOf" srcId="{82749210-35CA-496F-A635-A479BF74D74B}" destId="{D7883A73-7503-42C8-83A9-94B9BED09A3B}" srcOrd="0" destOrd="0" presId="urn:microsoft.com/office/officeart/2005/8/layout/hierarchy1#5"/>
    <dgm:cxn modelId="{453019C6-5AC4-4059-9A4A-6A18AA980024}" type="presOf" srcId="{65EB69D6-3DA6-4364-85BC-2ABB3D908885}" destId="{5DC74B0B-A012-4CFF-9D9A-C26D3B1188CE}" srcOrd="0" destOrd="0" presId="urn:microsoft.com/office/officeart/2005/8/layout/hierarchy1#5"/>
    <dgm:cxn modelId="{55BABED1-105F-4D55-9E38-67C70EAC6A90}" type="presOf" srcId="{DDE28DC0-E74E-416D-997F-DC02A0B11C52}" destId="{C130AC44-FDF2-4905-8EE4-56BCA19CFD29}" srcOrd="0" destOrd="0" presId="urn:microsoft.com/office/officeart/2005/8/layout/hierarchy1#5"/>
    <dgm:cxn modelId="{F34810F6-70D3-4893-A04A-6C8674AD2A74}" type="presOf" srcId="{53641F2B-10F4-4314-A9F5-A3772D5381E3}" destId="{110852ED-567F-4400-999F-96C125CB7E21}" srcOrd="0" destOrd="0" presId="urn:microsoft.com/office/officeart/2005/8/layout/hierarchy1#5"/>
    <dgm:cxn modelId="{EFF9F9F6-00E3-4EA7-AE5F-16E9C084370D}" srcId="{DDE28DC0-E74E-416D-997F-DC02A0B11C52}" destId="{66B08299-AC86-484D-AD8B-EDBF7F16642D}" srcOrd="1" destOrd="0" parTransId="{7B6360DE-ADCD-45B1-AE50-57F641168DEA}" sibTransId="{69469223-2E81-4C0B-9C26-7B1FEEA4C94C}"/>
    <dgm:cxn modelId="{5BF15DBD-BAE3-4AE3-BFC5-60B50F9BD150}" type="presParOf" srcId="{91D42D1A-757C-459A-A5DD-C6383096D85C}" destId="{C6E34AE8-526E-456E-B05F-0D43A3540EDD}" srcOrd="0" destOrd="0" presId="urn:microsoft.com/office/officeart/2005/8/layout/hierarchy1#5"/>
    <dgm:cxn modelId="{D5BE3F82-4B79-4BF4-AE60-24136646556D}" type="presParOf" srcId="{C6E34AE8-526E-456E-B05F-0D43A3540EDD}" destId="{04A3D85A-0190-44E3-AF22-B73D8936C006}" srcOrd="0" destOrd="0" presId="urn:microsoft.com/office/officeart/2005/8/layout/hierarchy1#5"/>
    <dgm:cxn modelId="{F44CBEE6-3244-4677-88FC-5B2783668E2A}" type="presParOf" srcId="{04A3D85A-0190-44E3-AF22-B73D8936C006}" destId="{16BEF3B1-C2CA-42EB-84D6-A39DC1BFB8F2}" srcOrd="0" destOrd="0" presId="urn:microsoft.com/office/officeart/2005/8/layout/hierarchy1#5"/>
    <dgm:cxn modelId="{3BBBB499-901A-4864-82FD-354515FF7D8C}" type="presParOf" srcId="{04A3D85A-0190-44E3-AF22-B73D8936C006}" destId="{9910949B-FBE8-4F08-B33E-9BA33C9F9F0D}" srcOrd="1" destOrd="0" presId="urn:microsoft.com/office/officeart/2005/8/layout/hierarchy1#5"/>
    <dgm:cxn modelId="{949C6D2D-E06E-4D5A-B4C8-97422740475B}" type="presParOf" srcId="{C6E34AE8-526E-456E-B05F-0D43A3540EDD}" destId="{7F6C2B52-D28F-426A-B07E-987917F75961}" srcOrd="1" destOrd="0" presId="urn:microsoft.com/office/officeart/2005/8/layout/hierarchy1#5"/>
    <dgm:cxn modelId="{BE92D801-C63D-4DDF-A4A3-F9C091606F68}" type="presParOf" srcId="{7F6C2B52-D28F-426A-B07E-987917F75961}" destId="{A8BB9A44-D17B-4A35-9671-5DED13A077E5}" srcOrd="0" destOrd="0" presId="urn:microsoft.com/office/officeart/2005/8/layout/hierarchy1#5"/>
    <dgm:cxn modelId="{0BF2CB91-8D58-4D3E-940F-14B1D8DF21FD}" type="presParOf" srcId="{7F6C2B52-D28F-426A-B07E-987917F75961}" destId="{8AB056BE-BFDF-4BEF-A62C-CC12E93ECBBE}" srcOrd="1" destOrd="0" presId="urn:microsoft.com/office/officeart/2005/8/layout/hierarchy1#5"/>
    <dgm:cxn modelId="{E7D0EECF-2D1E-49A7-90A9-8D8001E509BE}" type="presParOf" srcId="{8AB056BE-BFDF-4BEF-A62C-CC12E93ECBBE}" destId="{028FEA6A-CEAB-49C0-A249-0C4E94F3396B}" srcOrd="0" destOrd="0" presId="urn:microsoft.com/office/officeart/2005/8/layout/hierarchy1#5"/>
    <dgm:cxn modelId="{2848C784-7AB0-4CA4-95CB-8B7991E35666}" type="presParOf" srcId="{028FEA6A-CEAB-49C0-A249-0C4E94F3396B}" destId="{90C53DDA-C498-46D1-8893-1A2BBE037D48}" srcOrd="0" destOrd="0" presId="urn:microsoft.com/office/officeart/2005/8/layout/hierarchy1#5"/>
    <dgm:cxn modelId="{1424CDD2-B30F-44A4-85E3-13E8E235D8C4}" type="presParOf" srcId="{028FEA6A-CEAB-49C0-A249-0C4E94F3396B}" destId="{C130AC44-FDF2-4905-8EE4-56BCA19CFD29}" srcOrd="1" destOrd="0" presId="urn:microsoft.com/office/officeart/2005/8/layout/hierarchy1#5"/>
    <dgm:cxn modelId="{2F262CCE-EF5F-41EA-9578-5FEF11B3616D}" type="presParOf" srcId="{8AB056BE-BFDF-4BEF-A62C-CC12E93ECBBE}" destId="{65E0CE26-6D6B-402E-889C-5324F7F842A3}" srcOrd="1" destOrd="0" presId="urn:microsoft.com/office/officeart/2005/8/layout/hierarchy1#5"/>
    <dgm:cxn modelId="{392DE08E-CE70-4D2E-A956-D22A4B77CA74}" type="presParOf" srcId="{65E0CE26-6D6B-402E-889C-5324F7F842A3}" destId="{5DC74B0B-A012-4CFF-9D9A-C26D3B1188CE}" srcOrd="0" destOrd="0" presId="urn:microsoft.com/office/officeart/2005/8/layout/hierarchy1#5"/>
    <dgm:cxn modelId="{C44DA7E8-8E2D-4949-8BA1-CEC35B97F2CD}" type="presParOf" srcId="{65E0CE26-6D6B-402E-889C-5324F7F842A3}" destId="{597B19BF-2FC4-4F24-BA6A-64794824AC28}" srcOrd="1" destOrd="0" presId="urn:microsoft.com/office/officeart/2005/8/layout/hierarchy1#5"/>
    <dgm:cxn modelId="{BFC9483E-BED2-4562-8EB8-201EE05F102B}" type="presParOf" srcId="{597B19BF-2FC4-4F24-BA6A-64794824AC28}" destId="{97269938-7E99-4236-982D-4BF8A133D92F}" srcOrd="0" destOrd="0" presId="urn:microsoft.com/office/officeart/2005/8/layout/hierarchy1#5"/>
    <dgm:cxn modelId="{66020710-1C45-44A5-9ECD-45920B328666}" type="presParOf" srcId="{97269938-7E99-4236-982D-4BF8A133D92F}" destId="{9778323B-C335-4190-88A8-7A89306919B3}" srcOrd="0" destOrd="0" presId="urn:microsoft.com/office/officeart/2005/8/layout/hierarchy1#5"/>
    <dgm:cxn modelId="{4D33D8EB-4886-4FF8-A170-CE8FA828F3C6}" type="presParOf" srcId="{97269938-7E99-4236-982D-4BF8A133D92F}" destId="{AE529563-837D-4C8B-89E1-6B96907896E9}" srcOrd="1" destOrd="0" presId="urn:microsoft.com/office/officeart/2005/8/layout/hierarchy1#5"/>
    <dgm:cxn modelId="{89CFA275-D4CC-482C-ACDB-4BFB74E5D211}" type="presParOf" srcId="{597B19BF-2FC4-4F24-BA6A-64794824AC28}" destId="{8BF36AA5-E980-47FC-B469-5983703D7150}" srcOrd="1" destOrd="0" presId="urn:microsoft.com/office/officeart/2005/8/layout/hierarchy1#5"/>
    <dgm:cxn modelId="{F8FB6304-912F-4457-B9F0-57D6D46DACE2}" type="presParOf" srcId="{65E0CE26-6D6B-402E-889C-5324F7F842A3}" destId="{2F8B5523-5008-4076-B44A-00097A090A5A}" srcOrd="2" destOrd="0" presId="urn:microsoft.com/office/officeart/2005/8/layout/hierarchy1#5"/>
    <dgm:cxn modelId="{2D8B4B9E-615C-46A0-9306-694607E006C3}" type="presParOf" srcId="{65E0CE26-6D6B-402E-889C-5324F7F842A3}" destId="{68D0A736-4757-4F49-B90F-DFEEF525EB8C}" srcOrd="3" destOrd="0" presId="urn:microsoft.com/office/officeart/2005/8/layout/hierarchy1#5"/>
    <dgm:cxn modelId="{64D9BE55-0686-4255-85FC-8057F79083AA}" type="presParOf" srcId="{68D0A736-4757-4F49-B90F-DFEEF525EB8C}" destId="{B5C3A494-56A0-43CA-B31F-148FD682E37B}" srcOrd="0" destOrd="0" presId="urn:microsoft.com/office/officeart/2005/8/layout/hierarchy1#5"/>
    <dgm:cxn modelId="{5E543E9E-780F-4D4B-A087-4A518AEC93D0}" type="presParOf" srcId="{B5C3A494-56A0-43CA-B31F-148FD682E37B}" destId="{5BF77CC8-B3EB-461C-9C05-2A64F4B0275F}" srcOrd="0" destOrd="0" presId="urn:microsoft.com/office/officeart/2005/8/layout/hierarchy1#5"/>
    <dgm:cxn modelId="{272B9DDF-D5CD-4BD0-AB1A-3D180441B397}" type="presParOf" srcId="{B5C3A494-56A0-43CA-B31F-148FD682E37B}" destId="{FB5B23A6-4A9F-4F67-AF34-FE4D724BF3AE}" srcOrd="1" destOrd="0" presId="urn:microsoft.com/office/officeart/2005/8/layout/hierarchy1#5"/>
    <dgm:cxn modelId="{C2AAF0AA-5D24-47A8-B5CE-5D3D47D12695}" type="presParOf" srcId="{68D0A736-4757-4F49-B90F-DFEEF525EB8C}" destId="{5D9AC823-B6C7-4470-8CE5-025496BDD06A}" srcOrd="1" destOrd="0" presId="urn:microsoft.com/office/officeart/2005/8/layout/hierarchy1#5"/>
    <dgm:cxn modelId="{CBC5191A-2133-4EC9-81BF-522BB7996772}" type="presParOf" srcId="{7F6C2B52-D28F-426A-B07E-987917F75961}" destId="{110852ED-567F-4400-999F-96C125CB7E21}" srcOrd="2" destOrd="0" presId="urn:microsoft.com/office/officeart/2005/8/layout/hierarchy1#5"/>
    <dgm:cxn modelId="{2E4281DC-146A-47F3-BA9D-FE32836D7F0F}" type="presParOf" srcId="{7F6C2B52-D28F-426A-B07E-987917F75961}" destId="{259BE21E-7B7E-4796-A078-4601958B2CFE}" srcOrd="3" destOrd="0" presId="urn:microsoft.com/office/officeart/2005/8/layout/hierarchy1#5"/>
    <dgm:cxn modelId="{BAC7F11C-EF75-4ABF-84B2-47885EDA25F6}" type="presParOf" srcId="{259BE21E-7B7E-4796-A078-4601958B2CFE}" destId="{7EB1A504-9DF9-4D6D-8D2D-42677E9824A9}" srcOrd="0" destOrd="0" presId="urn:microsoft.com/office/officeart/2005/8/layout/hierarchy1#5"/>
    <dgm:cxn modelId="{225485C5-7EFB-4F45-99DC-EA2D7A505046}" type="presParOf" srcId="{7EB1A504-9DF9-4D6D-8D2D-42677E9824A9}" destId="{CCD943F1-E0BD-4090-BC57-537D8D98D9DB}" srcOrd="0" destOrd="0" presId="urn:microsoft.com/office/officeart/2005/8/layout/hierarchy1#5"/>
    <dgm:cxn modelId="{93A21C26-8B0A-4502-A9BE-1080F430D258}" type="presParOf" srcId="{7EB1A504-9DF9-4D6D-8D2D-42677E9824A9}" destId="{4006EE4A-FF30-4FA1-9788-0A7DB42C572C}" srcOrd="1" destOrd="0" presId="urn:microsoft.com/office/officeart/2005/8/layout/hierarchy1#5"/>
    <dgm:cxn modelId="{013E2BE7-24C0-4727-ADE4-084B0433A919}" type="presParOf" srcId="{259BE21E-7B7E-4796-A078-4601958B2CFE}" destId="{CC4F46D2-EF75-4B26-92F6-8071BC531A52}" srcOrd="1" destOrd="0" presId="urn:microsoft.com/office/officeart/2005/8/layout/hierarchy1#5"/>
    <dgm:cxn modelId="{EEA2F4D1-13E0-471D-855F-E03E786ECCEB}" type="presParOf" srcId="{CC4F46D2-EF75-4B26-92F6-8071BC531A52}" destId="{4E95D8F4-AE8E-46B8-BBB6-C006F5F1006C}" srcOrd="0" destOrd="0" presId="urn:microsoft.com/office/officeart/2005/8/layout/hierarchy1#5"/>
    <dgm:cxn modelId="{60E3617E-4C50-4235-9833-BCDB02BDD2C4}" type="presParOf" srcId="{CC4F46D2-EF75-4B26-92F6-8071BC531A52}" destId="{679BE5E0-130D-46CE-A0CF-B0D2AAE06226}" srcOrd="1" destOrd="0" presId="urn:microsoft.com/office/officeart/2005/8/layout/hierarchy1#5"/>
    <dgm:cxn modelId="{2077C165-F731-4320-9948-1C37435A9161}" type="presParOf" srcId="{679BE5E0-130D-46CE-A0CF-B0D2AAE06226}" destId="{AE0E6E98-7745-41A9-A18F-D13B0405CE75}" srcOrd="0" destOrd="0" presId="urn:microsoft.com/office/officeart/2005/8/layout/hierarchy1#5"/>
    <dgm:cxn modelId="{B6134F94-A2EE-4085-AAC3-28114D34462D}" type="presParOf" srcId="{AE0E6E98-7745-41A9-A18F-D13B0405CE75}" destId="{B81E7A02-D67D-4FD9-A3F0-83FE27D22566}" srcOrd="0" destOrd="0" presId="urn:microsoft.com/office/officeart/2005/8/layout/hierarchy1#5"/>
    <dgm:cxn modelId="{3B9C2697-BB8E-4E08-A9C6-1E1DE48B788C}" type="presParOf" srcId="{AE0E6E98-7745-41A9-A18F-D13B0405CE75}" destId="{D7883A73-7503-42C8-83A9-94B9BED09A3B}" srcOrd="1" destOrd="0" presId="urn:microsoft.com/office/officeart/2005/8/layout/hierarchy1#5"/>
    <dgm:cxn modelId="{EAC5BCB3-A3BB-4F41-90D9-17A25EBF5BB6}" type="presParOf" srcId="{679BE5E0-130D-46CE-A0CF-B0D2AAE06226}" destId="{E66AEF89-9C63-40E0-93F5-49846BF7BB2C}" srcOrd="1" destOrd="0" presId="urn:microsoft.com/office/officeart/2005/8/layout/hierarchy1#5"/>
  </dgm:cxnLst>
  <dgm:bg/>
  <dgm:whole/>
  <dgm:extLst>
    <a:ext uri="http://schemas.microsoft.com/office/drawing/2008/diagram">
      <dsp:dataModelExt xmlns:dsp="http://schemas.microsoft.com/office/drawing/2008/diagram" relId="rId1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95D8F4-AE8E-46B8-BBB6-C006F5F1006C}">
      <dsp:nvSpPr>
        <dsp:cNvPr id="0" name=""/>
        <dsp:cNvSpPr/>
      </dsp:nvSpPr>
      <dsp:spPr>
        <a:xfrm>
          <a:off x="3319693" y="1546184"/>
          <a:ext cx="91440" cy="288077"/>
        </a:xfrm>
        <a:custGeom>
          <a:avLst/>
          <a:gdLst/>
          <a:ahLst/>
          <a:cxnLst/>
          <a:rect l="0" t="0" r="0" b="0"/>
          <a:pathLst>
            <a:path>
              <a:moveTo>
                <a:pt x="45720" y="0"/>
              </a:moveTo>
              <a:lnTo>
                <a:pt x="45720" y="288077"/>
              </a:lnTo>
            </a:path>
          </a:pathLst>
        </a:custGeom>
        <a:noFill/>
        <a:ln w="25400" cap="flat" cmpd="sng" algn="ctr">
          <a:solidFill>
            <a:srgbClr val="4774AB">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10852ED-567F-4400-999F-96C125CB7E21}">
      <dsp:nvSpPr>
        <dsp:cNvPr id="0" name=""/>
        <dsp:cNvSpPr/>
      </dsp:nvSpPr>
      <dsp:spPr>
        <a:xfrm>
          <a:off x="2457431" y="629122"/>
          <a:ext cx="907981" cy="288077"/>
        </a:xfrm>
        <a:custGeom>
          <a:avLst/>
          <a:gdLst/>
          <a:ahLst/>
          <a:cxnLst/>
          <a:rect l="0" t="0" r="0" b="0"/>
          <a:pathLst>
            <a:path>
              <a:moveTo>
                <a:pt x="0" y="0"/>
              </a:moveTo>
              <a:lnTo>
                <a:pt x="0" y="196316"/>
              </a:lnTo>
              <a:lnTo>
                <a:pt x="907981" y="196316"/>
              </a:lnTo>
              <a:lnTo>
                <a:pt x="907981" y="288077"/>
              </a:lnTo>
            </a:path>
          </a:pathLst>
        </a:custGeom>
        <a:noFill/>
        <a:ln w="25400" cap="flat" cmpd="sng" algn="ctr">
          <a:solidFill>
            <a:srgbClr val="3D6696">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F8B5523-5008-4076-B44A-00097A090A5A}">
      <dsp:nvSpPr>
        <dsp:cNvPr id="0" name=""/>
        <dsp:cNvSpPr/>
      </dsp:nvSpPr>
      <dsp:spPr>
        <a:xfrm>
          <a:off x="1549449" y="1546184"/>
          <a:ext cx="605321" cy="288077"/>
        </a:xfrm>
        <a:custGeom>
          <a:avLst/>
          <a:gdLst/>
          <a:ahLst/>
          <a:cxnLst/>
          <a:rect l="0" t="0" r="0" b="0"/>
          <a:pathLst>
            <a:path>
              <a:moveTo>
                <a:pt x="0" y="0"/>
              </a:moveTo>
              <a:lnTo>
                <a:pt x="0" y="196316"/>
              </a:lnTo>
              <a:lnTo>
                <a:pt x="605321" y="196316"/>
              </a:lnTo>
              <a:lnTo>
                <a:pt x="605321" y="288077"/>
              </a:lnTo>
            </a:path>
          </a:pathLst>
        </a:custGeom>
        <a:noFill/>
        <a:ln w="25400" cap="flat" cmpd="sng" algn="ctr">
          <a:solidFill>
            <a:srgbClr val="4774AB">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DC74B0B-A012-4CFF-9D9A-C26D3B1188CE}">
      <dsp:nvSpPr>
        <dsp:cNvPr id="0" name=""/>
        <dsp:cNvSpPr/>
      </dsp:nvSpPr>
      <dsp:spPr>
        <a:xfrm>
          <a:off x="944128" y="1546184"/>
          <a:ext cx="605321" cy="288077"/>
        </a:xfrm>
        <a:custGeom>
          <a:avLst/>
          <a:gdLst/>
          <a:ahLst/>
          <a:cxnLst/>
          <a:rect l="0" t="0" r="0" b="0"/>
          <a:pathLst>
            <a:path>
              <a:moveTo>
                <a:pt x="605321" y="0"/>
              </a:moveTo>
              <a:lnTo>
                <a:pt x="605321" y="196316"/>
              </a:lnTo>
              <a:lnTo>
                <a:pt x="0" y="196316"/>
              </a:lnTo>
              <a:lnTo>
                <a:pt x="0" y="288077"/>
              </a:lnTo>
            </a:path>
          </a:pathLst>
        </a:custGeom>
        <a:noFill/>
        <a:ln w="25400" cap="flat" cmpd="sng" algn="ctr">
          <a:solidFill>
            <a:srgbClr val="4774AB">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8BB9A44-D17B-4A35-9671-5DED13A077E5}">
      <dsp:nvSpPr>
        <dsp:cNvPr id="0" name=""/>
        <dsp:cNvSpPr/>
      </dsp:nvSpPr>
      <dsp:spPr>
        <a:xfrm>
          <a:off x="1549449" y="629122"/>
          <a:ext cx="907981" cy="288077"/>
        </a:xfrm>
        <a:custGeom>
          <a:avLst/>
          <a:gdLst/>
          <a:ahLst/>
          <a:cxnLst/>
          <a:rect l="0" t="0" r="0" b="0"/>
          <a:pathLst>
            <a:path>
              <a:moveTo>
                <a:pt x="907981" y="0"/>
              </a:moveTo>
              <a:lnTo>
                <a:pt x="907981" y="196316"/>
              </a:lnTo>
              <a:lnTo>
                <a:pt x="0" y="196316"/>
              </a:lnTo>
              <a:lnTo>
                <a:pt x="0" y="288077"/>
              </a:lnTo>
            </a:path>
          </a:pathLst>
        </a:custGeom>
        <a:noFill/>
        <a:ln w="25400" cap="flat" cmpd="sng" algn="ctr">
          <a:solidFill>
            <a:srgbClr val="3D6696">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6BEF3B1-C2CA-42EB-84D6-A39DC1BFB8F2}">
      <dsp:nvSpPr>
        <dsp:cNvPr id="0" name=""/>
        <dsp:cNvSpPr/>
      </dsp:nvSpPr>
      <dsp:spPr>
        <a:xfrm>
          <a:off x="1962168" y="138"/>
          <a:ext cx="990525" cy="628983"/>
        </a:xfrm>
        <a:prstGeom prst="roundRect">
          <a:avLst>
            <a:gd name="adj" fmla="val 10000"/>
          </a:avLst>
        </a:prstGeom>
        <a:solidFill>
          <a:srgbClr val="4F81B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rgbClr val="FFFFFF"/>
        </a:fontRef>
      </dsp:style>
    </dsp:sp>
    <dsp:sp modelId="{9910949B-FBE8-4F08-B33E-9BA33C9F9F0D}">
      <dsp:nvSpPr>
        <dsp:cNvPr id="0" name=""/>
        <dsp:cNvSpPr/>
      </dsp:nvSpPr>
      <dsp:spPr>
        <a:xfrm>
          <a:off x="2072227" y="104694"/>
          <a:ext cx="990525" cy="628983"/>
        </a:xfrm>
        <a:prstGeom prst="roundRect">
          <a:avLst>
            <a:gd name="adj" fmla="val 10000"/>
          </a:avLst>
        </a:prstGeom>
        <a:solidFill>
          <a:srgbClr val="FFFFFF">
            <a:alpha val="90000"/>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t>人文地理与城乡规划专业人才</a:t>
          </a:r>
        </a:p>
      </dsp:txBody>
      <dsp:txXfrm>
        <a:off x="2090649" y="123116"/>
        <a:ext cx="953681" cy="592139"/>
      </dsp:txXfrm>
    </dsp:sp>
    <dsp:sp modelId="{90C53DDA-C498-46D1-8893-1A2BBE037D48}">
      <dsp:nvSpPr>
        <dsp:cNvPr id="0" name=""/>
        <dsp:cNvSpPr/>
      </dsp:nvSpPr>
      <dsp:spPr>
        <a:xfrm>
          <a:off x="1054186" y="917200"/>
          <a:ext cx="990525" cy="628983"/>
        </a:xfrm>
        <a:prstGeom prst="roundRect">
          <a:avLst>
            <a:gd name="adj" fmla="val 10000"/>
          </a:avLst>
        </a:prstGeom>
        <a:solidFill>
          <a:srgbClr val="4F81B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rgbClr val="FFFFFF"/>
        </a:fontRef>
      </dsp:style>
    </dsp:sp>
    <dsp:sp modelId="{C130AC44-FDF2-4905-8EE4-56BCA19CFD29}">
      <dsp:nvSpPr>
        <dsp:cNvPr id="0" name=""/>
        <dsp:cNvSpPr/>
      </dsp:nvSpPr>
      <dsp:spPr>
        <a:xfrm>
          <a:off x="1164245" y="1021755"/>
          <a:ext cx="990525" cy="628983"/>
        </a:xfrm>
        <a:prstGeom prst="roundRect">
          <a:avLst>
            <a:gd name="adj" fmla="val 10000"/>
          </a:avLst>
        </a:prstGeom>
        <a:solidFill>
          <a:srgbClr val="FFFFFF">
            <a:alpha val="90000"/>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t>房地产评估咨询、房地产经济咨询、专业咨询与调查服务业</a:t>
          </a:r>
        </a:p>
      </dsp:txBody>
      <dsp:txXfrm>
        <a:off x="1182667" y="1040177"/>
        <a:ext cx="953681" cy="592139"/>
      </dsp:txXfrm>
    </dsp:sp>
    <dsp:sp modelId="{9778323B-C335-4190-88A8-7A89306919B3}">
      <dsp:nvSpPr>
        <dsp:cNvPr id="0" name=""/>
        <dsp:cNvSpPr/>
      </dsp:nvSpPr>
      <dsp:spPr>
        <a:xfrm>
          <a:off x="448865" y="1834261"/>
          <a:ext cx="990525" cy="628983"/>
        </a:xfrm>
        <a:prstGeom prst="roundRect">
          <a:avLst>
            <a:gd name="adj" fmla="val 10000"/>
          </a:avLst>
        </a:prstGeom>
        <a:solidFill>
          <a:srgbClr val="4F81B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rgbClr val="FFFFFF"/>
        </a:fontRef>
      </dsp:style>
    </dsp:sp>
    <dsp:sp modelId="{AE529563-837D-4C8B-89E1-6B96907896E9}">
      <dsp:nvSpPr>
        <dsp:cNvPr id="0" name=""/>
        <dsp:cNvSpPr/>
      </dsp:nvSpPr>
      <dsp:spPr>
        <a:xfrm>
          <a:off x="558924" y="1938817"/>
          <a:ext cx="990525" cy="628983"/>
        </a:xfrm>
        <a:prstGeom prst="roundRect">
          <a:avLst>
            <a:gd name="adj" fmla="val 10000"/>
          </a:avLst>
        </a:prstGeom>
        <a:solidFill>
          <a:srgbClr val="FFFFFF">
            <a:alpha val="90000"/>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t>商务服务业</a:t>
          </a:r>
        </a:p>
      </dsp:txBody>
      <dsp:txXfrm>
        <a:off x="577346" y="1957239"/>
        <a:ext cx="953681" cy="592139"/>
      </dsp:txXfrm>
    </dsp:sp>
    <dsp:sp modelId="{5BF77CC8-B3EB-461C-9C05-2A64F4B0275F}">
      <dsp:nvSpPr>
        <dsp:cNvPr id="0" name=""/>
        <dsp:cNvSpPr/>
      </dsp:nvSpPr>
      <dsp:spPr>
        <a:xfrm>
          <a:off x="1659508" y="1834261"/>
          <a:ext cx="990525" cy="628983"/>
        </a:xfrm>
        <a:prstGeom prst="roundRect">
          <a:avLst>
            <a:gd name="adj" fmla="val 10000"/>
          </a:avLst>
        </a:prstGeom>
        <a:solidFill>
          <a:srgbClr val="4F81B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rgbClr val="FFFFFF"/>
        </a:fontRef>
      </dsp:style>
    </dsp:sp>
    <dsp:sp modelId="{FB5B23A6-4A9F-4F67-AF34-FE4D724BF3AE}">
      <dsp:nvSpPr>
        <dsp:cNvPr id="0" name=""/>
        <dsp:cNvSpPr/>
      </dsp:nvSpPr>
      <dsp:spPr>
        <a:xfrm>
          <a:off x="1769566" y="1938817"/>
          <a:ext cx="990525" cy="628983"/>
        </a:xfrm>
        <a:prstGeom prst="roundRect">
          <a:avLst>
            <a:gd name="adj" fmla="val 10000"/>
          </a:avLst>
        </a:prstGeom>
        <a:solidFill>
          <a:srgbClr val="FFFFFF">
            <a:alpha val="90000"/>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t>房地产业</a:t>
          </a:r>
        </a:p>
      </dsp:txBody>
      <dsp:txXfrm>
        <a:off x="1787988" y="1957239"/>
        <a:ext cx="953681" cy="592139"/>
      </dsp:txXfrm>
    </dsp:sp>
    <dsp:sp modelId="{CCD943F1-E0BD-4090-BC57-537D8D98D9DB}">
      <dsp:nvSpPr>
        <dsp:cNvPr id="0" name=""/>
        <dsp:cNvSpPr/>
      </dsp:nvSpPr>
      <dsp:spPr>
        <a:xfrm>
          <a:off x="2870150" y="917200"/>
          <a:ext cx="990525" cy="628983"/>
        </a:xfrm>
        <a:prstGeom prst="roundRect">
          <a:avLst>
            <a:gd name="adj" fmla="val 10000"/>
          </a:avLst>
        </a:prstGeom>
        <a:solidFill>
          <a:srgbClr val="4F81B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rgbClr val="FFFFFF"/>
        </a:fontRef>
      </dsp:style>
    </dsp:sp>
    <dsp:sp modelId="{4006EE4A-FF30-4FA1-9788-0A7DB42C572C}">
      <dsp:nvSpPr>
        <dsp:cNvPr id="0" name=""/>
        <dsp:cNvSpPr/>
      </dsp:nvSpPr>
      <dsp:spPr>
        <a:xfrm>
          <a:off x="2980208" y="1021755"/>
          <a:ext cx="990525" cy="628983"/>
        </a:xfrm>
        <a:prstGeom prst="roundRect">
          <a:avLst>
            <a:gd name="adj" fmla="val 10000"/>
          </a:avLst>
        </a:prstGeom>
        <a:solidFill>
          <a:srgbClr val="FFFFFF">
            <a:alpha val="90000"/>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t>规划管理专业技术、城乡建设项目管理、测绘地理信息技术服务业</a:t>
          </a:r>
        </a:p>
      </dsp:txBody>
      <dsp:txXfrm>
        <a:off x="2998630" y="1040177"/>
        <a:ext cx="953681" cy="592139"/>
      </dsp:txXfrm>
    </dsp:sp>
    <dsp:sp modelId="{B81E7A02-D67D-4FD9-A3F0-83FE27D22566}">
      <dsp:nvSpPr>
        <dsp:cNvPr id="0" name=""/>
        <dsp:cNvSpPr/>
      </dsp:nvSpPr>
      <dsp:spPr>
        <a:xfrm>
          <a:off x="2870150" y="1834261"/>
          <a:ext cx="990525" cy="628983"/>
        </a:xfrm>
        <a:prstGeom prst="roundRect">
          <a:avLst>
            <a:gd name="adj" fmla="val 10000"/>
          </a:avLst>
        </a:prstGeom>
        <a:solidFill>
          <a:srgbClr val="4F81B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rgbClr val="FFFFFF"/>
        </a:fontRef>
      </dsp:style>
    </dsp:sp>
    <dsp:sp modelId="{D7883A73-7503-42C8-83A9-94B9BED09A3B}">
      <dsp:nvSpPr>
        <dsp:cNvPr id="0" name=""/>
        <dsp:cNvSpPr/>
      </dsp:nvSpPr>
      <dsp:spPr>
        <a:xfrm>
          <a:off x="2980208" y="1938817"/>
          <a:ext cx="990525" cy="628983"/>
        </a:xfrm>
        <a:prstGeom prst="roundRect">
          <a:avLst>
            <a:gd name="adj" fmla="val 10000"/>
          </a:avLst>
        </a:prstGeom>
        <a:solidFill>
          <a:srgbClr val="FFFFFF">
            <a:alpha val="90000"/>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t>专业技术服务业</a:t>
          </a:r>
        </a:p>
      </dsp:txBody>
      <dsp:txXfrm>
        <a:off x="2998630" y="1957239"/>
        <a:ext cx="953681" cy="59213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5">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srcNode" val="background"/>
                    <dgm:param type="dstNode" val="background2"/>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srcNode" val="background2"/>
                            <dgm:param type="dstNode" val="background3"/>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srcNode" val="background3"/>
                                        <dgm:param type="dstNode" val="background4"/>
                                        <dgm:param type="dim" val="1D"/>
                                        <dgm:param type="endSty" val="noArr"/>
                                        <dgm:param type="connRout" val="bend"/>
                                        <dgm:param type="begPts" val="bCtr"/>
                                        <dgm:param type="endPts" val="tCtr"/>
                                        <dgm:param type="bendPt" val="end"/>
                                      </dgm:alg>
                                    </dgm:if>
                                    <dgm:else name="Name26">
                                      <dgm:alg type="conn">
                                        <dgm:param type="srcNode" val="background4"/>
                                        <dgm:param type="dstNode" val="background4"/>
                                        <dgm:param type="dim" val="1D"/>
                                        <dgm:param type="endSty" val="noArr"/>
                                        <dgm:param type="connRout" val="bend"/>
                                        <dgm:param type="begPts" val="bCtr"/>
                                        <dgm:param type="endPts" val="tCtr"/>
                                        <dgm:param type="bendPt" val="end"/>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rawings/_rels/drawing1.xml.rels><?xml version="1.0" encoding="UTF-8" standalone="yes"?>
<Relationships xmlns="http://schemas.openxmlformats.org/package/2006/relationships"><Relationship Id="rId1" Type="http://schemas.openxmlformats.org/officeDocument/2006/relationships/image" Target="../media/image9.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10.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11.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600000" cy="1980952"/>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600000" cy="212381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600000" cy="220000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0.37083</cdr:x>
      <cdr:y>0.07639</cdr:y>
    </cdr:from>
    <cdr:to>
      <cdr:x>0.57083</cdr:x>
      <cdr:y>0.40972</cdr:y>
    </cdr:to>
    <cdr:sp macro="" textlink="">
      <cdr:nvSpPr>
        <cdr:cNvPr id="2" name="矩形 1"/>
        <cdr:cNvSpPr/>
      </cdr:nvSpPr>
      <cdr:spPr>
        <a:xfrm xmlns:a="http://schemas.openxmlformats.org/drawingml/2006/main">
          <a:off x="1695450" y="209550"/>
          <a:ext cx="914400" cy="914400"/>
        </a:xfrm>
        <a:prstGeom xmlns:a="http://schemas.openxmlformats.org/drawingml/2006/main" prst="rect">
          <a:avLst/>
        </a:prstGeom>
      </cdr:spPr>
      <cdr:txBody>
        <a:bodyPr xmlns:a="http://schemas.openxmlformats.org/drawingml/2006/main" vertOverflow="clip" vert="horz" wrap="non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0.17292</cdr:x>
      <cdr:y>0.07986</cdr:y>
    </cdr:from>
    <cdr:to>
      <cdr:x>0.86042</cdr:x>
      <cdr:y>0.19444</cdr:y>
    </cdr:to>
    <cdr:sp macro="" textlink="">
      <cdr:nvSpPr>
        <cdr:cNvPr id="3" name="矩形 2"/>
        <cdr:cNvSpPr/>
      </cdr:nvSpPr>
      <cdr:spPr>
        <a:xfrm xmlns:a="http://schemas.openxmlformats.org/drawingml/2006/main">
          <a:off x="790575" y="219075"/>
          <a:ext cx="3143250" cy="314325"/>
        </a:xfrm>
        <a:prstGeom xmlns:a="http://schemas.openxmlformats.org/drawingml/2006/main" prst="rect">
          <a:avLst/>
        </a:prstGeom>
      </cdr:spPr>
      <cdr:txBody>
        <a:bodyPr xmlns:a="http://schemas.openxmlformats.org/drawingml/2006/main" vertOverflow="clip" vert="horz" wrap="non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0.14792</cdr:x>
      <cdr:y>0.04167</cdr:y>
    </cdr:from>
    <cdr:to>
      <cdr:x>0.79167</cdr:x>
      <cdr:y>0.16667</cdr:y>
    </cdr:to>
    <cdr:sp macro="" textlink="">
      <cdr:nvSpPr>
        <cdr:cNvPr id="4" name="矩形 3"/>
        <cdr:cNvSpPr/>
      </cdr:nvSpPr>
      <cdr:spPr>
        <a:xfrm xmlns:a="http://schemas.openxmlformats.org/drawingml/2006/main">
          <a:off x="676275" y="114300"/>
          <a:ext cx="2943225" cy="342900"/>
        </a:xfrm>
        <a:prstGeom xmlns:a="http://schemas.openxmlformats.org/drawingml/2006/main" prst="rect">
          <a:avLst/>
        </a:prstGeom>
      </cdr:spPr>
      <cdr:txBody>
        <a:bodyPr xmlns:a="http://schemas.openxmlformats.org/drawingml/2006/main" vertOverflow="clip" vert="horz" wrap="none" lIns="45720" tIns="45720" rIns="45720" bIns="45720" rtlCol="0" anchor="t" anchorCtr="0">
          <a:normAutofit/>
        </a:bodyPr>
        <a:lstStyle xmlns:a="http://schemas.openxmlformats.org/drawingml/2006/main"/>
        <a:p xmlns:a="http://schemas.openxmlformats.org/drawingml/2006/main">
          <a:pPr marL="0" marR="0" indent="0" defTabSz="914400" rtl="0" eaLnBrk="1" fontAlgn="auto" latinLnBrk="0" hangingPunct="1">
            <a:lnSpc>
              <a:spcPct val="100000"/>
            </a:lnSpc>
            <a:spcBef>
              <a:spcPts val="0"/>
            </a:spcBef>
            <a:spcAft>
              <a:spcPts val="0"/>
            </a:spcAft>
            <a:buClrTx/>
            <a:buSzTx/>
            <a:buFontTx/>
            <a:buNone/>
            <a:defRPr/>
          </a:pPr>
          <a:r>
            <a:rPr lang="zh-CN" altLang="zh-CN" sz="1100" b="1" i="0" baseline="0">
              <a:latin typeface="+mn-lt"/>
              <a:ea typeface="+mn-ea"/>
              <a:cs typeface="+mn-cs"/>
            </a:rPr>
            <a:t>签订规范协议学生工作与所学专业相关性统计</a:t>
          </a:r>
          <a:endParaRPr lang="zh-CN" altLang="zh-CN"/>
        </a:p>
        <a:p xmlns:a="http://schemas.openxmlformats.org/drawingml/2006/main">
          <a:endParaRPr lang="zh-CN" alt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0.19583</cdr:x>
      <cdr:y>0.03819</cdr:y>
    </cdr:from>
    <cdr:to>
      <cdr:x>0.75833</cdr:x>
      <cdr:y>0.37153</cdr:y>
    </cdr:to>
    <cdr:sp macro="" textlink="">
      <cdr:nvSpPr>
        <cdr:cNvPr id="2" name="矩形 1"/>
        <cdr:cNvSpPr/>
      </cdr:nvSpPr>
      <cdr:spPr>
        <a:xfrm xmlns:a="http://schemas.openxmlformats.org/drawingml/2006/main">
          <a:off x="895350" y="104775"/>
          <a:ext cx="2571750" cy="914400"/>
        </a:xfrm>
        <a:prstGeom xmlns:a="http://schemas.openxmlformats.org/drawingml/2006/main" prst="rect">
          <a:avLst/>
        </a:prstGeom>
      </cdr:spPr>
      <cdr:txBody>
        <a:bodyPr xmlns:a="http://schemas.openxmlformats.org/drawingml/2006/main" vertOverflow="clip" vert="horz" wrap="none" lIns="45720" tIns="45720" rIns="45720" bIns="45720" rtlCol="0" anchor="t" anchorCtr="0">
          <a:normAutofit/>
        </a:bodyPr>
        <a:lstStyle xmlns:a="http://schemas.openxmlformats.org/drawingml/2006/main"/>
        <a:p xmlns:a="http://schemas.openxmlformats.org/drawingml/2006/main">
          <a:r>
            <a:rPr lang="zh-CN" altLang="zh-CN" sz="1100" b="1" i="0" baseline="0">
              <a:latin typeface="+mn-lt"/>
              <a:ea typeface="+mn-ea"/>
              <a:cs typeface="+mn-cs"/>
            </a:rPr>
            <a:t>签订规范协议书的学生分布在不同行业</a:t>
          </a:r>
          <a:endParaRPr lang="zh-CN" altLang="en-US" sz="1100"/>
        </a:p>
      </cdr:txBody>
    </cdr:sp>
  </cdr:relSizeAnchor>
</c:userShapes>
</file>

<file path=word/drawings/drawing6.xml><?xml version="1.0" encoding="utf-8"?>
<c:userShapes xmlns:c="http://schemas.openxmlformats.org/drawingml/2006/chart">
  <cdr:relSizeAnchor xmlns:cdr="http://schemas.openxmlformats.org/drawingml/2006/chartDrawing">
    <cdr:from>
      <cdr:x>0.24792</cdr:x>
      <cdr:y>0.32986</cdr:y>
    </cdr:from>
    <cdr:to>
      <cdr:x>0.34792</cdr:x>
      <cdr:y>0.45486</cdr:y>
    </cdr:to>
    <cdr:sp macro="" textlink="">
      <cdr:nvSpPr>
        <cdr:cNvPr id="2" name="矩形 1"/>
        <cdr:cNvSpPr/>
      </cdr:nvSpPr>
      <cdr:spPr>
        <a:xfrm xmlns:a="http://schemas.openxmlformats.org/drawingml/2006/main">
          <a:off x="1133475" y="904875"/>
          <a:ext cx="457200" cy="342900"/>
        </a:xfrm>
        <a:prstGeom xmlns:a="http://schemas.openxmlformats.org/drawingml/2006/main" prst="rect">
          <a:avLst/>
        </a:prstGeom>
      </cdr:spPr>
      <cdr:txBody>
        <a:bodyPr xmlns:a="http://schemas.openxmlformats.org/drawingml/2006/main" vertOverflow="clip" vert="horz" wrap="non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0.2125</cdr:x>
      <cdr:y>0.29861</cdr:y>
    </cdr:from>
    <cdr:to>
      <cdr:x>0.4125</cdr:x>
      <cdr:y>0.63194</cdr:y>
    </cdr:to>
    <cdr:sp macro="" textlink="">
      <cdr:nvSpPr>
        <cdr:cNvPr id="3" name="矩形 2"/>
        <cdr:cNvSpPr/>
      </cdr:nvSpPr>
      <cdr:spPr>
        <a:xfrm xmlns:a="http://schemas.openxmlformats.org/drawingml/2006/main">
          <a:off x="971550" y="819150"/>
          <a:ext cx="914400" cy="914400"/>
        </a:xfrm>
        <a:prstGeom xmlns:a="http://schemas.openxmlformats.org/drawingml/2006/main" prst="rect">
          <a:avLst/>
        </a:prstGeom>
      </cdr:spPr>
      <cdr:txBody>
        <a:bodyPr xmlns:a="http://schemas.openxmlformats.org/drawingml/2006/main" vertOverflow="clip" vert="horz" wrap="none" lIns="45720" tIns="45720" rIns="45720" bIns="45720" rtlCol="0" anchor="t" anchorCtr="0">
          <a:normAutofit/>
        </a:bodyPr>
        <a:lstStyle xmlns:a="http://schemas.openxmlformats.org/drawingml/2006/main"/>
        <a:p xmlns:a="http://schemas.openxmlformats.org/drawingml/2006/main">
          <a:r>
            <a:rPr lang="en-US" altLang="zh-CN" sz="1100"/>
            <a:t>33%</a:t>
          </a:r>
          <a:endParaRPr lang="zh-CN" altLang="en-US" sz="1100"/>
        </a:p>
      </cdr:txBody>
    </cdr:sp>
  </cdr:relSizeAnchor>
  <cdr:relSizeAnchor xmlns:cdr="http://schemas.openxmlformats.org/drawingml/2006/chartDrawing">
    <cdr:from>
      <cdr:x>0.52083</cdr:x>
      <cdr:y>0.46875</cdr:y>
    </cdr:from>
    <cdr:to>
      <cdr:x>0.72083</cdr:x>
      <cdr:y>0.80208</cdr:y>
    </cdr:to>
    <cdr:sp macro="" textlink="">
      <cdr:nvSpPr>
        <cdr:cNvPr id="4" name="矩形 3"/>
        <cdr:cNvSpPr/>
      </cdr:nvSpPr>
      <cdr:spPr>
        <a:xfrm xmlns:a="http://schemas.openxmlformats.org/drawingml/2006/main">
          <a:off x="2381250" y="1285875"/>
          <a:ext cx="914400" cy="914400"/>
        </a:xfrm>
        <a:prstGeom xmlns:a="http://schemas.openxmlformats.org/drawingml/2006/main" prst="rect">
          <a:avLst/>
        </a:prstGeom>
      </cdr:spPr>
      <cdr:txBody>
        <a:bodyPr xmlns:a="http://schemas.openxmlformats.org/drawingml/2006/main" vertOverflow="clip" vert="horz" wrap="none" lIns="45720" tIns="45720" rIns="45720" bIns="45720" rtlCol="0" anchor="t" anchorCtr="0">
          <a:normAutofit/>
        </a:bodyPr>
        <a:lstStyle xmlns:a="http://schemas.openxmlformats.org/drawingml/2006/main"/>
        <a:p xmlns:a="http://schemas.openxmlformats.org/drawingml/2006/main">
          <a:r>
            <a:rPr lang="en-US" altLang="zh-CN" sz="1100"/>
            <a:t>67%</a:t>
          </a:r>
          <a:endParaRPr lang="zh-CN" altLang="en-US" sz="1100"/>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SlideSalad Theme 75">
    <a:dk1>
      <a:sysClr val="windowText" lastClr="000000"/>
    </a:dk1>
    <a:lt1>
      <a:sysClr val="window" lastClr="FFFFFF"/>
    </a:lt1>
    <a:dk2>
      <a:srgbClr val="000000"/>
    </a:dk2>
    <a:lt2>
      <a:srgbClr val="FFFFFF"/>
    </a:lt2>
    <a:accent1>
      <a:srgbClr val="FEB834"/>
    </a:accent1>
    <a:accent2>
      <a:srgbClr val="FF3F5F"/>
    </a:accent2>
    <a:accent3>
      <a:srgbClr val="028599"/>
    </a:accent3>
    <a:accent4>
      <a:srgbClr val="01B59C"/>
    </a:accent4>
    <a:accent5>
      <a:srgbClr val="73655D"/>
    </a:accent5>
    <a:accent6>
      <a:srgbClr val="3BC7E2"/>
    </a:accent6>
    <a:hlink>
      <a:srgbClr val="0066CC"/>
    </a:hlink>
    <a:folHlink>
      <a:srgbClr val="29B5E5"/>
    </a:folHlink>
  </a:clrScheme>
  <a:fontScheme name="Custom 27">
    <a:majorFont>
      <a:latin typeface="Roboto"/>
      <a:ea typeface=""/>
      <a:cs typeface=""/>
    </a:majorFont>
    <a:minorFont>
      <a:latin typeface="Roboto"/>
      <a:ea typeface=""/>
      <a:cs typeface=""/>
    </a:minorFont>
  </a:fontScheme>
  <a:fmtScheme name="Office">
    <a:fillStyleLst>
      <a:solidFill>
        <a:srgbClr val="FFFFFF"/>
      </a:solidFill>
      <a:gradFill rotWithShape="1">
        <a:gsLst>
          <a:gs pos="0">
            <a:srgbClr val="FFFFFF">
              <a:tint val="50000"/>
              <a:satMod val="300000"/>
            </a:srgbClr>
          </a:gs>
          <a:gs pos="35000">
            <a:srgbClr val="FFFFFF">
              <a:tint val="37000"/>
              <a:satMod val="300000"/>
            </a:srgbClr>
          </a:gs>
          <a:gs pos="100000">
            <a:srgbClr val="FFFFFF">
              <a:tint val="15000"/>
              <a:satMod val="350000"/>
            </a:srgbClr>
          </a:gs>
        </a:gsLst>
        <a:lin ang="16200000" scaled="1"/>
      </a:gradFill>
      <a:gradFill rotWithShape="1">
        <a:gsLst>
          <a:gs pos="0">
            <a:srgbClr val="BDBDBD">
              <a:shade val="51000"/>
              <a:satMod val="130000"/>
            </a:srgbClr>
          </a:gs>
          <a:gs pos="80000">
            <a:srgbClr val="F7F7F7">
              <a:shade val="93000"/>
              <a:satMod val="130000"/>
            </a:srgbClr>
          </a:gs>
          <a:gs pos="100000">
            <a:srgbClr val="F8F8F8">
              <a:shade val="94000"/>
              <a:satMod val="135000"/>
            </a:srgbClr>
          </a:gs>
        </a:gsLst>
        <a:lin ang="16200000" scaled="0"/>
      </a:gradFill>
    </a:fillStyleLst>
    <a:lnStyleLst>
      <a:ln w="9525" cap="flat" cmpd="sng" algn="ctr">
        <a:solidFill>
          <a:srgbClr val="F9F9F9">
            <a:shade val="95000"/>
            <a:satMod val="105000"/>
          </a:srgbClr>
        </a:solidFill>
        <a:prstDash val="solid"/>
      </a:ln>
      <a:ln w="25400" cap="flat" cmpd="sng" algn="ctr">
        <a:solidFill>
          <a:srgbClr val="FFFFFF"/>
        </a:solidFill>
        <a:prstDash val="solid"/>
      </a:ln>
      <a:ln w="38100" cap="flat" cmpd="sng" algn="ctr">
        <a:solidFill>
          <a:srgbClr val="FFFFFF"/>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rgbClr val="FFFFFF"/>
      </a:solidFill>
      <a:gradFill rotWithShape="1">
        <a:gsLst>
          <a:gs pos="0">
            <a:srgbClr val="FFFFFF">
              <a:tint val="40000"/>
              <a:satMod val="350000"/>
            </a:srgbClr>
          </a:gs>
          <a:gs pos="40000">
            <a:srgbClr val="FEFEFE">
              <a:tint val="45000"/>
              <a:shade val="99000"/>
              <a:satMod val="350000"/>
            </a:srgbClr>
          </a:gs>
          <a:gs pos="100000">
            <a:srgbClr val="7C7C7C">
              <a:shade val="20000"/>
              <a:satMod val="255000"/>
            </a:srgbClr>
          </a:gs>
        </a:gsLst>
        <a:path path="circle">
          <a:fillToRect l="50000" t="-80000" r="50000" b="180000"/>
        </a:path>
      </a:gradFill>
      <a:gradFill rotWithShape="1">
        <a:gsLst>
          <a:gs pos="0">
            <a:srgbClr val="FFFFFF">
              <a:tint val="80000"/>
              <a:satMod val="300000"/>
            </a:srgbClr>
          </a:gs>
          <a:gs pos="100000">
            <a:srgbClr val="959595">
              <a:shade val="30000"/>
              <a:satMod val="200000"/>
            </a:srgb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TotalTime>
  <Pages>1</Pages>
  <Words>23640</Words>
  <Characters>134749</Characters>
  <Application>Microsoft Office Word</Application>
  <DocSecurity>0</DocSecurity>
  <Lines>1122</Lines>
  <Paragraphs>316</Paragraphs>
  <ScaleCrop>false</ScaleCrop>
  <Company/>
  <LinksUpToDate>false</LinksUpToDate>
  <CharactersWithSpaces>158073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余 雅俊</cp:lastModifiedBy>
  <cp:revision>6</cp:revision>
  <dcterms:created xsi:type="dcterms:W3CDTF">2019-12-09T10:55:00Z</dcterms:created>
  <dcterms:modified xsi:type="dcterms:W3CDTF">2019-12-09T12:38:00Z</dcterms:modified>
</cp:coreProperties>
</file>