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C8555">
      <w:pPr>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w:t>
      </w:r>
      <w:bookmarkStart w:id="1" w:name="_GoBack"/>
      <w:r>
        <w:rPr>
          <w:rFonts w:hint="eastAsia" w:ascii="宋体" w:hAnsi="宋体" w:eastAsia="宋体" w:cs="宋体"/>
          <w:b/>
          <w:bCs/>
          <w:sz w:val="32"/>
          <w:szCs w:val="32"/>
          <w:lang w:val="en-US" w:eastAsia="zh-CN"/>
        </w:rPr>
        <w:t>细胞生物工程</w:t>
      </w:r>
      <w:bookmarkEnd w:id="1"/>
      <w:r>
        <w:rPr>
          <w:rFonts w:hint="eastAsia" w:ascii="宋体" w:hAnsi="宋体" w:eastAsia="宋体" w:cs="宋体"/>
          <w:b/>
          <w:bCs/>
          <w:sz w:val="32"/>
          <w:szCs w:val="32"/>
          <w:lang w:val="en-US" w:eastAsia="zh-CN"/>
        </w:rPr>
        <w:t>》</w:t>
      </w:r>
      <w:r>
        <w:rPr>
          <w:rFonts w:hint="eastAsia" w:ascii="宋体" w:hAnsi="宋体" w:cs="宋体"/>
          <w:b/>
          <w:bCs/>
          <w:sz w:val="32"/>
          <w:szCs w:val="32"/>
          <w:lang w:val="en-US" w:eastAsia="zh-CN"/>
        </w:rPr>
        <w:t>智慧</w:t>
      </w:r>
      <w:r>
        <w:rPr>
          <w:rFonts w:hint="eastAsia" w:ascii="宋体" w:hAnsi="宋体" w:eastAsia="宋体" w:cs="宋体"/>
          <w:b/>
          <w:bCs/>
          <w:sz w:val="32"/>
          <w:szCs w:val="32"/>
          <w:lang w:val="en-US" w:eastAsia="zh-CN"/>
        </w:rPr>
        <w:t>课程建设服务项目</w:t>
      </w:r>
    </w:p>
    <w:p w14:paraId="1F67863F">
      <w:pPr>
        <w:numPr>
          <w:ilvl w:val="0"/>
          <w:numId w:val="0"/>
        </w:numPr>
        <w:bidi w:val="0"/>
        <w:rPr>
          <w:rFonts w:hint="eastAsia" w:ascii="宋体" w:hAnsi="宋体" w:cs="仿宋"/>
          <w:sz w:val="24"/>
        </w:rPr>
      </w:pPr>
      <w:r>
        <w:rPr>
          <w:rFonts w:hint="eastAsia"/>
          <w:b/>
          <w:bCs/>
          <w:sz w:val="28"/>
          <w:szCs w:val="36"/>
          <w:lang w:val="en-US" w:eastAsia="zh-CN"/>
        </w:rPr>
        <w:t>服务内容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2871"/>
        <w:gridCol w:w="3740"/>
        <w:gridCol w:w="899"/>
      </w:tblGrid>
      <w:tr w14:paraId="7D75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527AE5B2">
            <w:pPr>
              <w:pStyle w:val="8"/>
              <w:ind w:firstLine="0" w:firstLineChars="0"/>
              <w:rPr>
                <w:rFonts w:hint="eastAsia" w:ascii="宋体" w:hAnsi="宋体" w:eastAsia="宋体" w:cs="宋体"/>
                <w:b/>
                <w:bCs/>
                <w:szCs w:val="24"/>
              </w:rPr>
            </w:pPr>
            <w:r>
              <w:rPr>
                <w:rFonts w:hint="eastAsia" w:ascii="宋体" w:hAnsi="宋体" w:eastAsia="宋体" w:cs="宋体"/>
                <w:b/>
                <w:bCs/>
                <w:szCs w:val="24"/>
              </w:rPr>
              <w:t>序号</w:t>
            </w:r>
          </w:p>
        </w:tc>
        <w:tc>
          <w:tcPr>
            <w:tcW w:w="3117" w:type="dxa"/>
          </w:tcPr>
          <w:p w14:paraId="4FCACF68">
            <w:pPr>
              <w:pStyle w:val="8"/>
              <w:ind w:firstLine="0" w:firstLineChars="0"/>
              <w:rPr>
                <w:rFonts w:hint="eastAsia" w:ascii="宋体" w:hAnsi="宋体" w:eastAsia="宋体" w:cs="宋体"/>
                <w:b/>
                <w:bCs/>
                <w:szCs w:val="24"/>
              </w:rPr>
            </w:pPr>
            <w:r>
              <w:rPr>
                <w:rFonts w:hint="eastAsia" w:ascii="宋体" w:hAnsi="宋体" w:eastAsia="宋体" w:cs="宋体"/>
                <w:b/>
                <w:bCs/>
                <w:szCs w:val="24"/>
              </w:rPr>
              <w:t>服务内容</w:t>
            </w:r>
          </w:p>
        </w:tc>
        <w:tc>
          <w:tcPr>
            <w:tcW w:w="3220" w:type="dxa"/>
          </w:tcPr>
          <w:p w14:paraId="0BCEDF80">
            <w:pPr>
              <w:pStyle w:val="8"/>
              <w:ind w:firstLine="0" w:firstLineChars="0"/>
              <w:rPr>
                <w:rFonts w:hint="eastAsia" w:ascii="宋体" w:hAnsi="宋体" w:eastAsia="宋体" w:cs="宋体"/>
                <w:b/>
                <w:bCs/>
                <w:szCs w:val="24"/>
              </w:rPr>
            </w:pPr>
            <w:r>
              <w:rPr>
                <w:rFonts w:hint="eastAsia" w:ascii="宋体" w:hAnsi="宋体" w:eastAsia="宋体" w:cs="宋体"/>
                <w:b/>
                <w:bCs/>
                <w:szCs w:val="24"/>
              </w:rPr>
              <w:t>内容简介</w:t>
            </w:r>
          </w:p>
        </w:tc>
        <w:tc>
          <w:tcPr>
            <w:tcW w:w="924" w:type="dxa"/>
          </w:tcPr>
          <w:p w14:paraId="32839848">
            <w:pPr>
              <w:pStyle w:val="8"/>
              <w:ind w:firstLine="0" w:firstLineChars="0"/>
              <w:rPr>
                <w:rFonts w:hint="eastAsia" w:ascii="宋体" w:hAnsi="宋体" w:eastAsia="宋体" w:cs="宋体"/>
                <w:b/>
                <w:bCs/>
                <w:szCs w:val="24"/>
              </w:rPr>
            </w:pPr>
            <w:r>
              <w:rPr>
                <w:rFonts w:hint="eastAsia" w:ascii="宋体" w:hAnsi="宋体" w:eastAsia="宋体" w:cs="宋体"/>
                <w:b/>
                <w:bCs/>
                <w:szCs w:val="24"/>
              </w:rPr>
              <w:t>数量</w:t>
            </w:r>
          </w:p>
        </w:tc>
      </w:tr>
      <w:tr w14:paraId="1ADE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2BEA89CE">
            <w:pPr>
              <w:pStyle w:val="8"/>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1</w:t>
            </w:r>
          </w:p>
        </w:tc>
        <w:tc>
          <w:tcPr>
            <w:tcW w:w="3117" w:type="dxa"/>
            <w:vAlign w:val="center"/>
          </w:tcPr>
          <w:p w14:paraId="5FB564CC">
            <w:pPr>
              <w:pStyle w:val="8"/>
              <w:ind w:firstLine="0" w:firstLineChars="0"/>
              <w:jc w:val="center"/>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课程专属大模型训练与AI助教建设服务</w:t>
            </w:r>
          </w:p>
        </w:tc>
        <w:tc>
          <w:tcPr>
            <w:tcW w:w="3220" w:type="dxa"/>
          </w:tcPr>
          <w:p w14:paraId="6B6E2074">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通用大语言模型对接</w:t>
            </w:r>
          </w:p>
          <w:p w14:paraId="7DB5FBF6">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课程专属大模型训练</w:t>
            </w:r>
          </w:p>
          <w:p w14:paraId="49901988">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课程AI助教问答库建设</w:t>
            </w:r>
          </w:p>
          <w:p w14:paraId="14C3DF66">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课程AI助教应用库建设</w:t>
            </w:r>
          </w:p>
        </w:tc>
        <w:tc>
          <w:tcPr>
            <w:tcW w:w="924" w:type="dxa"/>
            <w:vAlign w:val="center"/>
          </w:tcPr>
          <w:p w14:paraId="4CE8D275">
            <w:pPr>
              <w:pStyle w:val="8"/>
              <w:ind w:firstLine="0" w:firstLineChars="0"/>
              <w:jc w:val="both"/>
              <w:rPr>
                <w:rFonts w:hint="eastAsia" w:ascii="宋体" w:hAnsi="宋体" w:eastAsia="宋体" w:cs="宋体"/>
                <w:szCs w:val="24"/>
              </w:rPr>
            </w:pPr>
            <w:r>
              <w:rPr>
                <w:rFonts w:hint="eastAsia" w:ascii="宋体" w:hAnsi="宋体" w:eastAsia="宋体" w:cs="宋体"/>
                <w:szCs w:val="24"/>
              </w:rPr>
              <w:t>1个</w:t>
            </w:r>
          </w:p>
        </w:tc>
      </w:tr>
      <w:tr w14:paraId="460E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43CFEEA1">
            <w:pPr>
              <w:pStyle w:val="8"/>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2</w:t>
            </w:r>
          </w:p>
        </w:tc>
        <w:tc>
          <w:tcPr>
            <w:tcW w:w="3117" w:type="dxa"/>
            <w:vAlign w:val="center"/>
          </w:tcPr>
          <w:p w14:paraId="1B027E6B">
            <w:pPr>
              <w:pStyle w:val="8"/>
              <w:ind w:firstLine="0" w:firstLineChars="0"/>
              <w:jc w:val="center"/>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★课程图谱建设服务</w:t>
            </w:r>
          </w:p>
        </w:tc>
        <w:tc>
          <w:tcPr>
            <w:tcW w:w="3220" w:type="dxa"/>
          </w:tcPr>
          <w:p w14:paraId="51DF3420">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课程知识图谱</w:t>
            </w:r>
          </w:p>
          <w:p w14:paraId="6710A9A7">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课程问题图谱</w:t>
            </w:r>
          </w:p>
          <w:p w14:paraId="029A020C">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课程目标图谱</w:t>
            </w:r>
          </w:p>
          <w:p w14:paraId="00F0D92D">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课程思政图谱</w:t>
            </w:r>
          </w:p>
          <w:p w14:paraId="6515821A">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知识图谱展示</w:t>
            </w:r>
          </w:p>
        </w:tc>
        <w:tc>
          <w:tcPr>
            <w:tcW w:w="924" w:type="dxa"/>
            <w:vAlign w:val="center"/>
          </w:tcPr>
          <w:p w14:paraId="49B87FE0">
            <w:pPr>
              <w:pStyle w:val="8"/>
              <w:ind w:firstLine="0" w:firstLineChars="0"/>
              <w:jc w:val="both"/>
              <w:rPr>
                <w:rFonts w:hint="eastAsia" w:ascii="宋体" w:hAnsi="宋体" w:eastAsia="宋体" w:cs="宋体"/>
                <w:szCs w:val="24"/>
              </w:rPr>
            </w:pPr>
            <w:r>
              <w:rPr>
                <w:rFonts w:hint="eastAsia" w:ascii="宋体" w:hAnsi="宋体" w:eastAsia="宋体" w:cs="宋体"/>
                <w:szCs w:val="24"/>
              </w:rPr>
              <w:t>1套</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tc>
      </w:tr>
      <w:tr w14:paraId="7935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3641F35D">
            <w:pPr>
              <w:pStyle w:val="8"/>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3</w:t>
            </w:r>
          </w:p>
        </w:tc>
        <w:tc>
          <w:tcPr>
            <w:tcW w:w="3117" w:type="dxa"/>
            <w:vAlign w:val="center"/>
          </w:tcPr>
          <w:p w14:paraId="1B21F8A6">
            <w:pPr>
              <w:pStyle w:val="8"/>
              <w:ind w:firstLine="0" w:firstLineChars="0"/>
              <w:jc w:val="center"/>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AI工作台教学应用</w:t>
            </w:r>
          </w:p>
        </w:tc>
        <w:tc>
          <w:tcPr>
            <w:tcW w:w="3220" w:type="dxa"/>
          </w:tcPr>
          <w:p w14:paraId="12BCA913">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AI教案</w:t>
            </w:r>
          </w:p>
          <w:p w14:paraId="1C79C815">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AI课件</w:t>
            </w:r>
          </w:p>
          <w:p w14:paraId="2B3DA812">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AI写作</w:t>
            </w:r>
          </w:p>
          <w:p w14:paraId="361F6EBF">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AI出题</w:t>
            </w:r>
          </w:p>
          <w:p w14:paraId="7DBF7B89">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AI批阅</w:t>
            </w:r>
          </w:p>
          <w:p w14:paraId="0DF4D67F">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AI学情分析</w:t>
            </w:r>
          </w:p>
          <w:p w14:paraId="04D57F89">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个性化学习路径推荐</w:t>
            </w:r>
          </w:p>
          <w:p w14:paraId="0D8A637E">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智能推荐资源</w:t>
            </w:r>
          </w:p>
          <w:p w14:paraId="11179F82">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文献阅读</w:t>
            </w:r>
          </w:p>
          <w:p w14:paraId="524F03AF">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视频理解</w:t>
            </w:r>
          </w:p>
          <w:p w14:paraId="3C4D3906">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章节内容智能审查与文本纠错</w:t>
            </w:r>
          </w:p>
          <w:p w14:paraId="79917CF5">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作业智能查重</w:t>
            </w:r>
          </w:p>
          <w:p w14:paraId="5D73C4C7">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视频智能分析</w:t>
            </w:r>
          </w:p>
          <w:p w14:paraId="3D50F736">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智能翻译</w:t>
            </w:r>
          </w:p>
          <w:p w14:paraId="2F045667">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公式识别等应用</w:t>
            </w:r>
          </w:p>
        </w:tc>
        <w:tc>
          <w:tcPr>
            <w:tcW w:w="924" w:type="dxa"/>
            <w:vAlign w:val="center"/>
          </w:tcPr>
          <w:p w14:paraId="014CC52F">
            <w:pPr>
              <w:pStyle w:val="8"/>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02A0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6986D4A9">
            <w:pPr>
              <w:pStyle w:val="8"/>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4</w:t>
            </w:r>
          </w:p>
        </w:tc>
        <w:tc>
          <w:tcPr>
            <w:tcW w:w="3117" w:type="dxa"/>
            <w:vAlign w:val="center"/>
          </w:tcPr>
          <w:p w14:paraId="7499356D">
            <w:pPr>
              <w:pStyle w:val="8"/>
              <w:ind w:firstLine="0" w:firstLineChars="0"/>
              <w:jc w:val="center"/>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学情分析</w:t>
            </w:r>
          </w:p>
        </w:tc>
        <w:tc>
          <w:tcPr>
            <w:tcW w:w="3220" w:type="dxa"/>
          </w:tcPr>
          <w:p w14:paraId="6414E5F9">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师生教学数据分析</w:t>
            </w:r>
          </w:p>
          <w:p w14:paraId="6A53179C">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学习路径规划等</w:t>
            </w:r>
          </w:p>
        </w:tc>
        <w:tc>
          <w:tcPr>
            <w:tcW w:w="924" w:type="dxa"/>
            <w:vAlign w:val="center"/>
          </w:tcPr>
          <w:p w14:paraId="34A3953A">
            <w:pPr>
              <w:pStyle w:val="8"/>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366A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7EE8DFB7">
            <w:pPr>
              <w:pStyle w:val="8"/>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5</w:t>
            </w:r>
          </w:p>
        </w:tc>
        <w:tc>
          <w:tcPr>
            <w:tcW w:w="3117" w:type="dxa"/>
            <w:vAlign w:val="center"/>
          </w:tcPr>
          <w:p w14:paraId="46DB6066">
            <w:pPr>
              <w:pStyle w:val="8"/>
              <w:ind w:firstLine="0" w:firstLineChars="0"/>
              <w:jc w:val="center"/>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课程门户</w:t>
            </w:r>
          </w:p>
        </w:tc>
        <w:tc>
          <w:tcPr>
            <w:tcW w:w="3220" w:type="dxa"/>
          </w:tcPr>
          <w:p w14:paraId="7F071789">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智慧课程门户搭建（3D）</w:t>
            </w:r>
          </w:p>
          <w:p w14:paraId="1D910B0B">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智慧课程门户展示</w:t>
            </w:r>
          </w:p>
          <w:p w14:paraId="09C271CE">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知识图谱展示与应用</w:t>
            </w:r>
          </w:p>
          <w:p w14:paraId="3617B440">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AI助教展示与应用</w:t>
            </w:r>
          </w:p>
          <w:p w14:paraId="690DF8B4">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课程运行数据统计分析</w:t>
            </w:r>
          </w:p>
        </w:tc>
        <w:tc>
          <w:tcPr>
            <w:tcW w:w="924" w:type="dxa"/>
            <w:vAlign w:val="center"/>
          </w:tcPr>
          <w:p w14:paraId="580AEE73">
            <w:pPr>
              <w:pStyle w:val="8"/>
              <w:ind w:firstLine="0" w:firstLineChars="0"/>
              <w:jc w:val="both"/>
              <w:rPr>
                <w:rFonts w:hint="eastAsia" w:ascii="宋体" w:hAnsi="宋体" w:eastAsia="宋体" w:cs="宋体"/>
                <w:szCs w:val="24"/>
              </w:rPr>
            </w:pPr>
            <w:r>
              <w:rPr>
                <w:rFonts w:hint="eastAsia" w:ascii="宋体" w:hAnsi="宋体" w:eastAsia="宋体" w:cs="宋体"/>
                <w:szCs w:val="24"/>
              </w:rPr>
              <w:t>1个</w:t>
            </w:r>
          </w:p>
        </w:tc>
      </w:tr>
      <w:tr w14:paraId="130E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52968586">
            <w:pPr>
              <w:pStyle w:val="8"/>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6</w:t>
            </w:r>
          </w:p>
        </w:tc>
        <w:tc>
          <w:tcPr>
            <w:tcW w:w="3117" w:type="dxa"/>
            <w:vAlign w:val="center"/>
          </w:tcPr>
          <w:p w14:paraId="75E98CE7">
            <w:pPr>
              <w:pStyle w:val="8"/>
              <w:ind w:firstLine="0" w:firstLineChars="0"/>
              <w:jc w:val="center"/>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大模型</w:t>
            </w:r>
          </w:p>
        </w:tc>
        <w:tc>
          <w:tcPr>
            <w:tcW w:w="3220" w:type="dxa"/>
          </w:tcPr>
          <w:p w14:paraId="5FEBC1FD">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deepseek满血版</w:t>
            </w:r>
          </w:p>
        </w:tc>
        <w:tc>
          <w:tcPr>
            <w:tcW w:w="924" w:type="dxa"/>
            <w:vAlign w:val="center"/>
          </w:tcPr>
          <w:p w14:paraId="65B45BE7">
            <w:pPr>
              <w:pStyle w:val="8"/>
              <w:ind w:firstLine="0" w:firstLineChars="0"/>
              <w:jc w:val="both"/>
              <w:rPr>
                <w:rFonts w:hint="default" w:ascii="宋体" w:hAnsi="宋体" w:eastAsia="宋体" w:cs="宋体"/>
                <w:szCs w:val="24"/>
                <w:lang w:val="en-US" w:eastAsia="zh-CN"/>
              </w:rPr>
            </w:pPr>
            <w:r>
              <w:rPr>
                <w:rFonts w:hint="eastAsia" w:ascii="宋体" w:hAnsi="宋体" w:eastAsia="宋体" w:cs="宋体"/>
                <w:szCs w:val="24"/>
                <w:lang w:val="en-US" w:eastAsia="zh-CN"/>
              </w:rPr>
              <w:t>1个</w:t>
            </w:r>
          </w:p>
        </w:tc>
      </w:tr>
      <w:tr w14:paraId="0B41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09C4467A">
            <w:pPr>
              <w:pStyle w:val="8"/>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7</w:t>
            </w:r>
          </w:p>
        </w:tc>
        <w:tc>
          <w:tcPr>
            <w:tcW w:w="3117" w:type="dxa"/>
            <w:vAlign w:val="center"/>
          </w:tcPr>
          <w:p w14:paraId="48A2B0B9">
            <w:pPr>
              <w:pStyle w:val="8"/>
              <w:ind w:firstLine="0" w:firstLineChars="0"/>
              <w:jc w:val="center"/>
              <w:rPr>
                <w:rFonts w:hint="default"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数字人</w:t>
            </w:r>
          </w:p>
        </w:tc>
        <w:tc>
          <w:tcPr>
            <w:tcW w:w="3220" w:type="dxa"/>
          </w:tcPr>
          <w:p w14:paraId="74820DF3">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数字人形象（</w:t>
            </w:r>
            <w:r>
              <w:rPr>
                <w:rFonts w:hint="eastAsia" w:ascii="宋体" w:hAnsi="宋体" w:cs="仿宋"/>
                <w:kern w:val="2"/>
                <w:sz w:val="24"/>
                <w:szCs w:val="24"/>
                <w:lang w:val="en-US" w:eastAsia="zh-CN" w:bidi="ar-SA"/>
              </w:rPr>
              <w:t>2</w:t>
            </w:r>
            <w:r>
              <w:rPr>
                <w:rFonts w:hint="eastAsia" w:ascii="宋体" w:hAnsi="宋体" w:cs="仿宋" w:eastAsiaTheme="minorEastAsia"/>
                <w:kern w:val="2"/>
                <w:sz w:val="24"/>
                <w:szCs w:val="24"/>
                <w:lang w:val="en-US" w:eastAsia="zh-CN" w:bidi="ar-SA"/>
              </w:rPr>
              <w:t>个）</w:t>
            </w:r>
          </w:p>
          <w:p w14:paraId="00C3EE3A">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速课平台1年</w:t>
            </w:r>
          </w:p>
          <w:p w14:paraId="07DA0C78">
            <w:pPr>
              <w:pStyle w:val="8"/>
              <w:numPr>
                <w:ilvl w:val="0"/>
                <w:numId w:val="0"/>
              </w:numPr>
              <w:ind w:leftChars="0"/>
              <w:jc w:val="left"/>
              <w:rPr>
                <w:rFonts w:hint="eastAsia" w:ascii="宋体" w:hAnsi="宋体" w:cs="仿宋" w:eastAsiaTheme="minorEastAsia"/>
                <w:kern w:val="2"/>
                <w:sz w:val="24"/>
                <w:szCs w:val="24"/>
                <w:lang w:val="en-US" w:eastAsia="zh-CN" w:bidi="ar-SA"/>
              </w:rPr>
            </w:pPr>
            <w:r>
              <w:rPr>
                <w:rFonts w:hint="eastAsia" w:ascii="宋体" w:hAnsi="宋体" w:cs="仿宋" w:eastAsiaTheme="minorEastAsia"/>
                <w:kern w:val="2"/>
                <w:sz w:val="24"/>
                <w:szCs w:val="24"/>
                <w:lang w:val="en-US" w:eastAsia="zh-CN" w:bidi="ar-SA"/>
              </w:rPr>
              <w:t>数字人生成视频</w:t>
            </w:r>
            <w:r>
              <w:rPr>
                <w:rFonts w:hint="eastAsia" w:ascii="宋体" w:hAnsi="宋体" w:cs="仿宋"/>
                <w:kern w:val="2"/>
                <w:sz w:val="24"/>
                <w:szCs w:val="24"/>
                <w:lang w:val="en-US" w:eastAsia="zh-CN" w:bidi="ar-SA"/>
              </w:rPr>
              <w:t>25</w:t>
            </w:r>
            <w:r>
              <w:rPr>
                <w:rFonts w:hint="eastAsia" w:ascii="宋体" w:hAnsi="宋体" w:cs="仿宋" w:eastAsiaTheme="minorEastAsia"/>
                <w:kern w:val="2"/>
                <w:sz w:val="24"/>
                <w:szCs w:val="24"/>
                <w:lang w:val="en-US" w:eastAsia="zh-CN" w:bidi="ar-SA"/>
              </w:rPr>
              <w:t>个</w:t>
            </w:r>
          </w:p>
        </w:tc>
        <w:tc>
          <w:tcPr>
            <w:tcW w:w="924" w:type="dxa"/>
            <w:vAlign w:val="center"/>
          </w:tcPr>
          <w:p w14:paraId="72FB74C9">
            <w:pPr>
              <w:pStyle w:val="8"/>
              <w:ind w:firstLine="0" w:firstLineChars="0"/>
              <w:jc w:val="both"/>
              <w:rPr>
                <w:rFonts w:hint="default" w:ascii="宋体" w:hAnsi="宋体" w:eastAsia="宋体" w:cs="宋体"/>
                <w:szCs w:val="24"/>
                <w:lang w:val="en-US" w:eastAsia="zh-CN"/>
              </w:rPr>
            </w:pPr>
            <w:r>
              <w:rPr>
                <w:rFonts w:hint="eastAsia" w:ascii="宋体" w:hAnsi="宋体" w:eastAsia="宋体" w:cs="宋体"/>
                <w:szCs w:val="24"/>
                <w:lang w:val="en-US" w:eastAsia="zh-CN"/>
              </w:rPr>
              <w:t>1套</w:t>
            </w:r>
          </w:p>
        </w:tc>
      </w:tr>
      <w:tr w14:paraId="5D1D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shd w:val="clear" w:color="auto" w:fill="auto"/>
            <w:vAlign w:val="center"/>
          </w:tcPr>
          <w:p w14:paraId="785993BB">
            <w:pPr>
              <w:spacing w:line="360" w:lineRule="auto"/>
              <w:ind w:firstLine="480" w:firstLineChars="200"/>
              <w:rPr>
                <w:rFonts w:hint="default" w:ascii="宋体" w:hAnsi="宋体" w:cs="仿宋" w:eastAsiaTheme="minorEastAsia"/>
                <w:kern w:val="2"/>
                <w:sz w:val="24"/>
                <w:szCs w:val="24"/>
                <w:lang w:val="en-US" w:eastAsia="zh-CN" w:bidi="ar-SA"/>
              </w:rPr>
            </w:pPr>
            <w:r>
              <w:rPr>
                <w:rFonts w:hint="eastAsia" w:ascii="宋体" w:hAnsi="宋体" w:cs="仿宋"/>
                <w:kern w:val="2"/>
                <w:sz w:val="24"/>
                <w:szCs w:val="24"/>
                <w:lang w:val="en-US" w:eastAsia="zh-CN" w:bidi="ar-SA"/>
              </w:rPr>
              <w:t>8</w:t>
            </w:r>
          </w:p>
        </w:tc>
        <w:tc>
          <w:tcPr>
            <w:tcW w:w="3117" w:type="dxa"/>
            <w:shd w:val="clear" w:color="auto" w:fill="auto"/>
            <w:vAlign w:val="center"/>
          </w:tcPr>
          <w:p w14:paraId="4BBEE5E4">
            <w:pPr>
              <w:spacing w:line="360" w:lineRule="auto"/>
              <w:ind w:firstLine="480" w:firstLineChars="200"/>
              <w:rPr>
                <w:rFonts w:hint="eastAsia" w:ascii="宋体" w:hAnsi="宋体" w:cs="仿宋" w:eastAsiaTheme="minorEastAsia"/>
                <w:kern w:val="2"/>
                <w:sz w:val="24"/>
                <w:szCs w:val="24"/>
                <w:lang w:val="en-US" w:eastAsia="zh-CN" w:bidi="ar-SA"/>
              </w:rPr>
            </w:pPr>
            <w:r>
              <w:rPr>
                <w:rFonts w:hint="eastAsia" w:ascii="宋体" w:hAnsi="宋体" w:cs="仿宋"/>
                <w:sz w:val="24"/>
                <w:lang w:val="en-US" w:eastAsia="zh-CN"/>
              </w:rPr>
              <w:t>定制AI助教小人形象（动画版）</w:t>
            </w:r>
          </w:p>
        </w:tc>
        <w:tc>
          <w:tcPr>
            <w:tcW w:w="3220" w:type="dxa"/>
            <w:shd w:val="clear" w:color="auto" w:fill="auto"/>
            <w:vAlign w:val="top"/>
          </w:tcPr>
          <w:p w14:paraId="6AE0B2E4">
            <w:pPr>
              <w:spacing w:line="360" w:lineRule="auto"/>
              <w:rPr>
                <w:rFonts w:hint="eastAsia" w:ascii="宋体" w:hAnsi="宋体" w:cs="仿宋" w:eastAsiaTheme="minorEastAsia"/>
                <w:kern w:val="2"/>
                <w:sz w:val="24"/>
                <w:szCs w:val="24"/>
                <w:lang w:val="en-US" w:eastAsia="zh-CN" w:bidi="ar-SA"/>
              </w:rPr>
            </w:pPr>
            <w:r>
              <w:rPr>
                <w:rFonts w:hint="eastAsia" w:ascii="宋体" w:hAnsi="宋体" w:cs="仿宋"/>
                <w:sz w:val="24"/>
                <w:lang w:val="en-US" w:eastAsia="zh-CN"/>
              </w:rPr>
              <w:t>按老师形象定制专属动画助教小人</w:t>
            </w:r>
          </w:p>
        </w:tc>
        <w:tc>
          <w:tcPr>
            <w:tcW w:w="924" w:type="dxa"/>
            <w:shd w:val="clear" w:color="auto" w:fill="auto"/>
            <w:vAlign w:val="center"/>
          </w:tcPr>
          <w:p w14:paraId="0FA443DB">
            <w:pPr>
              <w:spacing w:line="360" w:lineRule="auto"/>
              <w:rPr>
                <w:rFonts w:hint="eastAsia" w:ascii="宋体" w:hAnsi="宋体" w:cs="仿宋" w:eastAsiaTheme="minorEastAsia"/>
                <w:kern w:val="2"/>
                <w:sz w:val="24"/>
                <w:szCs w:val="24"/>
                <w:lang w:val="en-US" w:eastAsia="zh-CN" w:bidi="ar-SA"/>
              </w:rPr>
            </w:pPr>
            <w:r>
              <w:rPr>
                <w:rFonts w:hint="eastAsia" w:ascii="宋体" w:hAnsi="宋体" w:cs="仿宋"/>
                <w:sz w:val="24"/>
                <w:lang w:val="en-US" w:eastAsia="zh-CN"/>
              </w:rPr>
              <w:t>1个</w:t>
            </w:r>
          </w:p>
        </w:tc>
      </w:tr>
      <w:tr w14:paraId="32B3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D7E9451">
            <w:pPr>
              <w:spacing w:line="360" w:lineRule="auto"/>
              <w:ind w:firstLine="480" w:firstLineChars="200"/>
              <w:rPr>
                <w:rFonts w:hint="default" w:ascii="宋体" w:hAnsi="宋体" w:cs="仿宋" w:eastAsiaTheme="minorEastAsia"/>
                <w:kern w:val="2"/>
                <w:sz w:val="24"/>
                <w:szCs w:val="24"/>
                <w:lang w:val="en-US" w:eastAsia="zh-CN" w:bidi="ar-SA"/>
              </w:rPr>
            </w:pPr>
            <w:r>
              <w:rPr>
                <w:rFonts w:hint="eastAsia" w:ascii="宋体" w:hAnsi="宋体" w:cs="仿宋"/>
                <w:kern w:val="2"/>
                <w:sz w:val="24"/>
                <w:szCs w:val="24"/>
                <w:lang w:val="en-US" w:eastAsia="zh-CN" w:bidi="ar-SA"/>
              </w:rPr>
              <w:t>9</w:t>
            </w:r>
          </w:p>
        </w:tc>
        <w:tc>
          <w:tcPr>
            <w:tcW w:w="0" w:type="auto"/>
            <w:shd w:val="clear" w:color="auto" w:fill="auto"/>
            <w:vAlign w:val="center"/>
          </w:tcPr>
          <w:p w14:paraId="6A283B11">
            <w:pPr>
              <w:spacing w:line="360" w:lineRule="auto"/>
              <w:ind w:firstLine="480" w:firstLineChars="200"/>
              <w:rPr>
                <w:rFonts w:hint="eastAsia" w:ascii="宋体" w:hAnsi="宋体" w:cs="仿宋" w:eastAsiaTheme="minorEastAsia"/>
                <w:kern w:val="2"/>
                <w:sz w:val="24"/>
                <w:szCs w:val="24"/>
                <w:lang w:val="en-US" w:eastAsia="zh-CN" w:bidi="ar-SA"/>
              </w:rPr>
            </w:pPr>
            <w:r>
              <w:rPr>
                <w:rFonts w:hint="eastAsia" w:ascii="宋体" w:hAnsi="宋体" w:cs="仿宋"/>
                <w:sz w:val="24"/>
                <w:lang w:val="en-US" w:eastAsia="zh-CN"/>
              </w:rPr>
              <w:t>课程建设</w:t>
            </w:r>
          </w:p>
        </w:tc>
        <w:tc>
          <w:tcPr>
            <w:tcW w:w="0" w:type="auto"/>
            <w:shd w:val="clear" w:color="auto" w:fill="auto"/>
            <w:vAlign w:val="top"/>
          </w:tcPr>
          <w:p w14:paraId="362E9C99">
            <w:pPr>
              <w:spacing w:line="360" w:lineRule="auto"/>
              <w:rPr>
                <w:rFonts w:hint="eastAsia" w:ascii="宋体" w:hAnsi="宋体" w:cs="仿宋" w:eastAsiaTheme="minorEastAsia"/>
                <w:kern w:val="2"/>
                <w:sz w:val="24"/>
                <w:szCs w:val="24"/>
                <w:lang w:val="en-US" w:eastAsia="zh-CN" w:bidi="ar-SA"/>
              </w:rPr>
            </w:pPr>
            <w:r>
              <w:rPr>
                <w:rFonts w:hint="eastAsia" w:ascii="宋体" w:hAnsi="宋体" w:cs="仿宋"/>
                <w:sz w:val="24"/>
                <w:lang w:val="en-US" w:eastAsia="zh-CN"/>
              </w:rPr>
              <w:t>章节、课件、题库、关联资源等建设</w:t>
            </w:r>
          </w:p>
        </w:tc>
        <w:tc>
          <w:tcPr>
            <w:tcW w:w="0" w:type="auto"/>
            <w:shd w:val="clear" w:color="auto" w:fill="auto"/>
            <w:vAlign w:val="center"/>
          </w:tcPr>
          <w:p w14:paraId="1B47BE04">
            <w:pPr>
              <w:spacing w:line="360" w:lineRule="auto"/>
              <w:rPr>
                <w:rFonts w:hint="eastAsia" w:ascii="宋体" w:hAnsi="宋体" w:cs="仿宋" w:eastAsiaTheme="minorEastAsia"/>
                <w:kern w:val="2"/>
                <w:sz w:val="24"/>
                <w:szCs w:val="24"/>
                <w:lang w:val="en-US" w:eastAsia="zh-CN" w:bidi="ar-SA"/>
              </w:rPr>
            </w:pPr>
            <w:r>
              <w:rPr>
                <w:rFonts w:hint="eastAsia" w:ascii="宋体" w:hAnsi="宋体" w:cs="仿宋"/>
                <w:sz w:val="24"/>
                <w:lang w:val="en-US" w:eastAsia="zh-CN"/>
              </w:rPr>
              <w:t>1套</w:t>
            </w:r>
          </w:p>
        </w:tc>
      </w:tr>
      <w:tr w14:paraId="4F5A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747D967">
            <w:pPr>
              <w:spacing w:line="360" w:lineRule="auto"/>
              <w:ind w:firstLine="480" w:firstLineChars="200"/>
              <w:rPr>
                <w:rFonts w:hint="default" w:ascii="宋体" w:hAnsi="宋体" w:cs="仿宋"/>
                <w:kern w:val="2"/>
                <w:sz w:val="24"/>
                <w:szCs w:val="24"/>
                <w:lang w:val="en-US" w:eastAsia="zh-CN" w:bidi="ar-SA"/>
              </w:rPr>
            </w:pPr>
            <w:r>
              <w:rPr>
                <w:rFonts w:hint="eastAsia" w:ascii="宋体" w:hAnsi="宋体" w:cs="仿宋"/>
                <w:kern w:val="2"/>
                <w:sz w:val="24"/>
                <w:szCs w:val="24"/>
                <w:lang w:val="en-US" w:eastAsia="zh-CN" w:bidi="ar-SA"/>
              </w:rPr>
              <w:t>10</w:t>
            </w:r>
          </w:p>
        </w:tc>
        <w:tc>
          <w:tcPr>
            <w:tcW w:w="0" w:type="auto"/>
            <w:shd w:val="clear" w:color="auto" w:fill="auto"/>
            <w:vAlign w:val="center"/>
          </w:tcPr>
          <w:p w14:paraId="5EA8D305">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虚拟展厅</w:t>
            </w:r>
          </w:p>
        </w:tc>
        <w:tc>
          <w:tcPr>
            <w:tcW w:w="0" w:type="auto"/>
            <w:shd w:val="clear" w:color="auto" w:fill="auto"/>
            <w:vAlign w:val="top"/>
          </w:tcPr>
          <w:p w14:paraId="3181D027">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模板</w:t>
            </w:r>
          </w:p>
        </w:tc>
        <w:tc>
          <w:tcPr>
            <w:tcW w:w="0" w:type="auto"/>
            <w:shd w:val="clear" w:color="auto" w:fill="auto"/>
            <w:vAlign w:val="center"/>
          </w:tcPr>
          <w:p w14:paraId="44C72223">
            <w:pPr>
              <w:spacing w:line="360" w:lineRule="auto"/>
              <w:rPr>
                <w:rFonts w:hint="default" w:ascii="宋体" w:hAnsi="宋体" w:cs="仿宋"/>
                <w:sz w:val="24"/>
                <w:lang w:val="en-US" w:eastAsia="zh-CN"/>
              </w:rPr>
            </w:pPr>
            <w:r>
              <w:rPr>
                <w:rFonts w:hint="eastAsia" w:ascii="宋体" w:hAnsi="宋体" w:cs="仿宋"/>
                <w:sz w:val="24"/>
                <w:lang w:val="en-US" w:eastAsia="zh-CN"/>
              </w:rPr>
              <w:t>1套</w:t>
            </w:r>
          </w:p>
        </w:tc>
      </w:tr>
    </w:tbl>
    <w:p w14:paraId="07820CE0">
      <w:pPr>
        <w:numPr>
          <w:ilvl w:val="0"/>
          <w:numId w:val="0"/>
        </w:numPr>
        <w:adjustRightInd w:val="0"/>
        <w:snapToGrid w:val="0"/>
        <w:spacing w:line="360" w:lineRule="auto"/>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sz w:val="24"/>
          <w:szCs w:val="24"/>
        </w:rPr>
        <w:t>个基本问题，设计知识图谱</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00</w:t>
      </w:r>
      <w:r>
        <w:rPr>
          <w:rFonts w:hint="eastAsia" w:ascii="宋体" w:hAnsi="宋体" w:eastAsia="宋体" w:cs="宋体"/>
          <w:sz w:val="24"/>
          <w:szCs w:val="24"/>
        </w:rPr>
        <w:t>个知识点。</w:t>
      </w:r>
    </w:p>
    <w:p w14:paraId="2127D6F1">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学分</w:t>
      </w:r>
      <w:r>
        <w:rPr>
          <w:rFonts w:hint="eastAsia" w:ascii="宋体" w:hAnsi="宋体" w:eastAsia="宋体" w:cs="宋体"/>
          <w:sz w:val="24"/>
          <w:szCs w:val="24"/>
        </w:rPr>
        <w:t>的课程，知识点数量≥</w:t>
      </w:r>
      <w:r>
        <w:rPr>
          <w:rFonts w:hint="eastAsia" w:ascii="宋体" w:hAnsi="宋体" w:eastAsia="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 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2.5 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2.6 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2.7 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2.8 支持克隆或继承前课程的知识图谱以及相关关系。</w:t>
      </w:r>
    </w:p>
    <w:p w14:paraId="1F5E05F1">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 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3.2 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3.3 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3.4 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3.5 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3.6 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3.7 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3.8支持给知识点打标签，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3.9 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3.10 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★3.11 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3.12 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3.13 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3.14 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3.15 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3.16 支持教师调整知识点在课程空间菜单栏的显示顺序。</w:t>
      </w:r>
    </w:p>
    <w:p w14:paraId="483D2552">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4.知识图谱资源建设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4.2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4.3 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★4.4支持系统智能识别视频内容，在视频时间点上自动打知识点标签，教师可以编辑修改；视频播放时学生可以定位到时间点观看对应知识点的视频讲解；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4.5支持课程章节中的视频手动进行知识点标记，视频若涉及多个知识点，可以标记知识点的具体时间点；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★4.6支持引用图书、期刊等资源到知识点下；支持教师将自己建设的资源添加到知识点；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4.7 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4.8 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4.9 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4.10支持深度理解用户输入的搜索内容，实现语义搜索，精准的搜索到需要的资源。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4.11支持用户进行相关实体搜索时，同时展示跟该实体相关的图谱子图。让用户能发现更多与该知识相关的知识，帮助用户进行知识的关联和发散学习。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5.课程知识图谱管理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5.1支持基于虚拟教研室协同创建管理知识图谱：支持跨学校、学院基于虚拟教研室创建知识图谱，教研室主任可设置团队成员权限，授权团队成员管理、编辑、应用图谱权限；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 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 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5.4 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5.5 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5.6支持教研室内跨课之间知识点进行关联，关联后可以进行多门课程的知识点关联展示。</w:t>
      </w:r>
    </w:p>
    <w:p w14:paraId="1838BD8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6.课程知识图谱展示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 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6.2 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6.3 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6.4 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6.5支持按照知识点的关系属性（父子、关联、前后置关系）联动筛选；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6.6支持按照知识点的标签、层次、认知维度、分类及关联关系等多个维度进行知识点的筛选查看；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6.7 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6.8 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6.9 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6.10 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6.11 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6.12 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6.13 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6.14支持教师端显示知识点统计卡片，点击对应知识点可以查看知识图谱建设情况以及学生学习情况；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6.15 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6.16支持知识图谱的显示展开收起功能，默认显示父级知识点，点击显示子级知识点；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6.17 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6.18支持思维导图模式展示图谱内容，支持切换不同的结构形式查看，以及检索知识点快速查找；同时思维导图支持编辑模式，可进行操作的回退前进，知识点的增删改，以及属性编辑等。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6.19★支持生成试卷分析报告，报告中需至少包含试卷难度、区分度统计，成绩正态分布，试卷信度等分析数据项。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知识图谱资源建设</w:t>
      </w:r>
    </w:p>
    <w:p w14:paraId="7070D67B">
      <w:pPr>
        <w:pStyle w:val="9"/>
        <w:adjustRightInd w:val="0"/>
        <w:snapToGrid w:val="0"/>
        <w:spacing w:after="0" w:line="360" w:lineRule="auto"/>
        <w:ind w:left="0" w:leftChars="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2"/>
        <w:rPr>
          <w:rFonts w:hint="eastAsia" w:ascii="宋体" w:hAnsi="宋体" w:eastAsia="宋体" w:cs="宋体"/>
          <w:b/>
          <w:bCs/>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eastAsia="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2"/>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审核管理</w:t>
      </w:r>
    </w:p>
    <w:p w14:paraId="675F3FB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智能学习监控</w:t>
      </w:r>
    </w:p>
    <w:p w14:paraId="41810006">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outlineLvl w:val="1"/>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智能答疑</w:t>
      </w:r>
    </w:p>
    <w:p w14:paraId="4B792847">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支持手工启用、停用业务问答规则，可根据关键词搜索业务内容；</w:t>
      </w:r>
    </w:p>
    <w:p w14:paraId="5A0127DA">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28"/>
        </w:rPr>
      </w:pPr>
      <w:r>
        <w:rPr>
          <w:rFonts w:hint="eastAsia" w:ascii="宋体" w:hAnsi="宋体" w:cs="宋体"/>
          <w:b/>
          <w:bCs/>
          <w:sz w:val="28"/>
          <w:szCs w:val="28"/>
          <w:lang w:val="en-US" w:eastAsia="zh-CN"/>
        </w:rPr>
        <w:t>三</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rPr>
        <w:t>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rPr>
        <w:t>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三）、</w:t>
      </w:r>
      <w:r>
        <w:rPr>
          <w:rFonts w:hint="eastAsia" w:ascii="宋体" w:hAnsi="宋体" w:eastAsia="宋体" w:cs="宋体"/>
          <w:b/>
          <w:bCs/>
          <w:sz w:val="24"/>
          <w:szCs w:val="24"/>
        </w:rPr>
        <w:t>AI写作</w:t>
      </w:r>
    </w:p>
    <w:p w14:paraId="5DCCF78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四）、</w:t>
      </w:r>
      <w:r>
        <w:rPr>
          <w:rFonts w:hint="eastAsia" w:ascii="宋体" w:hAnsi="宋体" w:eastAsia="宋体" w:cs="宋体"/>
          <w:b/>
          <w:bCs/>
          <w:sz w:val="24"/>
          <w:szCs w:val="24"/>
        </w:rPr>
        <w:t>AI出题</w:t>
      </w:r>
    </w:p>
    <w:p w14:paraId="071557D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五）、</w:t>
      </w:r>
      <w:r>
        <w:rPr>
          <w:rFonts w:hint="eastAsia" w:ascii="宋体" w:hAnsi="宋体" w:eastAsia="宋体" w:cs="宋体"/>
          <w:b/>
          <w:bCs/>
          <w:sz w:val="24"/>
          <w:szCs w:val="24"/>
        </w:rPr>
        <w:t>AI批阅</w:t>
      </w:r>
    </w:p>
    <w:p w14:paraId="1782114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六）、</w:t>
      </w:r>
      <w:r>
        <w:rPr>
          <w:rFonts w:hint="eastAsia" w:ascii="宋体" w:hAnsi="宋体" w:eastAsia="宋体" w:cs="宋体"/>
          <w:b/>
          <w:bCs/>
          <w:sz w:val="24"/>
          <w:szCs w:val="24"/>
        </w:rPr>
        <w:t>AI学情分析</w:t>
      </w:r>
    </w:p>
    <w:p w14:paraId="10E6844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基于AI学情分析，可由AI生成学情分析画像，减轻教师学情分析压力，提升效率。</w:t>
      </w:r>
    </w:p>
    <w:p w14:paraId="5AEA8B49">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0" w:name="_Toc177679160"/>
      <w:r>
        <w:rPr>
          <w:rFonts w:hint="eastAsia" w:ascii="宋体" w:hAnsi="宋体" w:cs="宋体"/>
          <w:b/>
          <w:bCs/>
          <w:sz w:val="24"/>
          <w:szCs w:val="24"/>
          <w:lang w:eastAsia="zh-CN"/>
        </w:rPr>
        <w:t>（</w:t>
      </w:r>
      <w:r>
        <w:rPr>
          <w:rFonts w:hint="eastAsia" w:ascii="宋体" w:hAnsi="宋体" w:cs="宋体"/>
          <w:b/>
          <w:bCs/>
          <w:sz w:val="24"/>
          <w:szCs w:val="24"/>
          <w:lang w:val="en-US" w:eastAsia="zh-CN"/>
        </w:rPr>
        <w:t>七）、</w:t>
      </w:r>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八）、</w:t>
      </w:r>
      <w:r>
        <w:rPr>
          <w:rFonts w:hint="eastAsia" w:ascii="宋体" w:hAnsi="宋体" w:eastAsia="宋体" w:cs="宋体"/>
          <w:b/>
          <w:bCs/>
          <w:sz w:val="24"/>
          <w:szCs w:val="24"/>
        </w:rPr>
        <w:t>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九）、</w:t>
      </w:r>
      <w:r>
        <w:rPr>
          <w:rFonts w:hint="eastAsia" w:ascii="宋体" w:hAnsi="宋体" w:eastAsia="宋体" w:cs="宋体"/>
          <w:b/>
          <w:bCs/>
          <w:sz w:val="24"/>
          <w:szCs w:val="24"/>
        </w:rPr>
        <w:t>文献阅读</w:t>
      </w:r>
    </w:p>
    <w:p w14:paraId="3A97DEC6">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w:t>
      </w:r>
      <w:r>
        <w:rPr>
          <w:rFonts w:hint="eastAsia" w:ascii="宋体" w:hAnsi="宋体" w:eastAsia="宋体" w:cs="宋体"/>
          <w:b/>
          <w:bCs/>
          <w:sz w:val="24"/>
          <w:szCs w:val="24"/>
        </w:rPr>
        <w:t>视频理解</w:t>
      </w:r>
    </w:p>
    <w:p w14:paraId="547055D4">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十一）、</w:t>
      </w:r>
      <w:r>
        <w:rPr>
          <w:rFonts w:hint="eastAsia" w:ascii="宋体" w:hAnsi="宋体" w:eastAsia="宋体" w:cs="宋体"/>
          <w:b/>
          <w:bCs/>
          <w:sz w:val="24"/>
          <w:szCs w:val="24"/>
        </w:rPr>
        <w:t>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十二）、</w:t>
      </w:r>
      <w:r>
        <w:rPr>
          <w:rFonts w:hint="eastAsia" w:ascii="宋体" w:hAnsi="宋体" w:eastAsia="宋体" w:cs="宋体"/>
          <w:b/>
          <w:bCs/>
          <w:sz w:val="24"/>
          <w:szCs w:val="24"/>
        </w:rPr>
        <w:t>作业智能查重</w:t>
      </w:r>
    </w:p>
    <w:p w14:paraId="6E6129A0">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十三）、</w:t>
      </w:r>
      <w:r>
        <w:rPr>
          <w:rFonts w:hint="eastAsia" w:ascii="宋体" w:hAnsi="宋体" w:eastAsia="宋体" w:cs="宋体"/>
          <w:b/>
          <w:bCs/>
          <w:sz w:val="24"/>
          <w:szCs w:val="24"/>
        </w:rPr>
        <w:t>视频智能分析</w:t>
      </w:r>
    </w:p>
    <w:p w14:paraId="4218388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智能翻译</w:t>
      </w:r>
    </w:p>
    <w:p w14:paraId="249441CE">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十五）、</w:t>
      </w:r>
      <w:r>
        <w:rPr>
          <w:rFonts w:hint="eastAsia" w:ascii="宋体" w:hAnsi="宋体" w:eastAsia="宋体" w:cs="宋体"/>
          <w:b/>
          <w:bCs/>
          <w:sz w:val="24"/>
          <w:szCs w:val="24"/>
        </w:rPr>
        <w:t>公式识别</w:t>
      </w:r>
    </w:p>
    <w:p w14:paraId="266F6BC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教师录入公式后，系统自动将图片公式分析出来并可转换为latex公式。</w:t>
      </w:r>
    </w:p>
    <w:p w14:paraId="76BA61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00843"/>
    <w:multiLevelType w:val="singleLevel"/>
    <w:tmpl w:val="86B00843"/>
    <w:lvl w:ilvl="0" w:tentative="0">
      <w:start w:val="1"/>
      <w:numFmt w:val="decimal"/>
      <w:suff w:val="nothing"/>
      <w:lvlText w:val="%1."/>
      <w:lvlJc w:val="left"/>
      <w:pPr>
        <w:ind w:left="425" w:hanging="425"/>
      </w:pPr>
      <w:rPr>
        <w:rFonts w:hint="default"/>
      </w:rPr>
    </w:lvl>
  </w:abstractNum>
  <w:abstractNum w:abstractNumId="1">
    <w:nsid w:val="8909312F"/>
    <w:multiLevelType w:val="singleLevel"/>
    <w:tmpl w:val="8909312F"/>
    <w:lvl w:ilvl="0" w:tentative="0">
      <w:start w:val="1"/>
      <w:numFmt w:val="decimal"/>
      <w:suff w:val="nothing"/>
      <w:lvlText w:val="%1."/>
      <w:lvlJc w:val="left"/>
      <w:pPr>
        <w:ind w:left="425" w:hanging="425"/>
      </w:pPr>
      <w:rPr>
        <w:rFonts w:hint="default"/>
      </w:rPr>
    </w:lvl>
  </w:abstractNum>
  <w:abstractNum w:abstractNumId="2">
    <w:nsid w:val="A72CA5D6"/>
    <w:multiLevelType w:val="singleLevel"/>
    <w:tmpl w:val="A72CA5D6"/>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092DBFE6"/>
    <w:multiLevelType w:val="singleLevel"/>
    <w:tmpl w:val="092DBFE6"/>
    <w:lvl w:ilvl="0" w:tentative="0">
      <w:start w:val="1"/>
      <w:numFmt w:val="decimal"/>
      <w:suff w:val="nothing"/>
      <w:lvlText w:val="%1."/>
      <w:lvlJc w:val="left"/>
      <w:pPr>
        <w:ind w:left="425" w:hanging="425"/>
      </w:pPr>
      <w:rPr>
        <w:rFonts w:hint="default"/>
      </w:rPr>
    </w:lvl>
  </w:abstractNum>
  <w:abstractNum w:abstractNumId="5">
    <w:nsid w:val="7D13BA34"/>
    <w:multiLevelType w:val="singleLevel"/>
    <w:tmpl w:val="7D13BA34"/>
    <w:lvl w:ilvl="0" w:tentative="0">
      <w:start w:val="1"/>
      <w:numFmt w:val="decimal"/>
      <w:suff w:val="nothing"/>
      <w:lvlText w:val="%1."/>
      <w:lvlJc w:val="left"/>
      <w:pPr>
        <w:ind w:left="425" w:hanging="425"/>
      </w:pPr>
      <w:rPr>
        <w:rFont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5407D"/>
    <w:rsid w:val="0CA22E15"/>
    <w:rsid w:val="1F5B11F2"/>
    <w:rsid w:val="20E33E86"/>
    <w:rsid w:val="21C7702E"/>
    <w:rsid w:val="3E3D0FF4"/>
    <w:rsid w:val="48AB40DB"/>
    <w:rsid w:val="4F102C63"/>
    <w:rsid w:val="5EE94B54"/>
    <w:rsid w:val="67660049"/>
    <w:rsid w:val="678A75D0"/>
    <w:rsid w:val="6ED33C3B"/>
    <w:rsid w:val="7C831426"/>
    <w:rsid w:val="7EEA7E01"/>
    <w:rsid w:val="7FCC2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99"/>
    <w:pPr>
      <w:ind w:firstLine="645"/>
    </w:pPr>
    <w:rPr>
      <w:rFonts w:ascii="Arial" w:hAnsi="Arial" w:eastAsia="仿宋_GB2312"/>
      <w:sz w:val="28"/>
    </w:rPr>
  </w:style>
  <w:style w:type="paragraph" w:styleId="5">
    <w:name w:val="envelope return"/>
    <w:basedOn w:val="1"/>
    <w:qFormat/>
    <w:uiPriority w:val="0"/>
    <w:pPr>
      <w:snapToGrid w:val="0"/>
    </w:pPr>
    <w:rPr>
      <w:rFonts w:ascii="Arial" w:hAnsi="Arial"/>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2"/>
    <w:unhideWhenUsed/>
    <w:qFormat/>
    <w:uiPriority w:val="99"/>
    <w:pPr>
      <w:spacing w:line="400" w:lineRule="atLeast"/>
      <w:ind w:firstLine="426"/>
    </w:pPr>
    <w:rPr>
      <w:rFonts w:ascii="Times New Roman" w:hAnsi="Times New Roman"/>
      <w:sz w:val="24"/>
    </w:rPr>
  </w:style>
  <w:style w:type="paragraph" w:styleId="9">
    <w:name w:val="Body Text First Indent 2"/>
    <w:basedOn w:val="4"/>
    <w:next w:val="8"/>
    <w:unhideWhenUsed/>
    <w:qFormat/>
    <w:uiPriority w:val="99"/>
    <w:pPr>
      <w:widowControl/>
      <w:autoSpaceDE/>
      <w:autoSpaceDN/>
      <w:adjustRightInd/>
      <w:ind w:firstLine="420" w:firstLineChars="200"/>
    </w:pPr>
    <w:rPr>
      <w:rFonts w:eastAsia="宋体"/>
      <w:sz w:val="20"/>
      <w:szCs w:val="20"/>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11435</Words>
  <Characters>11809</Characters>
  <Lines>0</Lines>
  <Paragraphs>0</Paragraphs>
  <TotalTime>0</TotalTime>
  <ScaleCrop>false</ScaleCrop>
  <LinksUpToDate>false</LinksUpToDate>
  <CharactersWithSpaces>11855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2025-07-02T12:32:00Z</dcterms:created>
  <dc:creator>仇芳</dc:creator>
  <cp:lastModifiedBy>直布罗陀</cp:lastModifiedBy>
  <dcterms:modified xsi:type="dcterms:W3CDTF">2026-02-27T07:36:41Z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eyJoZGlkIjoiZjFmZWIzNDg2MmIzZjExOTIzMmViNTBmYTMwYTk0ZWYiLCJ1c2VySWQiOiI0MjUxODY1ODYifQ==</vt:lpwstr>
  </property>
  <property fmtid="{D5CDD505-2E9C-101B-9397-08002B2CF9AE}" pid="4" name="ICV">
    <vt:lpwstr>DA1599F4B4D24CC0A626B5F1E6D7B9DA_12</vt:lpwstr>
  </property>
</Properties>
</file>